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BodyTextIndent"/>
        <w:spacing w:after="0"/>
        <w:ind w:left="0" w:firstLine="54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А</w:t>
      </w:r>
      <w:r>
        <w:rPr>
          <w:b/>
          <w:sz w:val="26"/>
          <w:szCs w:val="26"/>
          <w:lang w:val="ru-RU"/>
        </w:rPr>
        <w:t xml:space="preserve">дминистрация</w:t>
      </w:r>
      <w:r>
        <w:rPr>
          <w:b/>
          <w:sz w:val="26"/>
          <w:szCs w:val="26"/>
          <w:lang w:val="ru-RU"/>
        </w:rPr>
        <w:t xml:space="preserve"> Кондинского района </w:t>
      </w:r>
      <w:r>
        <w:rPr>
          <w:b/>
          <w:sz w:val="26"/>
          <w:szCs w:val="26"/>
        </w:rPr>
        <w:t xml:space="preserve">извещает о результатах</w:t>
      </w:r>
      <w:r>
        <w:rPr>
          <w:b/>
          <w:sz w:val="26"/>
          <w:szCs w:val="26"/>
          <w:lang w:val="ru-RU"/>
        </w:rPr>
        <w:t xml:space="preserve"> приема </w:t>
      </w:r>
      <w:r>
        <w:rPr>
          <w:b/>
          <w:sz w:val="26"/>
          <w:szCs w:val="26"/>
        </w:rPr>
        <w:t xml:space="preserve">в срок с </w:t>
      </w:r>
      <w:r>
        <w:rPr>
          <w:b/>
          <w:sz w:val="26"/>
          <w:szCs w:val="26"/>
          <w:lang w:val="ru-RU"/>
        </w:rPr>
        <w:t xml:space="preserve">30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августа</w:t>
      </w:r>
      <w:r>
        <w:rPr>
          <w:b/>
          <w:color w:val="000000"/>
          <w:sz w:val="26"/>
          <w:szCs w:val="26"/>
        </w:rPr>
        <w:t xml:space="preserve"> 20</w:t>
      </w:r>
      <w:r>
        <w:rPr>
          <w:b/>
          <w:color w:val="000000"/>
          <w:sz w:val="26"/>
          <w:szCs w:val="26"/>
          <w:lang w:val="ru-RU"/>
        </w:rPr>
        <w:t xml:space="preserve">22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  <w:lang w:val="ru-RU"/>
        </w:rPr>
        <w:t xml:space="preserve">29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 xml:space="preserve">сентября</w:t>
      </w:r>
      <w:r>
        <w:rPr>
          <w:b/>
          <w:color w:val="000000"/>
          <w:sz w:val="26"/>
          <w:szCs w:val="26"/>
        </w:rPr>
        <w:t xml:space="preserve"> 20</w:t>
      </w:r>
      <w:r>
        <w:rPr>
          <w:b/>
          <w:color w:val="000000"/>
          <w:sz w:val="26"/>
          <w:szCs w:val="26"/>
          <w:lang w:val="ru-RU"/>
        </w:rPr>
        <w:t xml:space="preserve">22</w:t>
      </w:r>
      <w:r>
        <w:rPr>
          <w:b/>
          <w:color w:val="000000"/>
          <w:sz w:val="26"/>
          <w:szCs w:val="26"/>
        </w:rPr>
        <w:t xml:space="preserve"> года включительно</w:t>
      </w:r>
      <w:r>
        <w:rPr>
          <w:b/>
          <w:sz w:val="26"/>
          <w:szCs w:val="26"/>
          <w:lang w:val="ru-RU"/>
        </w:rPr>
        <w:t xml:space="preserve"> заявлений от граждан </w:t>
      </w:r>
      <w:r>
        <w:rPr>
          <w:b/>
          <w:color w:val="000000"/>
          <w:sz w:val="26"/>
          <w:szCs w:val="26"/>
        </w:rPr>
        <w:t xml:space="preserve">о намерении участвовать в</w:t>
      </w:r>
      <w:r>
        <w:rPr>
          <w:b/>
          <w:sz w:val="26"/>
          <w:szCs w:val="26"/>
        </w:rPr>
        <w:t xml:space="preserve"> аукционе </w:t>
      </w:r>
      <w:r>
        <w:rPr>
          <w:b/>
          <w:sz w:val="26"/>
          <w:szCs w:val="26"/>
          <w:lang w:val="ru-RU"/>
        </w:rPr>
        <w:t xml:space="preserve">на право заключения договоров</w:t>
      </w:r>
      <w:r>
        <w:rPr>
          <w:b/>
          <w:sz w:val="26"/>
          <w:szCs w:val="26"/>
          <w:lang w:val="ru-RU"/>
        </w:rPr>
        <w:t xml:space="preserve"> аренды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 xml:space="preserve">земельн</w:t>
      </w:r>
      <w:r>
        <w:rPr>
          <w:b/>
          <w:sz w:val="26"/>
          <w:szCs w:val="26"/>
          <w:lang w:val="ru-RU"/>
        </w:rPr>
        <w:t xml:space="preserve">ых</w:t>
      </w:r>
      <w:r>
        <w:rPr>
          <w:b/>
          <w:sz w:val="26"/>
          <w:szCs w:val="26"/>
        </w:rPr>
        <w:t xml:space="preserve"> участк</w:t>
      </w:r>
      <w:r>
        <w:rPr>
          <w:b/>
          <w:sz w:val="26"/>
          <w:szCs w:val="26"/>
          <w:lang w:val="ru-RU"/>
        </w:rPr>
        <w:t xml:space="preserve">ов</w:t>
      </w:r>
      <w:r>
        <w:rPr>
          <w:b/>
          <w:sz w:val="25"/>
          <w:szCs w:val="25"/>
          <w:lang w:val="ru-RU"/>
        </w:rPr>
        <w:t xml:space="preserve">:</w:t>
      </w:r>
      <w:r>
        <w:rPr>
          <w:b/>
          <w:sz w:val="26"/>
          <w:szCs w:val="26"/>
          <w:lang w:val="ru-RU"/>
        </w:rPr>
      </w:r>
    </w:p>
    <w:p>
      <w:pPr>
        <w:pStyle w:val="BodyTextIndent"/>
        <w:spacing w:after="0"/>
        <w:ind w:left="0" w:firstLine="540"/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ru-RU"/>
        </w:rPr>
      </w:r>
    </w:p>
    <w:p>
      <w:pPr>
        <w:pStyle w:val="BodyTextIndent"/>
        <w:spacing w:after="0"/>
        <w:ind w:left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По лоту №1: </w:t>
      </w:r>
      <w:r>
        <w:rPr>
          <w:sz w:val="26"/>
          <w:szCs w:val="26"/>
          <w:lang w:val="ru-RU"/>
        </w:rPr>
        <w:t xml:space="preserve">в</w:t>
      </w:r>
      <w:r>
        <w:rPr>
          <w:sz w:val="26"/>
          <w:szCs w:val="26"/>
        </w:rPr>
        <w:t xml:space="preserve"> период до истечен</w:t>
      </w:r>
      <w:r>
        <w:rPr>
          <w:sz w:val="26"/>
          <w:szCs w:val="26"/>
        </w:rPr>
        <w:t xml:space="preserve">ия</w:t>
      </w:r>
      <w:r>
        <w:rPr>
          <w:sz w:val="26"/>
          <w:szCs w:val="26"/>
        </w:rPr>
        <w:t xml:space="preserve"> тридцатидневного срока (</w:t>
      </w:r>
      <w:r>
        <w:rPr>
          <w:sz w:val="26"/>
          <w:szCs w:val="26"/>
          <w:lang w:val="ru-RU"/>
        </w:rPr>
        <w:t xml:space="preserve">по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29 сентября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ru-RU"/>
        </w:rPr>
        <w:t xml:space="preserve">22</w:t>
      </w:r>
      <w:r>
        <w:rPr>
          <w:sz w:val="26"/>
          <w:szCs w:val="26"/>
        </w:rPr>
        <w:t xml:space="preserve"> года 17 час. 00 мин.)</w:t>
      </w:r>
      <w:r>
        <w:rPr>
          <w:sz w:val="26"/>
          <w:szCs w:val="26"/>
          <w:lang w:val="ru-RU"/>
        </w:rPr>
        <w:t xml:space="preserve">,</w:t>
      </w:r>
      <w:r>
        <w:rPr>
          <w:sz w:val="26"/>
          <w:szCs w:val="26"/>
        </w:rPr>
        <w:t xml:space="preserve"> указанного в информационном сообщении о приеме заявлений о нам</w:t>
      </w:r>
      <w:r>
        <w:rPr>
          <w:sz w:val="26"/>
          <w:szCs w:val="26"/>
        </w:rPr>
        <w:t xml:space="preserve">ерении участвовать в аукционе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 право заключения договора аренды</w:t>
      </w:r>
      <w:r>
        <w:rPr>
          <w:sz w:val="26"/>
          <w:szCs w:val="26"/>
        </w:rPr>
        <w:t xml:space="preserve"> земельн</w:t>
      </w:r>
      <w:r>
        <w:rPr>
          <w:sz w:val="26"/>
          <w:szCs w:val="26"/>
          <w:lang w:val="ru-RU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  <w:lang w:val="ru-RU"/>
        </w:rPr>
        <w:t xml:space="preserve">а</w:t>
      </w:r>
      <w:r>
        <w:rPr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ул. Набережная, № 97б, п. Мулымья, Кондинский район, Ханты-Мансийский автономный округ – Югра ориентировочной площадью 1355 кв. м., для индивидуального жилищного строительств</w:t>
      </w:r>
      <w:r>
        <w:rPr>
          <w:sz w:val="26"/>
          <w:szCs w:val="26"/>
          <w:lang w:val="ru-RU"/>
        </w:rPr>
        <w:t xml:space="preserve">а</w:t>
      </w:r>
      <w:r>
        <w:rPr>
          <w:sz w:val="26"/>
          <w:szCs w:val="26"/>
          <w:lang w:val="ru-RU"/>
        </w:rPr>
        <w:t xml:space="preserve">,</w:t>
      </w:r>
      <w:r>
        <w:rPr>
          <w:sz w:val="26"/>
          <w:szCs w:val="26"/>
        </w:rPr>
        <w:t xml:space="preserve"> опубликованном на официальном сайте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"http://torgi.gov.ru" </w:instrText>
      </w:r>
      <w:r>
        <w:rPr>
          <w:sz w:val="26"/>
          <w:szCs w:val="26"/>
        </w:rPr>
        <w:fldChar w:fldCharType="separate"/>
      </w:r>
      <w:r>
        <w:rPr>
          <w:color w:val="0000FF"/>
          <w:sz w:val="26"/>
          <w:szCs w:val="26"/>
          <w:u w:val="single"/>
        </w:rPr>
        <w:t xml:space="preserve">http://torgi.gov.ru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под номером </w:t>
      </w:r>
      <w:r>
        <w:rPr>
          <w:sz w:val="26"/>
          <w:szCs w:val="26"/>
          <w:lang w:val="ru-RU"/>
        </w:rPr>
        <w:t xml:space="preserve">2908</w:t>
      </w:r>
      <w:r>
        <w:rPr>
          <w:sz w:val="26"/>
          <w:szCs w:val="26"/>
        </w:rPr>
        <w:t xml:space="preserve">22</w:t>
      </w:r>
      <w:r>
        <w:rPr>
          <w:sz w:val="26"/>
          <w:szCs w:val="26"/>
        </w:rPr>
        <w:t xml:space="preserve">/20544641/0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ru-RU"/>
        </w:rPr>
        <w:t xml:space="preserve">29 августа</w:t>
      </w:r>
      <w:r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заявлени</w:t>
      </w:r>
      <w:r>
        <w:rPr>
          <w:sz w:val="26"/>
          <w:szCs w:val="26"/>
          <w:lang w:val="ru-RU"/>
        </w:rPr>
        <w:t xml:space="preserve">й</w:t>
      </w:r>
      <w:r>
        <w:rPr>
          <w:sz w:val="26"/>
          <w:szCs w:val="26"/>
        </w:rPr>
        <w:t xml:space="preserve"> иных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 о намерении участвовать в аукционе</w:t>
      </w:r>
      <w:r>
        <w:rPr>
          <w:sz w:val="26"/>
          <w:szCs w:val="26"/>
          <w:lang w:val="ru-RU"/>
        </w:rPr>
        <w:t xml:space="preserve"> не поступило</w:t>
      </w:r>
      <w:r>
        <w:rPr>
          <w:sz w:val="26"/>
          <w:szCs w:val="26"/>
        </w:rPr>
        <w:t xml:space="preserve">.</w:t>
      </w:r>
      <w:r>
        <w:rPr>
          <w:b/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Земельный участок по адресу: </w:t>
      </w:r>
      <w:r>
        <w:rPr>
          <w:sz w:val="26"/>
          <w:szCs w:val="26"/>
        </w:rPr>
        <w:t xml:space="preserve">ул. Набережная, № 97б, п. Мулымья, Кондинский район, Ханты-Мансийский автономный округ – Югра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бу</w:t>
      </w:r>
      <w:r>
        <w:rPr>
          <w:sz w:val="26"/>
          <w:szCs w:val="26"/>
        </w:rPr>
        <w:t xml:space="preserve">дет предоставлен О.В. Амышевой</w:t>
      </w:r>
      <w:r>
        <w:rPr>
          <w:sz w:val="26"/>
          <w:szCs w:val="26"/>
        </w:rPr>
        <w:t xml:space="preserve"> в аренду для индивидуального жилищного строительства</w:t>
      </w:r>
      <w:r>
        <w:rPr>
          <w:sz w:val="26"/>
          <w:szCs w:val="26"/>
        </w:rPr>
        <w:t xml:space="preserve"> без проведения торгов.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Indent"/>
        <w:spacing w:after="0"/>
        <w:ind w:left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По лоту №2</w:t>
      </w:r>
      <w:r>
        <w:rPr>
          <w:b/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 xml:space="preserve">в</w:t>
      </w:r>
      <w:r>
        <w:rPr>
          <w:sz w:val="26"/>
          <w:szCs w:val="26"/>
        </w:rPr>
        <w:t xml:space="preserve"> период до истечения тридцатидневного срока (</w:t>
      </w:r>
      <w:r>
        <w:rPr>
          <w:sz w:val="26"/>
          <w:szCs w:val="26"/>
          <w:lang w:val="ru-RU"/>
        </w:rPr>
        <w:t xml:space="preserve">по 29 сентября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ru-RU"/>
        </w:rPr>
        <w:t xml:space="preserve">22</w:t>
      </w:r>
      <w:r>
        <w:rPr>
          <w:sz w:val="26"/>
          <w:szCs w:val="26"/>
        </w:rPr>
        <w:t xml:space="preserve"> года 17 час. 00 мин.)</w:t>
      </w:r>
      <w:r>
        <w:rPr>
          <w:sz w:val="26"/>
          <w:szCs w:val="26"/>
          <w:lang w:val="ru-RU"/>
        </w:rPr>
        <w:t xml:space="preserve">,</w:t>
      </w:r>
      <w:r>
        <w:rPr>
          <w:sz w:val="26"/>
          <w:szCs w:val="26"/>
        </w:rPr>
        <w:t xml:space="preserve"> указанного в информационном сообщении о приеме заявлений о намерении участвовать в аукционе</w:t>
      </w:r>
      <w:r>
        <w:rPr>
          <w:sz w:val="26"/>
          <w:szCs w:val="26"/>
          <w:lang w:val="ru-RU"/>
        </w:rPr>
        <w:t xml:space="preserve"> на право заключения договора аренды</w:t>
      </w:r>
      <w:r>
        <w:rPr>
          <w:sz w:val="26"/>
          <w:szCs w:val="26"/>
        </w:rPr>
        <w:t xml:space="preserve"> земельн</w:t>
      </w:r>
      <w:r>
        <w:rPr>
          <w:sz w:val="26"/>
          <w:szCs w:val="26"/>
          <w:lang w:val="ru-RU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  <w:lang w:val="ru-RU"/>
        </w:rPr>
        <w:t xml:space="preserve">а</w:t>
      </w:r>
      <w:r>
        <w:rPr>
          <w:sz w:val="26"/>
          <w:szCs w:val="26"/>
        </w:rPr>
        <w:t xml:space="preserve"> по адресу: </w:t>
      </w:r>
      <w:r>
        <w:rPr>
          <w:sz w:val="26"/>
          <w:szCs w:val="26"/>
          <w:lang w:val="ru-RU"/>
        </w:rPr>
        <w:t xml:space="preserve">ул. Береговая, № 5а, п. Супра, Кондинский район, Ханты-Манси</w:t>
      </w:r>
      <w:r>
        <w:rPr>
          <w:sz w:val="26"/>
          <w:szCs w:val="26"/>
          <w:lang w:val="ru-RU"/>
        </w:rPr>
        <w:t xml:space="preserve">йский автономный округ – Югра ориентировочной площадью 770 кв. м., для индивидуального жилищного строительства,</w:t>
      </w:r>
      <w:r>
        <w:rPr>
          <w:sz w:val="26"/>
          <w:szCs w:val="26"/>
        </w:rPr>
        <w:t xml:space="preserve"> опубликованном на официальном сайте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"http://torgi.gov.ru" </w:instrText>
      </w:r>
      <w:r>
        <w:rPr>
          <w:sz w:val="26"/>
          <w:szCs w:val="26"/>
        </w:rPr>
        <w:fldChar w:fldCharType="separate"/>
      </w:r>
      <w:r>
        <w:rPr>
          <w:rStyle w:val="Hyperlink"/>
          <w:sz w:val="26"/>
          <w:szCs w:val="26"/>
        </w:rPr>
        <w:t xml:space="preserve">http://torgi.gov.ru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под номером </w:t>
      </w:r>
      <w:r>
        <w:rPr>
          <w:sz w:val="26"/>
          <w:szCs w:val="26"/>
          <w:lang w:val="ru-RU"/>
        </w:rPr>
        <w:t xml:space="preserve">2908</w:t>
      </w:r>
      <w:r>
        <w:rPr>
          <w:sz w:val="26"/>
          <w:szCs w:val="26"/>
        </w:rPr>
        <w:t xml:space="preserve">22/20544641/0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ru-RU"/>
        </w:rPr>
        <w:t xml:space="preserve">29 августа</w:t>
      </w:r>
      <w:r>
        <w:rPr>
          <w:sz w:val="26"/>
          <w:szCs w:val="26"/>
        </w:rPr>
        <w:t xml:space="preserve"> 2022 года, заявлени</w:t>
      </w:r>
      <w:r>
        <w:rPr>
          <w:sz w:val="26"/>
          <w:szCs w:val="26"/>
          <w:lang w:val="ru-RU"/>
        </w:rPr>
        <w:t xml:space="preserve">й</w:t>
      </w:r>
      <w:r>
        <w:rPr>
          <w:sz w:val="26"/>
          <w:szCs w:val="26"/>
        </w:rPr>
        <w:t xml:space="preserve"> иных граждан о намерении участвовать в аукционе</w:t>
      </w:r>
      <w:r>
        <w:rPr>
          <w:sz w:val="26"/>
          <w:szCs w:val="26"/>
          <w:lang w:val="ru-RU"/>
        </w:rPr>
        <w:t xml:space="preserve"> не поступило</w:t>
      </w:r>
      <w:r>
        <w:rPr>
          <w:sz w:val="26"/>
          <w:szCs w:val="26"/>
        </w:rPr>
        <w:t xml:space="preserve">.</w:t>
      </w:r>
      <w:r>
        <w:rPr>
          <w:b/>
          <w:sz w:val="26"/>
          <w:szCs w:val="26"/>
          <w:lang w:val="ru-RU"/>
        </w:rPr>
      </w:r>
    </w:p>
    <w:p>
      <w:pPr>
        <w:pStyle w:val="BodyTextIndent"/>
        <w:spacing w:after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Земельный участок по адресу: ул. Береговая, № 5а, п. Супра, Кондинский район, Ханты-Мансийский автономный округ – Югра будет предоставлен</w:t>
      </w:r>
      <w:r>
        <w:rPr>
          <w:sz w:val="26"/>
          <w:szCs w:val="26"/>
          <w:lang w:val="ru-RU"/>
        </w:rPr>
        <w:t xml:space="preserve"> В.В. Майстерук</w:t>
      </w:r>
      <w:r>
        <w:rPr>
          <w:sz w:val="26"/>
          <w:szCs w:val="26"/>
          <w:lang w:val="ru-RU"/>
        </w:rPr>
        <w:t xml:space="preserve"> в аренду для индивидуального жилищного строительства без проведения торгов.</w:t>
      </w:r>
      <w:r>
        <w:rPr>
          <w:sz w:val="26"/>
          <w:szCs w:val="26"/>
          <w:lang w:val="ru-RU"/>
        </w:rPr>
      </w:r>
    </w:p>
    <w:p>
      <w:pPr>
        <w:pStyle w:val="BodyTextIndent"/>
        <w:spacing w:after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BodyTextIndent"/>
        <w:spacing w:after="0"/>
        <w:ind w:left="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По лоту №3</w:t>
      </w:r>
      <w:r>
        <w:rPr>
          <w:b/>
          <w:sz w:val="26"/>
          <w:szCs w:val="26"/>
          <w:lang w:val="ru-RU"/>
        </w:rPr>
        <w:t xml:space="preserve">: </w:t>
      </w:r>
      <w:r>
        <w:rPr>
          <w:sz w:val="26"/>
          <w:szCs w:val="26"/>
          <w:lang w:val="ru-RU"/>
        </w:rPr>
        <w:t xml:space="preserve">в</w:t>
      </w:r>
      <w:r>
        <w:rPr>
          <w:sz w:val="26"/>
          <w:szCs w:val="26"/>
        </w:rPr>
        <w:t xml:space="preserve"> период до истечения тридцатидневного срока (</w:t>
      </w:r>
      <w:r>
        <w:rPr>
          <w:sz w:val="26"/>
          <w:szCs w:val="26"/>
          <w:lang w:val="ru-RU"/>
        </w:rPr>
        <w:t xml:space="preserve">по 29 сентября</w:t>
      </w:r>
      <w:r>
        <w:rPr>
          <w:sz w:val="26"/>
          <w:szCs w:val="26"/>
        </w:rPr>
        <w:t xml:space="preserve"> 20</w:t>
      </w:r>
      <w:r>
        <w:rPr>
          <w:sz w:val="26"/>
          <w:szCs w:val="26"/>
          <w:lang w:val="ru-RU"/>
        </w:rPr>
        <w:t xml:space="preserve">22</w:t>
      </w:r>
      <w:r>
        <w:rPr>
          <w:sz w:val="26"/>
          <w:szCs w:val="26"/>
        </w:rPr>
        <w:t xml:space="preserve"> года 17 час. 00 мин.)</w:t>
      </w:r>
      <w:r>
        <w:rPr>
          <w:sz w:val="26"/>
          <w:szCs w:val="26"/>
          <w:lang w:val="ru-RU"/>
        </w:rPr>
        <w:t xml:space="preserve">,</w:t>
      </w:r>
      <w:r>
        <w:rPr>
          <w:sz w:val="26"/>
          <w:szCs w:val="26"/>
        </w:rPr>
        <w:t xml:space="preserve"> указанного в информационном сообщении о приеме заявлений о намерении участвовать в аукционе</w:t>
      </w:r>
      <w:r>
        <w:rPr>
          <w:sz w:val="26"/>
          <w:szCs w:val="26"/>
          <w:lang w:val="ru-RU"/>
        </w:rPr>
        <w:t xml:space="preserve"> на право заключения договора аренды</w:t>
      </w:r>
      <w:r>
        <w:rPr>
          <w:sz w:val="26"/>
          <w:szCs w:val="26"/>
        </w:rPr>
        <w:t xml:space="preserve"> земельн</w:t>
      </w:r>
      <w:r>
        <w:rPr>
          <w:sz w:val="26"/>
          <w:szCs w:val="26"/>
          <w:lang w:val="ru-RU"/>
        </w:rPr>
        <w:t xml:space="preserve">ого</w:t>
      </w:r>
      <w:r>
        <w:rPr>
          <w:sz w:val="26"/>
          <w:szCs w:val="26"/>
        </w:rPr>
        <w:t xml:space="preserve"> участк</w:t>
      </w:r>
      <w:r>
        <w:rPr>
          <w:sz w:val="26"/>
          <w:szCs w:val="26"/>
          <w:lang w:val="ru-RU"/>
        </w:rPr>
        <w:t xml:space="preserve">а</w:t>
      </w:r>
      <w:r>
        <w:rPr>
          <w:sz w:val="26"/>
          <w:szCs w:val="26"/>
        </w:rPr>
        <w:t xml:space="preserve"> по адресу: </w:t>
      </w:r>
      <w:r>
        <w:rPr>
          <w:sz w:val="26"/>
          <w:szCs w:val="26"/>
          <w:lang w:val="ru-RU"/>
        </w:rPr>
        <w:t xml:space="preserve">ул. Центральная, д. 1, с. Карым, Кондинский район, Ханты-Мансийский автономный округ – Югра кадастровый номер 86:01:0802001:185, площадью 1394 кв. м., для индивидуального жилищного строительства</w:t>
      </w:r>
      <w:r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</w:rPr>
        <w:t xml:space="preserve"> опубликованном на официальном сайте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"http://torgi.gov.ru" </w:instrText>
      </w:r>
      <w:r>
        <w:rPr>
          <w:sz w:val="26"/>
          <w:szCs w:val="26"/>
        </w:rPr>
        <w:fldChar w:fldCharType="separate"/>
      </w:r>
      <w:r>
        <w:rPr>
          <w:rStyle w:val="Hyperlink"/>
          <w:sz w:val="26"/>
          <w:szCs w:val="26"/>
        </w:rPr>
        <w:t xml:space="preserve">http://torgi.gov.ru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под номером </w:t>
      </w:r>
      <w:r>
        <w:rPr>
          <w:sz w:val="26"/>
          <w:szCs w:val="26"/>
          <w:lang w:val="ru-RU"/>
        </w:rPr>
        <w:t xml:space="preserve">2908</w:t>
      </w:r>
      <w:r>
        <w:rPr>
          <w:sz w:val="26"/>
          <w:szCs w:val="26"/>
        </w:rPr>
        <w:t xml:space="preserve">22/20544641/0</w:t>
      </w:r>
      <w:r>
        <w:rPr>
          <w:sz w:val="26"/>
          <w:szCs w:val="26"/>
          <w:lang w:val="ru-RU"/>
        </w:rPr>
        <w:t xml:space="preserve">1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ru-RU"/>
        </w:rPr>
        <w:t xml:space="preserve">29 августа</w:t>
      </w:r>
      <w:r>
        <w:rPr>
          <w:sz w:val="26"/>
          <w:szCs w:val="26"/>
        </w:rPr>
        <w:t xml:space="preserve"> 2022 года, заявлени</w:t>
      </w:r>
      <w:r>
        <w:rPr>
          <w:sz w:val="26"/>
          <w:szCs w:val="26"/>
          <w:lang w:val="ru-RU"/>
        </w:rPr>
        <w:t xml:space="preserve">й</w:t>
      </w:r>
      <w:r>
        <w:rPr>
          <w:sz w:val="26"/>
          <w:szCs w:val="26"/>
        </w:rPr>
        <w:t xml:space="preserve"> иных граждан о намерении участвовать в аукционе</w:t>
      </w:r>
      <w:r>
        <w:rPr>
          <w:sz w:val="26"/>
          <w:szCs w:val="26"/>
          <w:lang w:val="ru-RU"/>
        </w:rPr>
        <w:t xml:space="preserve"> не поступило</w:t>
      </w:r>
      <w:r>
        <w:rPr>
          <w:sz w:val="26"/>
          <w:szCs w:val="26"/>
        </w:rPr>
        <w:t xml:space="preserve">.</w:t>
      </w:r>
      <w:r>
        <w:rPr>
          <w:b/>
          <w:sz w:val="26"/>
          <w:szCs w:val="26"/>
          <w:lang w:val="ru-RU"/>
        </w:rPr>
      </w:r>
    </w:p>
    <w:p>
      <w:pPr>
        <w:pStyle w:val="BodyTextIndent"/>
        <w:spacing w:after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Земельный участок по адресу: ул. Центральная, д. 1, с. Карым, Кондинский район, Ханты-Мансийский автономный округ – Югра будет предоставлен</w:t>
      </w:r>
      <w:r>
        <w:rPr>
          <w:sz w:val="26"/>
          <w:szCs w:val="26"/>
          <w:lang w:val="ru-RU"/>
        </w:rPr>
        <w:t xml:space="preserve"> Я.С. Пологрудову</w:t>
      </w:r>
      <w:r>
        <w:rPr>
          <w:sz w:val="26"/>
          <w:szCs w:val="26"/>
          <w:lang w:val="ru-RU"/>
        </w:rPr>
        <w:t xml:space="preserve"> в аренду для индивидуального жилищного строительства без проведения торгов.</w:t>
      </w:r>
      <w:r>
        <w:rPr>
          <w:sz w:val="26"/>
          <w:szCs w:val="26"/>
          <w:lang w:val="ru-RU"/>
        </w:rPr>
      </w:r>
    </w:p>
    <w:p>
      <w:pPr>
        <w:pStyle w:val="BodyTextIndent"/>
        <w:spacing w:after="0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3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5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7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9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1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3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5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7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9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lang w:val="ru-RU" w:bidi="ar-SA" w:eastAsia="ru-RU"/>
    </w:rPr>
  </w:style>
  <w:style w:type="paragraph" w:styleId="Heading2">
    <w:name w:val="Заголовок 2"/>
    <w:basedOn w:val="Normal"/>
    <w:next w:val="Normal"/>
    <w:link w:val="UserStyle_0"/>
    <w:pPr>
      <w:keepNext/>
      <w:jc w:val="both"/>
      <w:outlineLvl w:val="1"/>
    </w:pPr>
    <w:rPr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Acetate">
    <w:name w:val="Текст выноски"/>
    <w:basedOn w:val="Normal"/>
    <w:next w:val="Acetate"/>
    <w:link w:val="UserStyle_1"/>
    <w:rPr>
      <w:rFonts w:ascii="Tahoma" w:hAnsi="Tahoma"/>
      <w:sz w:val="16"/>
      <w:szCs w:val="16"/>
    </w:rPr>
  </w:style>
  <w:style w:type="character" w:styleId="UserStyle_1">
    <w:name w:val="Текст выноски Знак"/>
    <w:next w:val="UserStyle_1"/>
    <w:link w:val="Acetate"/>
    <w:rPr>
      <w:rFonts w:ascii="Tahoma" w:hAnsi="Tahoma"/>
      <w:sz w:val="16"/>
      <w:szCs w:val="16"/>
    </w:r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BodyText">
    <w:name w:val="Основной текст"/>
    <w:basedOn w:val="Normal"/>
    <w:next w:val="BodyText"/>
    <w:link w:val="UserStyle_2"/>
    <w:pPr>
      <w:jc w:val="both"/>
    </w:pPr>
    <w:rPr>
      <w:sz w:val="20"/>
      <w:lang w:val="en-US"/>
    </w:rPr>
  </w:style>
  <w:style w:type="character" w:styleId="UserStyle_2">
    <w:name w:val="Основной текст Знак"/>
    <w:next w:val="UserStyle_2"/>
    <w:link w:val="BodyText"/>
    <w:rPr>
      <w:lang w:val="en-US"/>
    </w:rPr>
  </w:style>
  <w:style w:type="paragraph" w:styleId="BodyTextIndent">
    <w:name w:val="Основной текст с отступом"/>
    <w:basedOn w:val="Normal"/>
    <w:next w:val="BodyTextIndent"/>
    <w:link w:val="UserStyle_3"/>
    <w:pPr>
      <w:spacing w:after="120"/>
      <w:ind w:left="283"/>
    </w:pPr>
    <w:rPr>
      <w:lang w:val="en-US" w:eastAsia="en-US"/>
    </w:rPr>
  </w:style>
  <w:style w:type="character" w:styleId="UserStyle_3">
    <w:name w:val="Основной текст с отступом Знак"/>
    <w:next w:val="UserStyle_3"/>
    <w:link w:val="BodyTextIndent"/>
    <w:rPr>
      <w:sz w:val="24"/>
      <w:lang w:val="en-US" w:eastAsia="en-US"/>
    </w:rPr>
  </w:style>
  <w:style w:type="character" w:styleId="UserStyle_4">
    <w:name w:val="Основной текст 3 Знак,Знак Знак, Знак Знак1, Знак Знак"/>
    <w:next w:val="UserStyle_4"/>
    <w:link w:val="BodyText3"/>
    <w:locked/>
    <w:rPr>
      <w:sz w:val="16"/>
      <w:szCs w:val="16"/>
    </w:rPr>
  </w:style>
  <w:style w:type="paragraph" w:styleId="BodyText3">
    <w:name w:val="Основной текст 3,Знак, Знак"/>
    <w:basedOn w:val="Normal"/>
    <w:next w:val="BodyText3"/>
    <w:link w:val="UserStyle_4"/>
    <w:pPr>
      <w:spacing w:after="120"/>
    </w:pPr>
    <w:rPr>
      <w:sz w:val="16"/>
      <w:szCs w:val="16"/>
    </w:rPr>
  </w:style>
  <w:style w:type="character" w:styleId="UserStyle_5">
    <w:name w:val="Основной текст 3 Знак1"/>
    <w:next w:val="UserStyle_5"/>
    <w:link w:val="BodyText3"/>
    <w:rPr>
      <w:sz w:val="16"/>
      <w:szCs w:val="16"/>
    </w:rPr>
  </w:style>
  <w:style w:type="paragraph" w:styleId="BodyTextIndent3">
    <w:name w:val="Основной текст с отступом 3"/>
    <w:basedOn w:val="Normal"/>
    <w:next w:val="BodyTextIndent3"/>
    <w:link w:val="UserStyle_6"/>
    <w:pPr>
      <w:spacing w:after="120"/>
      <w:ind w:left="283"/>
    </w:pPr>
    <w:rPr>
      <w:sz w:val="16"/>
      <w:szCs w:val="16"/>
    </w:rPr>
  </w:style>
  <w:style w:type="character" w:styleId="UserStyle_6">
    <w:name w:val="Основной текст с отступом 3 Знак"/>
    <w:next w:val="UserStyle_6"/>
    <w:link w:val="BodyTextIndent3"/>
    <w:rPr>
      <w:sz w:val="16"/>
      <w:szCs w:val="16"/>
    </w:rPr>
  </w:style>
  <w:style w:type="character" w:styleId="UserStyle_0">
    <w:name w:val="Заголовок 2 Знак"/>
    <w:next w:val="UserStyle_0"/>
    <w:link w:val="Heading2"/>
    <w:rPr>
      <w:sz w:val="28"/>
    </w:rPr>
  </w:style>
  <w:style w:type="paragraph" w:styleId="Header">
    <w:name w:val="Верхний колонтитул"/>
    <w:basedOn w:val="Normal"/>
    <w:next w:val="Header"/>
    <w:link w:val="UserStyle_7"/>
    <w:pPr>
      <w:tabs>
        <w:tab w:val="center" w:pos="4677" w:leader="none"/>
        <w:tab w:val="right" w:pos="9355" w:leader="none"/>
      </w:tabs>
    </w:pPr>
    <w:rPr>
      <w:szCs w:val="24"/>
    </w:rPr>
  </w:style>
  <w:style w:type="character" w:styleId="UserStyle_7">
    <w:name w:val="Верхний колонтитул Знак"/>
    <w:next w:val="UserStyle_7"/>
    <w:link w:val="Header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