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BF" w:rsidRPr="008C6DFC" w:rsidRDefault="00FE1F9A" w:rsidP="00B533B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1000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проект </w:t>
      </w:r>
    </w:p>
    <w:p w:rsidR="00B533BF" w:rsidRPr="008C6DFC" w:rsidRDefault="00B533BF" w:rsidP="00D029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533BF" w:rsidRPr="008C6DFC" w:rsidRDefault="00B533BF" w:rsidP="00B533BF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8C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8C6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B533BF" w:rsidRPr="008C6DFC" w:rsidRDefault="00B533BF" w:rsidP="00B533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8C6DFC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B533BF" w:rsidRPr="008C6DFC" w:rsidRDefault="00B533BF" w:rsidP="00B533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33BF" w:rsidRPr="008C6DFC" w:rsidRDefault="00B533BF" w:rsidP="00B533BF">
      <w:pPr>
        <w:pStyle w:val="1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АДМИНИСТРАЦИЯ КОНДИНСКОГО РАЙОНА</w:t>
      </w:r>
    </w:p>
    <w:p w:rsidR="00B533BF" w:rsidRPr="008C6DFC" w:rsidRDefault="00B533BF" w:rsidP="00B533B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3BF" w:rsidRPr="008C6DFC" w:rsidRDefault="00B533BF" w:rsidP="008C6DFC">
      <w:pPr>
        <w:pStyle w:val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DF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B533BF" w:rsidRPr="008C6DFC" w:rsidRDefault="00B533BF" w:rsidP="00B533BF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714"/>
        <w:gridCol w:w="2344"/>
        <w:gridCol w:w="1134"/>
      </w:tblGrid>
      <w:tr w:rsidR="00B533BF" w:rsidRPr="008C6DFC" w:rsidTr="008C6D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B533B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2015 года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8C6DF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C6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33BF" w:rsidRPr="008C6DFC" w:rsidTr="008C6D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8C6DFC" w:rsidP="008C6DF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B533BF"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="00B533BF" w:rsidRPr="008C6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BF" w:rsidRPr="008C6DFC" w:rsidRDefault="00B533BF" w:rsidP="002A3AD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E1F9A" w:rsidRPr="008C6DFC" w:rsidRDefault="00FE1F9A" w:rsidP="00FE1F9A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</w:t>
      </w:r>
      <w:proofErr w:type="gramStart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порядке</w:t>
      </w:r>
      <w:proofErr w:type="gramEnd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формирования муниципального</w:t>
      </w:r>
    </w:p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задания на оказание муниципальных услуг</w:t>
      </w:r>
    </w:p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(выполнение работ) </w:t>
      </w:r>
      <w:proofErr w:type="gramStart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муниципальными</w:t>
      </w:r>
      <w:proofErr w:type="gramEnd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FE1F9A" w:rsidRPr="008C6DFC" w:rsidRDefault="00FE1F9A" w:rsidP="00FE1F9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учреждениями Кондинского района</w:t>
      </w:r>
    </w:p>
    <w:p w:rsidR="00FE1F9A" w:rsidRPr="008C6DFC" w:rsidRDefault="00FE1F9A" w:rsidP="009D3E99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 финансовом </w:t>
      </w:r>
      <w:proofErr w:type="gramStart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обеспечении</w:t>
      </w:r>
      <w:proofErr w:type="gramEnd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его выполнения</w:t>
      </w:r>
    </w:p>
    <w:p w:rsidR="00FE1F9A" w:rsidRPr="008C6DFC" w:rsidRDefault="00FE1F9A" w:rsidP="00FE1F9A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E1F9A" w:rsidRPr="008C6DFC" w:rsidRDefault="00FE1F9A" w:rsidP="00FE1F9A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D3E99" w:rsidRPr="008C6DFC" w:rsidRDefault="00FE1F9A" w:rsidP="009D62D0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 соответствии с пунктами 3, 4 статьи 69.2, пунктом 78.1 Бюджетного кодекса Российской Федерации, подпунктом 2 пункта 7 статьи 9.2 Федерального закона от 12 января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1996 года № 7-ФЗ «О некоммерческих организациях», частью 5 статьи 4 Федерального закона от 03 ноября 2006 года № 174-ФЗ «Об автономных учреждениях», руководствуясь постановлением Правительства Ханты-Мансийского автономного округа - </w:t>
      </w:r>
      <w:proofErr w:type="spellStart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Югры</w:t>
      </w:r>
      <w:proofErr w:type="spell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11 сентября 2015 года № 318-п «О формировании</w:t>
      </w:r>
      <w:proofErr w:type="gram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государственного задания на оказание государственных услуг (выполнение работ) </w:t>
      </w:r>
      <w:r w:rsidR="009D62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государств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енными учреждениями Ханты-Мансийского автономного округа –</w:t>
      </w:r>
      <w:r w:rsidR="00F648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Югры</w:t>
      </w:r>
      <w:proofErr w:type="spellEnd"/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финансовом обеспечении его выполнения», </w:t>
      </w:r>
      <w:r w:rsidR="009D3E99" w:rsidRPr="008C6D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администрация Кондинского района постановляет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:rsidR="009D3E99" w:rsidRPr="008C6DFC" w:rsidRDefault="009D3E99" w:rsidP="009D3E99">
      <w:pPr>
        <w:pStyle w:val="aa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Утвердить:</w:t>
      </w:r>
    </w:p>
    <w:p w:rsidR="00B533BF" w:rsidRPr="008C6DFC" w:rsidRDefault="009D3E99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1.1.</w:t>
      </w:r>
      <w:r w:rsidRPr="008C6DFC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Pr="008C6DFC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C6DFC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(выполнение работ) муниципальными учреждениями Кондинского района и финансового обеспечения его выполнения (</w:t>
      </w:r>
      <w:r w:rsidR="00561DCF" w:rsidRPr="008C6DFC">
        <w:rPr>
          <w:rFonts w:ascii="Times New Roman" w:hAnsi="Times New Roman" w:cs="Times New Roman"/>
          <w:sz w:val="28"/>
          <w:szCs w:val="28"/>
        </w:rPr>
        <w:t>далее -</w:t>
      </w:r>
      <w:r w:rsidR="00B533BF" w:rsidRPr="008C6DFC">
        <w:rPr>
          <w:rFonts w:ascii="Times New Roman" w:hAnsi="Times New Roman" w:cs="Times New Roman"/>
          <w:sz w:val="28"/>
          <w:szCs w:val="28"/>
        </w:rPr>
        <w:t xml:space="preserve"> </w:t>
      </w:r>
      <w:r w:rsidR="00561DCF" w:rsidRPr="008C6DFC">
        <w:rPr>
          <w:rFonts w:ascii="Times New Roman" w:hAnsi="Times New Roman" w:cs="Times New Roman"/>
          <w:sz w:val="28"/>
          <w:szCs w:val="28"/>
        </w:rPr>
        <w:t>Положение</w:t>
      </w:r>
      <w:r w:rsidRPr="008C6DFC">
        <w:rPr>
          <w:rFonts w:ascii="Times New Roman" w:hAnsi="Times New Roman" w:cs="Times New Roman"/>
          <w:sz w:val="28"/>
          <w:szCs w:val="28"/>
        </w:rPr>
        <w:t>).</w:t>
      </w:r>
    </w:p>
    <w:p w:rsidR="00B533BF" w:rsidRDefault="00B533BF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DFC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Кондинского района от 08 апреля 2013 года № 714 «О порядке формирования и финансовом обеспечении выполнения муниципального задания муниципальными казенными, автономными и бюджетными учреждениями».</w:t>
      </w:r>
    </w:p>
    <w:p w:rsidR="002A3ADE" w:rsidRDefault="002A3ADE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правоотношения, возникшие при формировании муниципального задания и расчете объема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его выполнения на 2016 год и на плановый период 2017 и 2018 годов, за исключением отдельных положений, в отношении которых пунктами 6-</w:t>
      </w:r>
      <w:r w:rsidR="00F70E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установлены иные сроки вступления в силу. </w:t>
      </w:r>
      <w:proofErr w:type="gramEnd"/>
    </w:p>
    <w:p w:rsidR="005A2F56" w:rsidRDefault="00640F4A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13, абзацы второй и восьмой пункта 14 Положения в части нормативных затрат на содержание неиспользуемого для выполнения муниципального задания имущества и пункты 3</w:t>
      </w:r>
      <w:r w:rsidR="005264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5264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Положения не применяются при расчете объема финансового обеспечения его выполнения, начиная с муниципального задания на </w:t>
      </w:r>
      <w:r w:rsidR="005A2F56">
        <w:rPr>
          <w:rFonts w:ascii="Times New Roman" w:hAnsi="Times New Roman" w:cs="Times New Roman"/>
          <w:sz w:val="28"/>
          <w:szCs w:val="28"/>
        </w:rPr>
        <w:t>2019 год и на плановый период 2020 и 2021 годов.</w:t>
      </w:r>
    </w:p>
    <w:p w:rsidR="00981093" w:rsidRDefault="005A2F56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принятия нормативных правовых актов, предусмотренных пунктами 18 и 3</w:t>
      </w:r>
      <w:r w:rsidR="005264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Положения, но не позднее срока формирования муниципального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её значения и источника указанного значения в соответствии с общими </w:t>
      </w:r>
      <w:r w:rsidR="0077364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федеральными органами исполнительной власти, осуществляющими </w:t>
      </w:r>
      <w:r w:rsidR="00981093">
        <w:rPr>
          <w:rFonts w:ascii="Times New Roman" w:hAnsi="Times New Roman" w:cs="Times New Roman"/>
          <w:sz w:val="28"/>
          <w:szCs w:val="28"/>
        </w:rPr>
        <w:t>функции по выработке</w:t>
      </w:r>
      <w:proofErr w:type="gramEnd"/>
      <w:r w:rsidR="00981093">
        <w:rPr>
          <w:rFonts w:ascii="Times New Roman" w:hAnsi="Times New Roman" w:cs="Times New Roman"/>
          <w:sz w:val="28"/>
          <w:szCs w:val="28"/>
        </w:rPr>
        <w:t xml:space="preserve"> государственной политики и нормативно-правовому регулированию в установленных сферах деятельности.</w:t>
      </w:r>
    </w:p>
    <w:p w:rsidR="00640F4A" w:rsidRPr="00981093" w:rsidRDefault="00981093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1093">
        <w:rPr>
          <w:rFonts w:ascii="Times New Roman" w:hAnsi="Times New Roman" w:cs="Times New Roman"/>
          <w:sz w:val="28"/>
          <w:szCs w:val="28"/>
        </w:rPr>
        <w:t xml:space="preserve">В целях доведения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1093">
        <w:rPr>
          <w:rFonts w:ascii="Times New Roman" w:hAnsi="Times New Roman" w:cs="Times New Roman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исполнительным органам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81093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бюджетных или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981093">
        <w:rPr>
          <w:rFonts w:ascii="Times New Roman" w:hAnsi="Times New Roman" w:cs="Times New Roman"/>
          <w:sz w:val="28"/>
          <w:szCs w:val="28"/>
        </w:rPr>
        <w:t xml:space="preserve">, на предоставление </w:t>
      </w:r>
      <w:proofErr w:type="gramStart"/>
      <w:r w:rsidRPr="00981093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981093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1093">
        <w:rPr>
          <w:rFonts w:ascii="Times New Roman" w:hAnsi="Times New Roman" w:cs="Times New Roman"/>
          <w:sz w:val="28"/>
          <w:szCs w:val="28"/>
        </w:rPr>
        <w:t xml:space="preserve"> задания при необходимости применяются коэффициенты выравнивания в период до начала срока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1093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годов, определяемые в соответствии с методическими рекомендациями, утвержденными Министерством финансов Российской Федерации.</w:t>
      </w:r>
    </w:p>
    <w:p w:rsidR="00B533BF" w:rsidRPr="008C6DFC" w:rsidRDefault="006027DA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3BF" w:rsidRPr="008C6DFC">
        <w:rPr>
          <w:rFonts w:ascii="Times New Roman" w:hAnsi="Times New Roman" w:cs="Times New Roman"/>
          <w:sz w:val="28"/>
          <w:szCs w:val="28"/>
        </w:rPr>
        <w:t>. Постановление опубликовать в газете «</w:t>
      </w:r>
      <w:proofErr w:type="spellStart"/>
      <w:r w:rsidR="00B533BF" w:rsidRPr="008C6DF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533BF" w:rsidRPr="008C6DF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 w:rsidR="00B533BF" w:rsidRPr="008C6DF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B533BF" w:rsidRPr="008C6DF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533BF" w:rsidRPr="008C6DFC" w:rsidRDefault="006027DA" w:rsidP="009D3E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3BF" w:rsidRPr="008C6DF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FE1F9A" w:rsidRPr="008C6DFC" w:rsidRDefault="006027DA" w:rsidP="009D3E99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33BF" w:rsidRPr="008C6D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3BF" w:rsidRPr="008C6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3BF" w:rsidRPr="008C6DF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района, курирующего вопросы социальной сферы.     </w:t>
      </w:r>
      <w:r w:rsidR="009D3E99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E1F9A" w:rsidRPr="008C6D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</w:p>
    <w:p w:rsidR="00FE1F9A" w:rsidRPr="008C6DFC" w:rsidRDefault="00FE1F9A" w:rsidP="00D029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E1F9A" w:rsidRPr="008C6DFC" w:rsidRDefault="00FE1F9A" w:rsidP="00A7197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71977" w:rsidRPr="008C6DFC" w:rsidRDefault="00A71977" w:rsidP="00A7197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533BF" w:rsidRDefault="00B533BF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27DA" w:rsidRDefault="006027DA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27DA" w:rsidRDefault="006027DA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27DA" w:rsidRDefault="006027DA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27DA" w:rsidRDefault="006027DA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027DA" w:rsidRPr="008C6DFC" w:rsidRDefault="006027DA" w:rsidP="00B533B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02995" w:rsidRPr="00D02995" w:rsidRDefault="00D02995" w:rsidP="00B533BF">
      <w:pPr>
        <w:ind w:firstLine="0"/>
        <w:jc w:val="right"/>
        <w:rPr>
          <w:rFonts w:ascii="Times New Roman" w:hAnsi="Times New Roman" w:cs="Times New Roman"/>
          <w:b/>
        </w:rPr>
      </w:pPr>
      <w:r w:rsidRPr="00D0299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9D3E9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0299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9D3E99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Pr="009D3E9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D02995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 района</w:t>
      </w:r>
      <w:r w:rsidRPr="00D0299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</w:t>
      </w:r>
      <w:r w:rsidRPr="00D029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2015 г. N </w:t>
      </w:r>
    </w:p>
    <w:bookmarkEnd w:id="0"/>
    <w:p w:rsidR="00D02995" w:rsidRDefault="00D02995" w:rsidP="00D02995"/>
    <w:p w:rsidR="00D02995" w:rsidRPr="00D02995" w:rsidRDefault="00D02995" w:rsidP="00D02995">
      <w:pPr>
        <w:pStyle w:val="1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02995">
        <w:rPr>
          <w:rFonts w:ascii="Times New Roman" w:hAnsi="Times New Roman" w:cs="Times New Roman"/>
          <w:sz w:val="28"/>
          <w:szCs w:val="28"/>
        </w:rPr>
        <w:br/>
        <w:t xml:space="preserve">о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2995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и финансового обеспечения его выполнения</w:t>
      </w:r>
      <w:r w:rsidRPr="00D02995">
        <w:rPr>
          <w:rFonts w:ascii="Times New Roman" w:hAnsi="Times New Roman" w:cs="Times New Roman"/>
          <w:sz w:val="28"/>
          <w:szCs w:val="28"/>
        </w:rPr>
        <w:br/>
        <w:t>(далее - Положение)</w:t>
      </w:r>
    </w:p>
    <w:p w:rsidR="00D02995" w:rsidRPr="00D02995" w:rsidRDefault="00D02995" w:rsidP="00D029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D0299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bookmarkEnd w:id="1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02995">
        <w:rPr>
          <w:rFonts w:ascii="Times New Roman" w:hAnsi="Times New Roman" w:cs="Times New Roman"/>
          <w:sz w:val="28"/>
          <w:szCs w:val="28"/>
        </w:rPr>
        <w:t xml:space="preserve">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задание) бюджетным учреждением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),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, созданным на базе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(далее - бюджетное, автономное учреждение соответственно), а также казенным учреждением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(далее - казенное учреждение) (далее совместно именуемые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учреждение).</w:t>
      </w:r>
      <w:proofErr w:type="gramEnd"/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200"/>
      <w:r w:rsidRPr="00D02995">
        <w:rPr>
          <w:rFonts w:ascii="Times New Roman" w:hAnsi="Times New Roman" w:cs="Times New Roman"/>
          <w:sz w:val="28"/>
          <w:szCs w:val="28"/>
        </w:rPr>
        <w:t xml:space="preserve">Раздел II. Формирование и изменение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bookmarkEnd w:id="2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D029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учреждения, с учетом оценки потребности в соответствующих услугах и работах, осуществляемой на основании прогнозируемой динамики количества потребителей услуг и работ, а также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D0299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должно содержать: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" w:name="sub_1311"/>
      <w:bookmarkEnd w:id="4"/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а)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  <w:proofErr w:type="gramEnd"/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" w:name="sub_1312"/>
      <w:bookmarkEnd w:id="5"/>
      <w:r w:rsidRPr="00D02995">
        <w:rPr>
          <w:rFonts w:ascii="Times New Roman" w:hAnsi="Times New Roman" w:cs="Times New Roman"/>
          <w:sz w:val="28"/>
          <w:szCs w:val="28"/>
        </w:rPr>
        <w:t xml:space="preserve">б) порядок контроля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" w:name="sub_1313"/>
      <w:bookmarkEnd w:id="6"/>
      <w:r w:rsidRPr="00D02995">
        <w:rPr>
          <w:rFonts w:ascii="Times New Roman" w:hAnsi="Times New Roman" w:cs="Times New Roman"/>
          <w:sz w:val="28"/>
          <w:szCs w:val="28"/>
        </w:rPr>
        <w:t xml:space="preserve">в)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2995">
        <w:rPr>
          <w:rFonts w:ascii="Times New Roman" w:hAnsi="Times New Roman" w:cs="Times New Roman"/>
          <w:sz w:val="28"/>
          <w:szCs w:val="28"/>
        </w:rPr>
        <w:t>задания;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" w:name="sub_1314"/>
      <w:bookmarkEnd w:id="7"/>
      <w:r w:rsidRPr="00D02995">
        <w:rPr>
          <w:rFonts w:ascii="Times New Roman" w:hAnsi="Times New Roman" w:cs="Times New Roman"/>
          <w:sz w:val="28"/>
          <w:szCs w:val="28"/>
        </w:rPr>
        <w:t xml:space="preserve">г) определение категорий физических и (или) юридических лиц, являющихся потребителями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9" w:name="sub_1315"/>
      <w:bookmarkEnd w:id="8"/>
      <w:proofErr w:type="spellStart"/>
      <w:r w:rsidRPr="00D029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995">
        <w:rPr>
          <w:rFonts w:ascii="Times New Roman" w:hAnsi="Times New Roman" w:cs="Times New Roman"/>
          <w:sz w:val="28"/>
          <w:szCs w:val="28"/>
        </w:rPr>
        <w:t xml:space="preserve">)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0" w:name="sub_1316"/>
      <w:bookmarkEnd w:id="9"/>
      <w:r w:rsidRPr="00D02995">
        <w:rPr>
          <w:rFonts w:ascii="Times New Roman" w:hAnsi="Times New Roman" w:cs="Times New Roman"/>
          <w:sz w:val="28"/>
          <w:szCs w:val="28"/>
        </w:rPr>
        <w:t xml:space="preserve">е)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физическими и (или) юридическими лицами в случаях, если законодательством Российской Федерации предусмотрено их оказание на платной основе, либо порядок </w:t>
      </w:r>
      <w:r w:rsidRPr="00D02995">
        <w:rPr>
          <w:rFonts w:ascii="Times New Roman" w:hAnsi="Times New Roman" w:cs="Times New Roman"/>
          <w:sz w:val="28"/>
          <w:szCs w:val="28"/>
        </w:rPr>
        <w:lastRenderedPageBreak/>
        <w:t>установления указанных цен (тарифов) в случаях, установленных законодательством Российской Федерации.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1" w:name="sub_1004"/>
      <w:bookmarkEnd w:id="10"/>
      <w:r w:rsidRPr="00D0299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формируется по форме согласно </w:t>
      </w:r>
      <w:hyperlink w:anchor="sub_100" w:history="1">
        <w:r w:rsidRPr="00D02995">
          <w:rPr>
            <w:rStyle w:val="a4"/>
            <w:rFonts w:ascii="Times New Roman" w:hAnsi="Times New Roman"/>
            <w:sz w:val="28"/>
            <w:szCs w:val="28"/>
          </w:rPr>
          <w:t>таблице 1</w:t>
        </w:r>
      </w:hyperlink>
      <w:r w:rsidRPr="00D02995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содержит требования к оказанию одной либо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(выполнению одной или нескольких работ). 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D0299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02995">
        <w:rPr>
          <w:rFonts w:ascii="Times New Roman" w:hAnsi="Times New Roman" w:cs="Times New Roman"/>
          <w:sz w:val="28"/>
          <w:szCs w:val="28"/>
        </w:rPr>
        <w:t xml:space="preserve">) услуги (услуг) и одновременно выполнение работы (работ)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(услуг) и требования к выполнению работы (работ).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Информация, касающаяся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2" w:name="sub_1005"/>
      <w:r w:rsidRPr="00D0299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составления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</w:t>
      </w:r>
      <w:r w:rsidR="0068005D">
        <w:rPr>
          <w:rFonts w:ascii="Times New Roman" w:hAnsi="Times New Roman" w:cs="Times New Roman"/>
          <w:sz w:val="28"/>
          <w:szCs w:val="28"/>
        </w:rPr>
        <w:t>в том числе в программном модуле «Государственное (муниципальное) задание» автоматизированной информационной системы «Бюджет»</w:t>
      </w:r>
      <w:r w:rsidRPr="00D02995">
        <w:rPr>
          <w:rFonts w:ascii="Times New Roman" w:hAnsi="Times New Roman" w:cs="Times New Roman"/>
          <w:sz w:val="28"/>
          <w:szCs w:val="28"/>
        </w:rPr>
        <w:t>) в отношении:</w:t>
      </w:r>
    </w:p>
    <w:bookmarkEnd w:id="12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- исполнительным органом </w:t>
      </w:r>
      <w:r w:rsidR="002F3F75">
        <w:rPr>
          <w:rFonts w:ascii="Times New Roman" w:hAnsi="Times New Roman" w:cs="Times New Roman"/>
          <w:sz w:val="28"/>
          <w:szCs w:val="28"/>
        </w:rPr>
        <w:t>администрации</w:t>
      </w:r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="00583A3E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бюджетного или автономного учреждения (далее - орган, осуществляющий функции и полномочия учредителя бюджетного или автономного учреждения);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казенного учреждения - исполнительным органом </w:t>
      </w:r>
      <w:r w:rsidR="002F3F75">
        <w:rPr>
          <w:rFonts w:ascii="Times New Roman" w:hAnsi="Times New Roman" w:cs="Times New Roman"/>
          <w:sz w:val="28"/>
          <w:szCs w:val="28"/>
        </w:rPr>
        <w:t>администрации</w:t>
      </w:r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="00583A3E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, являющимся главным распорядителем средств бюджета </w:t>
      </w:r>
      <w:r w:rsidR="00583A3E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>, в ведении которого находится казенное учреждение (далее - главный распорядитель средств бюджета, в ведении которого находится казенное учреждение).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3" w:name="sub_1006"/>
      <w:r w:rsidRPr="00D02995">
        <w:rPr>
          <w:rFonts w:ascii="Times New Roman" w:hAnsi="Times New Roman" w:cs="Times New Roman"/>
          <w:sz w:val="28"/>
          <w:szCs w:val="28"/>
        </w:rPr>
        <w:t xml:space="preserve">6. Показатели </w:t>
      </w:r>
      <w:r w:rsidR="00583A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используются при составлении проекта </w:t>
      </w:r>
      <w:r w:rsidR="00583A3E">
        <w:rPr>
          <w:rFonts w:ascii="Times New Roman" w:hAnsi="Times New Roman" w:cs="Times New Roman"/>
          <w:sz w:val="28"/>
          <w:szCs w:val="28"/>
        </w:rPr>
        <w:t>решения</w:t>
      </w:r>
      <w:r w:rsidRPr="00D0299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83A3E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для планирования бюджетных ассигнований на оказание </w:t>
      </w:r>
      <w:r w:rsidR="00583A3E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(выполнение работ), составление бюджетной сметы казенного учреждения, а также определения объема субсидии на выполнение </w:t>
      </w:r>
      <w:r w:rsidR="00583A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бюджетному и автономному учреждению.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4" w:name="sub_1007"/>
      <w:bookmarkEnd w:id="13"/>
      <w:r w:rsidRPr="00D02995">
        <w:rPr>
          <w:rFonts w:ascii="Times New Roman" w:hAnsi="Times New Roman" w:cs="Times New Roman"/>
          <w:sz w:val="28"/>
          <w:szCs w:val="28"/>
        </w:rPr>
        <w:t xml:space="preserve">7. </w:t>
      </w:r>
      <w:r w:rsidR="005B0C4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D02995">
        <w:rPr>
          <w:rFonts w:ascii="Times New Roman" w:hAnsi="Times New Roman" w:cs="Times New Roman"/>
          <w:sz w:val="28"/>
          <w:szCs w:val="28"/>
        </w:rPr>
        <w:t xml:space="preserve">задание формируется в соответствии с утвержденными ведомственными перечнями </w:t>
      </w:r>
      <w:r w:rsidR="005B0C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02995">
        <w:rPr>
          <w:rFonts w:ascii="Times New Roman" w:hAnsi="Times New Roman" w:cs="Times New Roman"/>
          <w:sz w:val="28"/>
          <w:szCs w:val="28"/>
        </w:rPr>
        <w:t xml:space="preserve">услуг (работ), оказываемых (выполняемых) </w:t>
      </w:r>
      <w:r w:rsidR="005B0C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учреждением в качестве основных видов деятельности (далее - ведомственный перечень).</w:t>
      </w:r>
    </w:p>
    <w:bookmarkEnd w:id="14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Ведомственный перечень формируется и ведется в соответствии с порядком, утвержденным </w:t>
      </w:r>
      <w:r w:rsidR="005B0C42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2A3ADE">
        <w:rPr>
          <w:rFonts w:ascii="Times New Roman" w:hAnsi="Times New Roman" w:cs="Times New Roman"/>
          <w:sz w:val="28"/>
          <w:szCs w:val="28"/>
        </w:rPr>
        <w:t>и</w:t>
      </w:r>
      <w:r w:rsidR="005B0C42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, на основании базовых (отраслевых) перечней государственных и муниципальных услуг и работ, утвержденных федеральными органами исполнительной власти, </w:t>
      </w:r>
      <w:r w:rsidRPr="00D02995">
        <w:rPr>
          <w:rFonts w:ascii="Times New Roman" w:hAnsi="Times New Roman" w:cs="Times New Roman"/>
          <w:sz w:val="28"/>
          <w:szCs w:val="28"/>
        </w:rPr>
        <w:lastRenderedPageBreak/>
        <w:t>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5" w:name="sub_1008"/>
      <w:r w:rsidRPr="00D02995">
        <w:rPr>
          <w:rFonts w:ascii="Times New Roman" w:hAnsi="Times New Roman" w:cs="Times New Roman"/>
          <w:sz w:val="28"/>
          <w:szCs w:val="28"/>
        </w:rPr>
        <w:t xml:space="preserve">8.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утверждается не позднее 15 рабочих дней со дня утверждения лимитов бюджетных обязательств на финансовое обеспечение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срок, соответствующий сроку действия </w:t>
      </w:r>
      <w:r w:rsidR="005B0C42">
        <w:rPr>
          <w:rFonts w:ascii="Times New Roman" w:hAnsi="Times New Roman" w:cs="Times New Roman"/>
          <w:sz w:val="28"/>
          <w:szCs w:val="28"/>
        </w:rPr>
        <w:t>решения</w:t>
      </w:r>
      <w:r w:rsidRPr="00D0299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B0C42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bookmarkEnd w:id="15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направляет главный распорядитель средств бюджета, в ведении которого находится казенное учреждение, и (или) орган, осуществляющий функции и полномочия учредителя бюджетного или автономного учреждения, в адрес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в течение 3 рабочих дней после его утверждения.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6" w:name="sub_1009"/>
      <w:r w:rsidRPr="00D0299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формируется новое (с учетом внесенных изменений)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(при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процесса), которое утверждает главный распорядитель средств бюджета, в ведении которого находится казенное учреждение, и (или) орган, осуществляющий функции и полномочия учредителя бюджетного или автономного учреждения, в течение 10 рабочих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дней.</w:t>
      </w:r>
    </w:p>
    <w:bookmarkEnd w:id="16"/>
    <w:p w:rsidR="00D02995" w:rsidRPr="00D02995" w:rsidRDefault="005B0C42" w:rsidP="00D0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направляется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 учреждению в порядке, установленном в </w:t>
      </w:r>
      <w:hyperlink w:anchor="sub_1008" w:history="1">
        <w:r w:rsidR="00D02995" w:rsidRPr="00D02995">
          <w:rPr>
            <w:rStyle w:val="a4"/>
            <w:rFonts w:ascii="Times New Roman" w:hAnsi="Times New Roman"/>
            <w:sz w:val="28"/>
            <w:szCs w:val="28"/>
          </w:rPr>
          <w:t>пункте 8</w:t>
        </w:r>
      </w:hyperlink>
      <w:r w:rsidR="00D02995" w:rsidRPr="00D029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7" w:name="sub_1010"/>
      <w:r w:rsidRPr="00D02995">
        <w:rPr>
          <w:rFonts w:ascii="Times New Roman" w:hAnsi="Times New Roman" w:cs="Times New Roman"/>
          <w:sz w:val="28"/>
          <w:szCs w:val="28"/>
        </w:rPr>
        <w:t xml:space="preserve">10. В случае наличия у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официального сайта в информационно-телекоммуникационной сети Интернет, электронный адрес которого включает доменное имя, права на которое принадлежат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учреждению,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и отчет об его выполнении, за исключением содержащихся в них сведений, составляющих государственную тайну,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учреждение размещает на таком сайте.</w:t>
      </w:r>
    </w:p>
    <w:bookmarkEnd w:id="17"/>
    <w:p w:rsidR="00D02995" w:rsidRPr="00D02995" w:rsidRDefault="005B0C42" w:rsidP="00D029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 учреждение размещает в установленном Министерством финансов Российской Федерации порядке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 задание и отчеты о его выполнении, за исключением содержащихся в нем сведений, составляющих государственную тайну,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6" w:history="1">
        <w:r w:rsidR="00D02995" w:rsidRPr="00D02995">
          <w:rPr>
            <w:rStyle w:val="a4"/>
            <w:rFonts w:ascii="Times New Roman" w:hAnsi="Times New Roman"/>
            <w:sz w:val="28"/>
            <w:szCs w:val="28"/>
          </w:rPr>
          <w:t>www.bus.gov.ru</w:t>
        </w:r>
      </w:hyperlink>
      <w:r w:rsidR="00D02995" w:rsidRPr="00D02995">
        <w:rPr>
          <w:rFonts w:ascii="Times New Roman" w:hAnsi="Times New Roman" w:cs="Times New Roman"/>
          <w:sz w:val="28"/>
          <w:szCs w:val="28"/>
        </w:rPr>
        <w:t>) в срок не позднее 5 рабочих дней после его утверждения главным распорядителем средств бюджета, в</w:t>
      </w:r>
      <w:proofErr w:type="gramEnd"/>
      <w:r w:rsidR="00D02995" w:rsidRPr="00D02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995" w:rsidRPr="00D0299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D02995" w:rsidRPr="00D02995">
        <w:rPr>
          <w:rFonts w:ascii="Times New Roman" w:hAnsi="Times New Roman" w:cs="Times New Roman"/>
          <w:sz w:val="28"/>
          <w:szCs w:val="28"/>
        </w:rPr>
        <w:t xml:space="preserve"> которого находится казенное учреждение, и (или) органом, осуществляющим функции и полномочия учредителя бюджетного или автономного учреждения.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18" w:name="sub_1011"/>
      <w:r w:rsidRPr="00D0299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5B0C42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учреждение представляет отчет о выполнении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по форме, предусмотренной </w:t>
      </w:r>
      <w:hyperlink w:anchor="sub_200" w:history="1">
        <w:r w:rsidRPr="00D02995">
          <w:rPr>
            <w:rStyle w:val="a4"/>
            <w:rFonts w:ascii="Times New Roman" w:hAnsi="Times New Roman"/>
            <w:sz w:val="28"/>
            <w:szCs w:val="28"/>
          </w:rPr>
          <w:t>таблицей 2</w:t>
        </w:r>
      </w:hyperlink>
      <w:r w:rsidRPr="00D02995">
        <w:rPr>
          <w:rFonts w:ascii="Times New Roman" w:hAnsi="Times New Roman" w:cs="Times New Roman"/>
          <w:sz w:val="28"/>
          <w:szCs w:val="28"/>
        </w:rPr>
        <w:t xml:space="preserve">, в установленные сроки и в соответствии с утвержденными в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задании требованиями соответственно главному распорядителю средств бюджета, </w:t>
      </w:r>
      <w:r w:rsidRPr="00D02995">
        <w:rPr>
          <w:rFonts w:ascii="Times New Roman" w:hAnsi="Times New Roman" w:cs="Times New Roman"/>
          <w:sz w:val="28"/>
          <w:szCs w:val="28"/>
        </w:rPr>
        <w:lastRenderedPageBreak/>
        <w:t>в ведении которого находится казенное учреждение, и (или) органу, осуществляющему функции и полномочия учредителя бюджетного или автономного учреждения.</w:t>
      </w:r>
      <w:proofErr w:type="gramEnd"/>
    </w:p>
    <w:bookmarkEnd w:id="18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1300"/>
      <w:r w:rsidRPr="00D02995">
        <w:rPr>
          <w:rFonts w:ascii="Times New Roman" w:hAnsi="Times New Roman" w:cs="Times New Roman"/>
          <w:sz w:val="28"/>
          <w:szCs w:val="28"/>
        </w:rPr>
        <w:t xml:space="preserve">Раздел III. Финансовое обеспечение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bookmarkEnd w:id="19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0" w:name="sub_1012"/>
      <w:r w:rsidRPr="00D02995">
        <w:rPr>
          <w:rFonts w:ascii="Times New Roman" w:hAnsi="Times New Roman" w:cs="Times New Roman"/>
          <w:sz w:val="28"/>
          <w:szCs w:val="28"/>
        </w:rPr>
        <w:t xml:space="preserve">12. Финансовое обеспечение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лимитов бюджетных обязательств на соответствующие цели.</w:t>
      </w:r>
    </w:p>
    <w:bookmarkEnd w:id="20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бюджетному или автономному учреждению осуществляется путем предоставления субсидии из бюджета </w:t>
      </w:r>
      <w:r w:rsidR="005B0C42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>.</w:t>
      </w:r>
    </w:p>
    <w:p w:rsidR="005B2B77" w:rsidRDefault="00D02995" w:rsidP="005B2B77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казенному учреждению осуществляется в соответствии с показателями бюджетной сметы этого учреждения.</w:t>
      </w:r>
    </w:p>
    <w:p w:rsidR="00D02995" w:rsidRPr="00D02995" w:rsidRDefault="00D02995" w:rsidP="005B2B77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Расчет объема финансового обеспечения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осуществляется на основании нормативных затрат на оказание </w:t>
      </w:r>
      <w:r w:rsidR="005B0C42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B0C42">
        <w:rPr>
          <w:rFonts w:ascii="Times New Roman" w:hAnsi="Times New Roman" w:cs="Times New Roman"/>
          <w:sz w:val="28"/>
          <w:szCs w:val="28"/>
        </w:rPr>
        <w:t>муниципальным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учреждению на приобретение такого имущества, в том числе земельных участков (за исключением имущества, сданного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в аренду с согласия учредителя или переданного в безвозмездное пользование), а также на уплату налогов, в качестве объекта налогообложения по которым признается указанное имущество.</w:t>
      </w:r>
    </w:p>
    <w:p w:rsidR="00643944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14. Объем финансового обеспечения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(</w:t>
      </w: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1142"/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276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>, где:</w:t>
      </w:r>
    </w:p>
    <w:bookmarkEnd w:id="21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i-ой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объем i-ой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5B0C42">
        <w:rPr>
          <w:rFonts w:ascii="Times New Roman" w:hAnsi="Times New Roman" w:cs="Times New Roman"/>
          <w:sz w:val="28"/>
          <w:szCs w:val="28"/>
        </w:rPr>
        <w:t>муниципальным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2" w:name="sub_1145"/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w-ой работы, включенной в ведомственный перечень;</w:t>
      </w:r>
    </w:p>
    <w:bookmarkEnd w:id="22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на оказание i-ой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в соответствии с пунктом 3</w:t>
      </w:r>
      <w:r w:rsidR="002F3F75">
        <w:rPr>
          <w:rFonts w:ascii="Times New Roman" w:hAnsi="Times New Roman" w:cs="Times New Roman"/>
          <w:sz w:val="28"/>
          <w:szCs w:val="28"/>
        </w:rPr>
        <w:t>6</w:t>
      </w:r>
      <w:r w:rsidRPr="00D02995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 w:rsidR="005B0C42">
        <w:rPr>
          <w:rFonts w:ascii="Times New Roman" w:hAnsi="Times New Roman" w:cs="Times New Roman"/>
          <w:sz w:val="28"/>
          <w:szCs w:val="28"/>
        </w:rPr>
        <w:t>муниципальным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</w:t>
      </w:r>
      <w:r w:rsidRPr="00D02995">
        <w:rPr>
          <w:rFonts w:ascii="Times New Roman" w:hAnsi="Times New Roman" w:cs="Times New Roman"/>
          <w:sz w:val="28"/>
          <w:szCs w:val="28"/>
        </w:rPr>
        <w:lastRenderedPageBreak/>
        <w:t>которым признается имущество учреждения;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3" w:name="sub_1148"/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имущества, не используемого для оказания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4" w:name="sub_1015"/>
      <w:bookmarkEnd w:id="23"/>
      <w:r w:rsidRPr="00D0299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5B0C42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оказание муниципальных услуг (выполнение работ) муниципальным учреждением в соответствующих сферах деятельности, </w:t>
      </w:r>
      <w:r w:rsidRPr="00F905BB">
        <w:rPr>
          <w:rFonts w:ascii="Times New Roman" w:hAnsi="Times New Roman" w:cs="Times New Roman"/>
          <w:sz w:val="28"/>
          <w:szCs w:val="28"/>
        </w:rPr>
        <w:t>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Pr="00D02995">
        <w:rPr>
          <w:rFonts w:ascii="Times New Roman" w:hAnsi="Times New Roman" w:cs="Times New Roman"/>
          <w:sz w:val="28"/>
          <w:szCs w:val="28"/>
        </w:rPr>
        <w:t xml:space="preserve"> (далее - общие требования).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5" w:name="sub_1016"/>
      <w:bookmarkEnd w:id="24"/>
      <w:r w:rsidRPr="00D02995">
        <w:rPr>
          <w:rFonts w:ascii="Times New Roman" w:hAnsi="Times New Roman" w:cs="Times New Roman"/>
          <w:sz w:val="28"/>
          <w:szCs w:val="28"/>
        </w:rPr>
        <w:t xml:space="preserve">16. Значения нормативных затрат на оказание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bookmarkEnd w:id="25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бюджетного или автономного учреждения - органом, осуществляющим функции и полномочия учредителя бюджетного или автономного учреждения;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казенного учреждения - главным распорядителем средств бюджета, в ведении которого находится казенное учреждение (в случае принятия им решения о применении нормативных затрат при расчете объема финансового обеспечения выполнения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6" w:name="sub_1017"/>
      <w:r w:rsidRPr="00D0299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 соответствии с общими требованиями, с соблюдением показателей качества оказания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7" w:name="sub_1018"/>
      <w:bookmarkEnd w:id="26"/>
      <w:r w:rsidRPr="00D02995">
        <w:rPr>
          <w:rFonts w:ascii="Times New Roman" w:hAnsi="Times New Roman" w:cs="Times New Roman"/>
          <w:sz w:val="28"/>
          <w:szCs w:val="28"/>
        </w:rPr>
        <w:t xml:space="preserve">18.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8" w:name="sub_1019"/>
      <w:bookmarkEnd w:id="27"/>
      <w:r w:rsidRPr="00D02995">
        <w:rPr>
          <w:rFonts w:ascii="Times New Roman" w:hAnsi="Times New Roman" w:cs="Times New Roman"/>
          <w:sz w:val="28"/>
          <w:szCs w:val="28"/>
        </w:rPr>
        <w:t xml:space="preserve">19. Базовый норматив затрат на оказание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состоит из </w:t>
      </w:r>
      <w:r w:rsidRPr="00D02995">
        <w:rPr>
          <w:rFonts w:ascii="Times New Roman" w:hAnsi="Times New Roman" w:cs="Times New Roman"/>
          <w:sz w:val="28"/>
          <w:szCs w:val="28"/>
        </w:rPr>
        <w:lastRenderedPageBreak/>
        <w:t>базового норматива затрат: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29" w:name="sub_1317"/>
      <w:bookmarkEnd w:id="28"/>
      <w:r w:rsidRPr="00D02995">
        <w:rPr>
          <w:rFonts w:ascii="Times New Roman" w:hAnsi="Times New Roman" w:cs="Times New Roman"/>
          <w:sz w:val="28"/>
          <w:szCs w:val="28"/>
        </w:rPr>
        <w:t xml:space="preserve">а) непосредственно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с оказанием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0" w:name="sub_1318"/>
      <w:bookmarkEnd w:id="29"/>
      <w:r w:rsidRPr="00D02995">
        <w:rPr>
          <w:rFonts w:ascii="Times New Roman" w:hAnsi="Times New Roman" w:cs="Times New Roman"/>
          <w:sz w:val="28"/>
          <w:szCs w:val="28"/>
        </w:rPr>
        <w:t xml:space="preserve">б) на общехозяйственные нужды на оказание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 w:rsidRPr="00D02995">
        <w:rPr>
          <w:rFonts w:ascii="Times New Roman" w:hAnsi="Times New Roman" w:cs="Times New Roman"/>
          <w:sz w:val="28"/>
          <w:szCs w:val="28"/>
        </w:rPr>
        <w:t xml:space="preserve">20. В базовый норматив затрат, непосредственно связанных с оказанием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включаются затраты: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2" w:name="sub_1319"/>
      <w:bookmarkEnd w:id="31"/>
      <w:r w:rsidRPr="00D02995">
        <w:rPr>
          <w:rFonts w:ascii="Times New Roman" w:hAnsi="Times New Roman" w:cs="Times New Roman"/>
          <w:sz w:val="28"/>
          <w:szCs w:val="28"/>
        </w:rPr>
        <w:t xml:space="preserve">а) на оплату труда с начислениями на выплаты по оплате труда работников, непосредственно связанных с оказанием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 соответствии с </w:t>
      </w:r>
      <w:hyperlink r:id="rId15" w:history="1">
        <w:r w:rsidRPr="00D02995">
          <w:rPr>
            <w:rStyle w:val="a4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D02995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3" w:name="sub_1320"/>
      <w:bookmarkEnd w:id="32"/>
      <w:r w:rsidRPr="00D02995">
        <w:rPr>
          <w:rFonts w:ascii="Times New Roman" w:hAnsi="Times New Roman" w:cs="Times New Roman"/>
          <w:sz w:val="28"/>
          <w:szCs w:val="28"/>
        </w:rPr>
        <w:t xml:space="preserve">б) на приобретение материальных запасов и особо ценного движимого имущества, потребляемого (используемого) в процессе оказания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4" w:name="sub_1321"/>
      <w:bookmarkEnd w:id="33"/>
      <w:r w:rsidRPr="00D02995">
        <w:rPr>
          <w:rFonts w:ascii="Times New Roman" w:hAnsi="Times New Roman" w:cs="Times New Roman"/>
          <w:sz w:val="28"/>
          <w:szCs w:val="28"/>
        </w:rPr>
        <w:t xml:space="preserve">в) иные, непосредственно связанные с оказанием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5" w:name="sub_1021"/>
      <w:bookmarkEnd w:id="34"/>
      <w:r w:rsidRPr="00D02995">
        <w:rPr>
          <w:rFonts w:ascii="Times New Roman" w:hAnsi="Times New Roman" w:cs="Times New Roman"/>
          <w:sz w:val="28"/>
          <w:szCs w:val="28"/>
        </w:rPr>
        <w:t xml:space="preserve">21. Затраты, связанные с приобретением основных средств, включаются в нормативные затраты, непосредственно связанные с оказанием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исходя из размера (предельной суммы), устанавливаемого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>ой) органом, осуществляющим функции и полномочия учредителя бюджетного или автономного учреждения.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6" w:name="sub_1022"/>
      <w:bookmarkEnd w:id="35"/>
      <w:r w:rsidRPr="00D02995">
        <w:rPr>
          <w:rFonts w:ascii="Times New Roman" w:hAnsi="Times New Roman" w:cs="Times New Roman"/>
          <w:sz w:val="28"/>
          <w:szCs w:val="28"/>
        </w:rPr>
        <w:t xml:space="preserve">22. В базовый норматив затрат на общехозяйственные нужды на оказание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включаются затраты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>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7" w:name="sub_1322"/>
      <w:bookmarkEnd w:id="36"/>
      <w:r w:rsidRPr="00D02995">
        <w:rPr>
          <w:rFonts w:ascii="Times New Roman" w:hAnsi="Times New Roman" w:cs="Times New Roman"/>
          <w:sz w:val="28"/>
          <w:szCs w:val="28"/>
        </w:rPr>
        <w:t>а) коммунальные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8" w:name="sub_1323"/>
      <w:bookmarkEnd w:id="37"/>
      <w:r w:rsidRPr="00D02995">
        <w:rPr>
          <w:rFonts w:ascii="Times New Roman" w:hAnsi="Times New Roman" w:cs="Times New Roman"/>
          <w:sz w:val="28"/>
          <w:szCs w:val="28"/>
        </w:rPr>
        <w:t>б) содержание объектов недвижимого имущества (в том числе затраты на арендные платежи);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39" w:name="sub_1324"/>
      <w:bookmarkEnd w:id="38"/>
      <w:r w:rsidRPr="00D02995">
        <w:rPr>
          <w:rFonts w:ascii="Times New Roman" w:hAnsi="Times New Roman" w:cs="Times New Roman"/>
          <w:sz w:val="28"/>
          <w:szCs w:val="28"/>
        </w:rPr>
        <w:t>в) содержание объектов особо ценного движимого имущества;</w:t>
      </w:r>
    </w:p>
    <w:p w:rsidR="00D02995" w:rsidRPr="00D02995" w:rsidRDefault="00657863" w:rsidP="00D02995">
      <w:pPr>
        <w:rPr>
          <w:rFonts w:ascii="Times New Roman" w:hAnsi="Times New Roman" w:cs="Times New Roman"/>
          <w:sz w:val="28"/>
          <w:szCs w:val="28"/>
        </w:rPr>
      </w:pPr>
      <w:bookmarkStart w:id="40" w:name="sub_1325"/>
      <w:bookmarkEnd w:id="39"/>
      <w:r w:rsidRPr="00FF6824">
        <w:rPr>
          <w:rFonts w:ascii="Times New Roman" w:hAnsi="Times New Roman" w:cs="Times New Roman"/>
          <w:sz w:val="28"/>
          <w:szCs w:val="28"/>
        </w:rPr>
        <w:t xml:space="preserve">г) </w:t>
      </w:r>
      <w:r w:rsidR="00D02995" w:rsidRPr="00FF6824">
        <w:rPr>
          <w:rFonts w:ascii="Times New Roman" w:hAnsi="Times New Roman" w:cs="Times New Roman"/>
          <w:sz w:val="28"/>
          <w:szCs w:val="28"/>
        </w:rPr>
        <w:t xml:space="preserve">приобретение объектов 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</w:t>
      </w:r>
      <w:r w:rsidR="00FF6824" w:rsidRPr="00FF6824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политике администрации Кондинского района</w:t>
      </w:r>
      <w:r w:rsidR="00D02995" w:rsidRPr="00FF6824">
        <w:rPr>
          <w:rFonts w:ascii="Times New Roman" w:hAnsi="Times New Roman" w:cs="Times New Roman"/>
          <w:sz w:val="28"/>
          <w:szCs w:val="28"/>
        </w:rPr>
        <w:t>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1" w:name="sub_1326"/>
      <w:bookmarkEnd w:id="40"/>
      <w:proofErr w:type="spellStart"/>
      <w:r w:rsidRPr="00D029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995">
        <w:rPr>
          <w:rFonts w:ascii="Times New Roman" w:hAnsi="Times New Roman" w:cs="Times New Roman"/>
          <w:sz w:val="28"/>
          <w:szCs w:val="28"/>
        </w:rPr>
        <w:t>) приобретение услуг связи;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2" w:name="sub_1327"/>
      <w:bookmarkEnd w:id="41"/>
      <w:r w:rsidRPr="00D02995">
        <w:rPr>
          <w:rFonts w:ascii="Times New Roman" w:hAnsi="Times New Roman" w:cs="Times New Roman"/>
          <w:sz w:val="28"/>
          <w:szCs w:val="28"/>
        </w:rPr>
        <w:t>е) приобретение транспортных услуг;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3" w:name="sub_1328"/>
      <w:bookmarkEnd w:id="42"/>
      <w:r w:rsidRPr="00D02995">
        <w:rPr>
          <w:rFonts w:ascii="Times New Roman" w:hAnsi="Times New Roman" w:cs="Times New Roman"/>
          <w:sz w:val="28"/>
          <w:szCs w:val="28"/>
        </w:rPr>
        <w:t xml:space="preserve">ж) оплату труда с начислениями на выплаты по оплате труда работников, которые не принимают непосредственного участия в оказании </w:t>
      </w:r>
      <w:r w:rsidR="009172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2995">
        <w:rPr>
          <w:rFonts w:ascii="Times New Roman" w:hAnsi="Times New Roman" w:cs="Times New Roman"/>
          <w:sz w:val="28"/>
          <w:szCs w:val="28"/>
        </w:rPr>
        <w:t>услуги, включая административно-управленческий персонал, в случаях, установленных стандартами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4" w:name="sub_1329"/>
      <w:bookmarkEnd w:id="43"/>
      <w:proofErr w:type="spellStart"/>
      <w:r w:rsidRPr="00D029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2995">
        <w:rPr>
          <w:rFonts w:ascii="Times New Roman" w:hAnsi="Times New Roman" w:cs="Times New Roman"/>
          <w:sz w:val="28"/>
          <w:szCs w:val="28"/>
        </w:rPr>
        <w:t>) прочие общехозяйственные нужды.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5" w:name="sub_1023"/>
      <w:bookmarkEnd w:id="44"/>
      <w:r w:rsidRPr="00D02995">
        <w:rPr>
          <w:rFonts w:ascii="Times New Roman" w:hAnsi="Times New Roman" w:cs="Times New Roman"/>
          <w:sz w:val="28"/>
          <w:szCs w:val="28"/>
        </w:rPr>
        <w:t xml:space="preserve">23. В затраты, указанные в </w:t>
      </w:r>
      <w:hyperlink w:anchor="sub_1322" w:history="1">
        <w:r w:rsidRPr="00D02995">
          <w:rPr>
            <w:rStyle w:val="a4"/>
            <w:rFonts w:ascii="Times New Roman" w:hAnsi="Times New Roman"/>
            <w:sz w:val="28"/>
            <w:szCs w:val="28"/>
          </w:rPr>
          <w:t>подпунктах "а" - "в" пункта 22</w:t>
        </w:r>
      </w:hyperlink>
      <w:r w:rsidRPr="00D0299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в отношении имущества, используемого для выполнения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</w:t>
      </w:r>
      <w:r w:rsidR="0091728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91728D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6" w:name="sub_1024"/>
      <w:bookmarkEnd w:id="45"/>
      <w:r w:rsidRPr="00D02995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52034D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утверждает главный распорядитель средств бюджета</w:t>
      </w:r>
      <w:r w:rsidR="005203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казенное учреждение, и (или) орган, осуществляющий функции и полномочия учредителя бюджетного или автономного учреждения (значения базовых нормативов затрат на оказание </w:t>
      </w:r>
      <w:r w:rsidR="0052034D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уточняются при необходимости при формировании бюджета </w:t>
      </w:r>
      <w:r w:rsidR="0052034D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период), общей суммой, с указанием суммы затрат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7" w:name="sub_1330"/>
      <w:bookmarkEnd w:id="46"/>
      <w:r w:rsidRPr="00D02995">
        <w:rPr>
          <w:rFonts w:ascii="Times New Roman" w:hAnsi="Times New Roman" w:cs="Times New Roman"/>
          <w:sz w:val="28"/>
          <w:szCs w:val="28"/>
        </w:rPr>
        <w:t xml:space="preserve">а) оплату труда с начислениями на выплаты по оплате труда работников, непосредственно связанных с оказанием </w:t>
      </w:r>
      <w:r w:rsidR="0052034D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48" w:name="sub_1331"/>
      <w:bookmarkEnd w:id="47"/>
      <w:r w:rsidRPr="00D02995">
        <w:rPr>
          <w:rFonts w:ascii="Times New Roman" w:hAnsi="Times New Roman" w:cs="Times New Roman"/>
          <w:sz w:val="28"/>
          <w:szCs w:val="28"/>
        </w:rPr>
        <w:t xml:space="preserve">б) коммунальные услуги и содержание недвижимого имущества, необходимого для выполнения </w:t>
      </w:r>
      <w:r w:rsidR="00B44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44AAC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2995" w:rsidRPr="00D02995" w:rsidRDefault="00D02995" w:rsidP="002F3F75">
      <w:pPr>
        <w:rPr>
          <w:rFonts w:ascii="Times New Roman" w:hAnsi="Times New Roman" w:cs="Times New Roman"/>
          <w:sz w:val="28"/>
          <w:szCs w:val="28"/>
        </w:rPr>
      </w:pPr>
      <w:bookmarkStart w:id="49" w:name="sub_1025"/>
      <w:bookmarkEnd w:id="48"/>
      <w:r w:rsidRPr="0068208E">
        <w:rPr>
          <w:rFonts w:ascii="Times New Roman" w:hAnsi="Times New Roman" w:cs="Times New Roman"/>
          <w:sz w:val="28"/>
          <w:szCs w:val="28"/>
        </w:rPr>
        <w:t xml:space="preserve">25. </w:t>
      </w:r>
      <w:bookmarkStart w:id="50" w:name="sub_1026"/>
      <w:bookmarkEnd w:id="49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B44AAC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</w:t>
      </w:r>
      <w:r w:rsidR="00B44A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2995">
        <w:rPr>
          <w:rFonts w:ascii="Times New Roman" w:hAnsi="Times New Roman" w:cs="Times New Roman"/>
          <w:sz w:val="28"/>
          <w:szCs w:val="28"/>
        </w:rPr>
        <w:t>, в ведении которого находится казенное учреждение, и (или) органа, осуществляющего функции и полномочия учредителя бюджетного или автономного учреждения.</w:t>
      </w:r>
      <w:proofErr w:type="gramEnd"/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1" w:name="sub_1027"/>
      <w:bookmarkEnd w:id="50"/>
      <w:r w:rsidRPr="00D02995">
        <w:rPr>
          <w:rFonts w:ascii="Times New Roman" w:hAnsi="Times New Roman" w:cs="Times New Roman"/>
          <w:sz w:val="28"/>
          <w:szCs w:val="28"/>
        </w:rPr>
        <w:t>2</w:t>
      </w:r>
      <w:r w:rsidR="0068208E">
        <w:rPr>
          <w:rFonts w:ascii="Times New Roman" w:hAnsi="Times New Roman" w:cs="Times New Roman"/>
          <w:sz w:val="28"/>
          <w:szCs w:val="28"/>
        </w:rPr>
        <w:t>6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</w:t>
      </w:r>
      <w:r w:rsidR="00B44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и территориальный корректирующий коэффициент на коммунальные услуги и на содержание недвижимого имущества.</w:t>
      </w:r>
    </w:p>
    <w:bookmarkEnd w:id="51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Значения территориальных корректирующих коэффициентов утверждает главный распорядитель средств бюджета, в ведении которого находится казенное учреждение, и (или) орган, осуществляющий функции и полномочия учредителя бюджетного или автономного учреждения, с учетом условий, обусловленных территориальными особенностями и составом имущественного комплекса, необходимого для оказания соответствующей услуги, и в соответствии с общими требованиями.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2" w:name="sub_1028"/>
      <w:r w:rsidRPr="00D02995">
        <w:rPr>
          <w:rFonts w:ascii="Times New Roman" w:hAnsi="Times New Roman" w:cs="Times New Roman"/>
          <w:sz w:val="28"/>
          <w:szCs w:val="28"/>
        </w:rPr>
        <w:t>2</w:t>
      </w:r>
      <w:r w:rsidR="0068208E">
        <w:rPr>
          <w:rFonts w:ascii="Times New Roman" w:hAnsi="Times New Roman" w:cs="Times New Roman"/>
          <w:sz w:val="28"/>
          <w:szCs w:val="28"/>
        </w:rPr>
        <w:t>7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показатели качества </w:t>
      </w:r>
      <w:r w:rsidR="00B226DF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bookmarkEnd w:id="52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Значения отраслевых корректирующих коэффициентов утверждает главный распорядитель средств бюджета</w:t>
      </w:r>
      <w:r w:rsidR="00B226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казенное учреждение, и (или) орган, осуществляющий функции и полномочия учредителя бюджетного или автономного учреждения (значения отраслевых корректирующих коэффициентов уточняются при необходимости при формировании проекта </w:t>
      </w:r>
      <w:r w:rsidR="00B226DF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Pr="00D0299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226DF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3" w:name="sub_1029"/>
      <w:r w:rsidRPr="00D02995">
        <w:rPr>
          <w:rFonts w:ascii="Times New Roman" w:hAnsi="Times New Roman" w:cs="Times New Roman"/>
          <w:sz w:val="28"/>
          <w:szCs w:val="28"/>
        </w:rPr>
        <w:t>2</w:t>
      </w:r>
      <w:r w:rsidR="0068208E">
        <w:rPr>
          <w:rFonts w:ascii="Times New Roman" w:hAnsi="Times New Roman" w:cs="Times New Roman"/>
          <w:sz w:val="28"/>
          <w:szCs w:val="28"/>
        </w:rPr>
        <w:t>8</w:t>
      </w:r>
      <w:r w:rsidRPr="00D02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B226DF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(работ)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16" w:history="1">
        <w:r w:rsidRPr="00D02995">
          <w:rPr>
            <w:rStyle w:val="a4"/>
            <w:rFonts w:ascii="Times New Roman" w:hAnsi="Times New Roman"/>
            <w:sz w:val="28"/>
            <w:szCs w:val="28"/>
          </w:rPr>
          <w:t>www.bus.gov.ru</w:t>
        </w:r>
      </w:hyperlink>
      <w:r w:rsidRPr="00D0299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bookmarkEnd w:id="53"/>
    <w:p w:rsidR="00D02995" w:rsidRPr="00D02995" w:rsidRDefault="0068208E" w:rsidP="00D02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B226DF">
        <w:rPr>
          <w:rFonts w:ascii="Times New Roman" w:hAnsi="Times New Roman" w:cs="Times New Roman"/>
          <w:sz w:val="28"/>
          <w:szCs w:val="28"/>
        </w:rPr>
        <w:t>муниципальном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её объема. В нормативные затраты на выполнение работы включаются в том числе затраты </w:t>
      </w:r>
      <w:proofErr w:type="gramStart"/>
      <w:r w:rsidR="00D02995" w:rsidRPr="00D02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2995" w:rsidRPr="00D02995">
        <w:rPr>
          <w:rFonts w:ascii="Times New Roman" w:hAnsi="Times New Roman" w:cs="Times New Roman"/>
          <w:sz w:val="28"/>
          <w:szCs w:val="28"/>
        </w:rPr>
        <w:t>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4" w:name="sub_1332"/>
      <w:r w:rsidRPr="00D02995">
        <w:rPr>
          <w:rFonts w:ascii="Times New Roman" w:hAnsi="Times New Roman" w:cs="Times New Roman"/>
          <w:sz w:val="28"/>
          <w:szCs w:val="28"/>
        </w:rPr>
        <w:t>а)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5" w:name="sub_1333"/>
      <w:bookmarkEnd w:id="54"/>
      <w:r w:rsidRPr="00D02995">
        <w:rPr>
          <w:rFonts w:ascii="Times New Roman" w:hAnsi="Times New Roman" w:cs="Times New Roman"/>
          <w:sz w:val="28"/>
          <w:szCs w:val="28"/>
        </w:rPr>
        <w:t>б)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6" w:name="sub_1334"/>
      <w:bookmarkEnd w:id="55"/>
      <w:r w:rsidRPr="00D02995">
        <w:rPr>
          <w:rFonts w:ascii="Times New Roman" w:hAnsi="Times New Roman" w:cs="Times New Roman"/>
          <w:sz w:val="28"/>
          <w:szCs w:val="28"/>
        </w:rPr>
        <w:t>в) иные расходы, непосредственно связанные с выполнением работы;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7" w:name="sub_1335"/>
      <w:bookmarkEnd w:id="56"/>
      <w:r w:rsidRPr="00D02995">
        <w:rPr>
          <w:rFonts w:ascii="Times New Roman" w:hAnsi="Times New Roman" w:cs="Times New Roman"/>
          <w:sz w:val="28"/>
          <w:szCs w:val="28"/>
        </w:rPr>
        <w:t>г) оплату коммунальных услуг;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8" w:name="sub_1336"/>
      <w:bookmarkEnd w:id="57"/>
      <w:proofErr w:type="spellStart"/>
      <w:r w:rsidRPr="00D029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995">
        <w:rPr>
          <w:rFonts w:ascii="Times New Roman" w:hAnsi="Times New Roman" w:cs="Times New Roman"/>
          <w:sz w:val="28"/>
          <w:szCs w:val="28"/>
        </w:rPr>
        <w:t xml:space="preserve">) содержание объектов недвижимого имущества, необходимого для выполнения </w:t>
      </w:r>
      <w:r w:rsidR="00B226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59" w:name="sub_1337"/>
      <w:bookmarkEnd w:id="58"/>
      <w:r w:rsidRPr="00D02995">
        <w:rPr>
          <w:rFonts w:ascii="Times New Roman" w:hAnsi="Times New Roman" w:cs="Times New Roman"/>
          <w:sz w:val="28"/>
          <w:szCs w:val="28"/>
        </w:rPr>
        <w:t xml:space="preserve">е) содержание объектов особо ценного движимого имущества и имущества, необходимого для выполнения </w:t>
      </w:r>
      <w:r w:rsidR="00B226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2995">
        <w:rPr>
          <w:rFonts w:ascii="Times New Roman" w:hAnsi="Times New Roman" w:cs="Times New Roman"/>
          <w:sz w:val="28"/>
          <w:szCs w:val="28"/>
        </w:rPr>
        <w:t>задания;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0" w:name="sub_1338"/>
      <w:bookmarkEnd w:id="59"/>
      <w:r w:rsidRPr="00FF6824">
        <w:rPr>
          <w:rFonts w:ascii="Times New Roman" w:hAnsi="Times New Roman" w:cs="Times New Roman"/>
          <w:sz w:val="28"/>
          <w:szCs w:val="28"/>
        </w:rPr>
        <w:t xml:space="preserve">ж) приобретение объектов 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</w:t>
      </w:r>
      <w:r w:rsidR="00FF6824" w:rsidRPr="00FF6824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политике администрации Кондинского района</w:t>
      </w:r>
      <w:r w:rsidRPr="00FF6824">
        <w:rPr>
          <w:rFonts w:ascii="Times New Roman" w:hAnsi="Times New Roman" w:cs="Times New Roman"/>
          <w:sz w:val="28"/>
          <w:szCs w:val="28"/>
        </w:rPr>
        <w:t>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1" w:name="sub_1339"/>
      <w:bookmarkEnd w:id="60"/>
      <w:proofErr w:type="spellStart"/>
      <w:r w:rsidRPr="00D029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2995">
        <w:rPr>
          <w:rFonts w:ascii="Times New Roman" w:hAnsi="Times New Roman" w:cs="Times New Roman"/>
          <w:sz w:val="28"/>
          <w:szCs w:val="28"/>
        </w:rPr>
        <w:t>) приобретение услуг связи;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2" w:name="sub_1340"/>
      <w:bookmarkEnd w:id="61"/>
      <w:r w:rsidRPr="00D02995">
        <w:rPr>
          <w:rFonts w:ascii="Times New Roman" w:hAnsi="Times New Roman" w:cs="Times New Roman"/>
          <w:sz w:val="28"/>
          <w:szCs w:val="28"/>
        </w:rPr>
        <w:t>и) приобретение транспортных услуг;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3" w:name="sub_1341"/>
      <w:bookmarkEnd w:id="62"/>
      <w:r w:rsidRPr="00D02995">
        <w:rPr>
          <w:rFonts w:ascii="Times New Roman" w:hAnsi="Times New Roman" w:cs="Times New Roman"/>
          <w:sz w:val="28"/>
          <w:szCs w:val="28"/>
        </w:rPr>
        <w:t>к)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4" w:name="sub_1342"/>
      <w:bookmarkEnd w:id="63"/>
      <w:r w:rsidRPr="00D02995">
        <w:rPr>
          <w:rFonts w:ascii="Times New Roman" w:hAnsi="Times New Roman" w:cs="Times New Roman"/>
          <w:sz w:val="28"/>
          <w:szCs w:val="28"/>
        </w:rPr>
        <w:t>л) прочие общехозяйственные нужды.</w:t>
      </w:r>
    </w:p>
    <w:bookmarkEnd w:id="64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Затраты, связанные с приобретением основных средств, включаются в нормативные затраты на выполнение работы, исходя из размера (предельной суммы), устанавливаемого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>ой) органом, осуществляющим функции и полномочия учредителя бюджетных или автономных учреждений.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0</w:t>
      </w:r>
      <w:r w:rsidRPr="00D02995">
        <w:rPr>
          <w:rFonts w:ascii="Times New Roman" w:hAnsi="Times New Roman" w:cs="Times New Roman"/>
          <w:sz w:val="28"/>
          <w:szCs w:val="28"/>
        </w:rPr>
        <w:t>. Нормативные затраты на оказание w-ой работы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(</w:t>
      </w: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9725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>,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где: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w-ой работы, включенной в ведомственный перечень;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иные расходы, непосредственно связанные с выполнением работы;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оплату коммунальных услуг;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</w:t>
      </w:r>
      <w:r w:rsidR="00B226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 и имущества, необходимого для выполнения </w:t>
      </w:r>
      <w:r w:rsidR="00B226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Pr="00FF6824">
        <w:rPr>
          <w:rFonts w:ascii="Times New Roman" w:hAnsi="Times New Roman" w:cs="Times New Roman"/>
          <w:sz w:val="28"/>
          <w:szCs w:val="28"/>
        </w:rPr>
        <w:t xml:space="preserve">- затраты на приобретение объектов 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</w:t>
      </w:r>
      <w:r w:rsidR="00FF6824" w:rsidRPr="00FF6824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политике администрации Кондинского района</w:t>
      </w:r>
      <w:r w:rsidRPr="00FF6824">
        <w:rPr>
          <w:rFonts w:ascii="Times New Roman" w:hAnsi="Times New Roman" w:cs="Times New Roman"/>
          <w:sz w:val="28"/>
          <w:szCs w:val="28"/>
        </w:rPr>
        <w:t>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47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995">
        <w:rPr>
          <w:rFonts w:ascii="Times New Roman" w:hAnsi="Times New Roman" w:cs="Times New Roman"/>
          <w:sz w:val="28"/>
          <w:szCs w:val="28"/>
        </w:rPr>
        <w:t xml:space="preserve"> - единица объема w-ой работы, в случае установления ее в </w:t>
      </w:r>
      <w:r w:rsidR="00B226DF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D02995" w:rsidRPr="00D02995" w:rsidRDefault="00D02995" w:rsidP="00D029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1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</w:t>
      </w:r>
      <w:r w:rsidRPr="00D02995">
        <w:rPr>
          <w:rFonts w:ascii="Times New Roman" w:hAnsi="Times New Roman" w:cs="Times New Roman"/>
          <w:sz w:val="28"/>
          <w:szCs w:val="28"/>
        </w:rPr>
        <w:lastRenderedPageBreak/>
        <w:t>используемых для выполнения работы,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2</w:t>
      </w:r>
      <w:r w:rsidRPr="00D02995">
        <w:rPr>
          <w:rFonts w:ascii="Times New Roman" w:hAnsi="Times New Roman" w:cs="Times New Roman"/>
          <w:sz w:val="28"/>
          <w:szCs w:val="28"/>
        </w:rPr>
        <w:t>. Значения нормативных затрат на выполнение работ утверждает орган, осуществляющий функции и полномочия учредителя бюджетного или автономного учреждения, а также главный распорядитель средств бюджета</w:t>
      </w:r>
      <w:r w:rsidR="000846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казенное учреждение (в случае принятия им решения о применении нормативных затрат при расчете объема финансового обеспечения выполнения </w:t>
      </w:r>
      <w:r w:rsidR="000846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5" w:name="sub_1034"/>
      <w:r w:rsidRPr="00D02995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3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0846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bookmarkEnd w:id="65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595173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5951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5951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бюджета </w:t>
      </w:r>
      <w:r w:rsidR="00595173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в отчетном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5951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4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Затраты на содержание неиспользуемого для выполнения </w:t>
      </w:r>
      <w:r w:rsidR="00AC5A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учетом затрат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>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6" w:name="sub_1343"/>
      <w:r w:rsidRPr="00D02995">
        <w:rPr>
          <w:rFonts w:ascii="Times New Roman" w:hAnsi="Times New Roman" w:cs="Times New Roman"/>
          <w:sz w:val="28"/>
          <w:szCs w:val="28"/>
        </w:rPr>
        <w:t>а)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7" w:name="sub_1344"/>
      <w:bookmarkEnd w:id="66"/>
      <w:r w:rsidRPr="00D02995">
        <w:rPr>
          <w:rFonts w:ascii="Times New Roman" w:hAnsi="Times New Roman" w:cs="Times New Roman"/>
          <w:sz w:val="28"/>
          <w:szCs w:val="28"/>
        </w:rPr>
        <w:t>б)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bookmarkEnd w:id="67"/>
    <w:p w:rsidR="00D02995" w:rsidRPr="00D02995" w:rsidRDefault="00D02995" w:rsidP="00FF6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5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оказывает платную деятельность сверх установленного </w:t>
      </w:r>
      <w:r w:rsidR="00AC5A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sub_1035" w:history="1">
        <w:r w:rsidRPr="00786A1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3</w:t>
        </w:r>
      </w:hyperlink>
      <w:r w:rsidR="00786A12" w:rsidRPr="00786A12">
        <w:rPr>
          <w:rFonts w:ascii="Times New Roman" w:hAnsi="Times New Roman" w:cs="Times New Roman"/>
          <w:sz w:val="28"/>
          <w:szCs w:val="28"/>
        </w:rPr>
        <w:t>4</w:t>
      </w:r>
      <w:r w:rsidRPr="00D02995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неиспользуемого для выполнения </w:t>
      </w:r>
      <w:r w:rsidR="00AC5A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утверждает орган, осуществляющий функции и полномочия учредителя бюджетного или автономного учреждения.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8" w:name="sub_1037"/>
      <w:r w:rsidRPr="00D0299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208E">
        <w:rPr>
          <w:rFonts w:ascii="Times New Roman" w:hAnsi="Times New Roman" w:cs="Times New Roman"/>
          <w:sz w:val="28"/>
          <w:szCs w:val="28"/>
        </w:rPr>
        <w:t>6</w:t>
      </w:r>
      <w:r w:rsidRPr="00D02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при исполнении </w:t>
      </w:r>
      <w:r w:rsidR="00AC5A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законами, законами автономного округа</w:t>
      </w:r>
      <w:r w:rsidR="00C02BA9">
        <w:rPr>
          <w:rFonts w:ascii="Times New Roman" w:hAnsi="Times New Roman" w:cs="Times New Roman"/>
          <w:sz w:val="28"/>
          <w:szCs w:val="28"/>
        </w:rPr>
        <w:t xml:space="preserve">, </w:t>
      </w:r>
      <w:r w:rsidR="00437457" w:rsidRPr="00437457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C02BA9" w:rsidRPr="004374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 предусмотрено взимание платы, объем финансового обеспечения выполнения </w:t>
      </w:r>
      <w:r w:rsidR="00C02B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2995">
        <w:rPr>
          <w:rFonts w:ascii="Times New Roman" w:hAnsi="Times New Roman" w:cs="Times New Roman"/>
          <w:sz w:val="28"/>
          <w:szCs w:val="28"/>
        </w:rPr>
        <w:t xml:space="preserve">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C02BA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взимание платы, и среднего значения размера платы (цены, тарифа), установленного в </w:t>
      </w:r>
      <w:r w:rsidR="00C02BA9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 бюджетного или автономного учреждения, с учетом положений, установленных законодательством.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69" w:name="sub_1038"/>
      <w:bookmarkEnd w:id="68"/>
      <w:r w:rsidRPr="00437457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7</w:t>
      </w:r>
      <w:r w:rsidRPr="00437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45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02BA9" w:rsidRPr="00437457">
        <w:rPr>
          <w:rFonts w:ascii="Times New Roman" w:hAnsi="Times New Roman" w:cs="Times New Roman"/>
          <w:sz w:val="28"/>
          <w:szCs w:val="28"/>
        </w:rPr>
        <w:t>муниципальное</w:t>
      </w:r>
      <w:r w:rsidRPr="00437457">
        <w:rPr>
          <w:rFonts w:ascii="Times New Roman" w:hAnsi="Times New Roman" w:cs="Times New Roman"/>
          <w:sz w:val="28"/>
          <w:szCs w:val="28"/>
        </w:rPr>
        <w:t xml:space="preserve"> учреждение оказывает </w:t>
      </w:r>
      <w:r w:rsidR="00C02BA9" w:rsidRPr="00437457">
        <w:rPr>
          <w:rFonts w:ascii="Times New Roman" w:hAnsi="Times New Roman" w:cs="Times New Roman"/>
          <w:sz w:val="28"/>
          <w:szCs w:val="28"/>
        </w:rPr>
        <w:t>муниципальные</w:t>
      </w:r>
      <w:r w:rsidRPr="00437457">
        <w:rPr>
          <w:rFonts w:ascii="Times New Roman" w:hAnsi="Times New Roman" w:cs="Times New Roman"/>
          <w:sz w:val="28"/>
          <w:szCs w:val="28"/>
        </w:rPr>
        <w:t xml:space="preserve"> услуги при исполнении </w:t>
      </w:r>
      <w:r w:rsidR="00C02BA9" w:rsidRPr="004374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7457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за их оказание от участия в территориальных программах обязательного медицинского страхования, нормативные затраты,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0" w:name="sub_1039"/>
      <w:bookmarkEnd w:id="69"/>
      <w:r w:rsidRPr="00D02995">
        <w:rPr>
          <w:rFonts w:ascii="Times New Roman" w:hAnsi="Times New Roman" w:cs="Times New Roman"/>
          <w:sz w:val="28"/>
          <w:szCs w:val="28"/>
        </w:rPr>
        <w:t>3</w:t>
      </w:r>
      <w:r w:rsidR="0068208E">
        <w:rPr>
          <w:rFonts w:ascii="Times New Roman" w:hAnsi="Times New Roman" w:cs="Times New Roman"/>
          <w:sz w:val="28"/>
          <w:szCs w:val="28"/>
        </w:rPr>
        <w:t>8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Изменение объема субсидии, предоставленной из бюджета </w:t>
      </w:r>
      <w:r w:rsidR="00C02BA9">
        <w:rPr>
          <w:rFonts w:ascii="Times New Roman" w:hAnsi="Times New Roman" w:cs="Times New Roman"/>
          <w:sz w:val="28"/>
          <w:szCs w:val="28"/>
        </w:rPr>
        <w:t>ра</w:t>
      </w:r>
      <w:r w:rsidR="00437457">
        <w:rPr>
          <w:rFonts w:ascii="Times New Roman" w:hAnsi="Times New Roman" w:cs="Times New Roman"/>
          <w:sz w:val="28"/>
          <w:szCs w:val="28"/>
        </w:rPr>
        <w:t>й</w:t>
      </w:r>
      <w:r w:rsidR="00C02BA9">
        <w:rPr>
          <w:rFonts w:ascii="Times New Roman" w:hAnsi="Times New Roman" w:cs="Times New Roman"/>
          <w:sz w:val="28"/>
          <w:szCs w:val="28"/>
        </w:rPr>
        <w:t xml:space="preserve">она </w:t>
      </w:r>
      <w:r w:rsidRPr="00D02995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на финансовое обеспечение выполнения </w:t>
      </w:r>
      <w:r w:rsidR="00C02B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(далее - субсидия) в течение срока его выполнения, осуществляется только при соответствующем изменении </w:t>
      </w:r>
      <w:r w:rsidR="00DB55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02995" w:rsidRPr="00D02995" w:rsidRDefault="0068208E" w:rsidP="00D02995">
      <w:pPr>
        <w:rPr>
          <w:rFonts w:ascii="Times New Roman" w:hAnsi="Times New Roman" w:cs="Times New Roman"/>
          <w:sz w:val="28"/>
          <w:szCs w:val="28"/>
        </w:rPr>
      </w:pPr>
      <w:bookmarkStart w:id="71" w:name="sub_1040"/>
      <w:bookmarkEnd w:id="70"/>
      <w:r>
        <w:rPr>
          <w:rFonts w:ascii="Times New Roman" w:hAnsi="Times New Roman" w:cs="Times New Roman"/>
          <w:sz w:val="28"/>
          <w:szCs w:val="28"/>
        </w:rPr>
        <w:t>39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95" w:rsidRPr="00D02995">
        <w:rPr>
          <w:rFonts w:ascii="Times New Roman" w:hAnsi="Times New Roman" w:cs="Times New Roman"/>
          <w:sz w:val="28"/>
          <w:szCs w:val="28"/>
        </w:rPr>
        <w:t xml:space="preserve"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DB5556">
        <w:rPr>
          <w:rFonts w:ascii="Times New Roman" w:hAnsi="Times New Roman" w:cs="Times New Roman"/>
          <w:sz w:val="28"/>
          <w:szCs w:val="28"/>
        </w:rPr>
        <w:t>муниципального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 задания, заключаемого органом, осуществляющим функции и полномочия учредителя бюджетного или автономного учреждения, с бюджетным или автономным учреждением (далее - Соглашение) </w:t>
      </w:r>
      <w:r w:rsidR="00D02995" w:rsidRPr="00A12F1C">
        <w:rPr>
          <w:rFonts w:ascii="Times New Roman" w:hAnsi="Times New Roman" w:cs="Times New Roman"/>
          <w:sz w:val="28"/>
          <w:szCs w:val="28"/>
        </w:rPr>
        <w:t xml:space="preserve">в соответствии с формой, утвержденной </w:t>
      </w:r>
      <w:r w:rsidR="00A12F1C" w:rsidRPr="00A12F1C">
        <w:rPr>
          <w:rFonts w:ascii="Times New Roman" w:hAnsi="Times New Roman" w:cs="Times New Roman"/>
          <w:sz w:val="28"/>
          <w:szCs w:val="28"/>
        </w:rPr>
        <w:t>Комитетом по</w:t>
      </w:r>
      <w:r w:rsidR="00D02995" w:rsidRPr="00A12F1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A12F1C" w:rsidRPr="00A12F1C">
        <w:rPr>
          <w:rFonts w:ascii="Times New Roman" w:hAnsi="Times New Roman" w:cs="Times New Roman"/>
          <w:sz w:val="28"/>
          <w:szCs w:val="28"/>
        </w:rPr>
        <w:t>ам и налоговой политике администрации Кондинского района</w:t>
      </w:r>
      <w:r w:rsidR="00D02995" w:rsidRPr="00A12F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71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2" w:name="sub_1041"/>
      <w:r w:rsidRPr="00D02995">
        <w:rPr>
          <w:rFonts w:ascii="Times New Roman" w:hAnsi="Times New Roman" w:cs="Times New Roman"/>
          <w:sz w:val="28"/>
          <w:szCs w:val="28"/>
        </w:rPr>
        <w:t>4</w:t>
      </w:r>
      <w:r w:rsidR="0068208E">
        <w:rPr>
          <w:rFonts w:ascii="Times New Roman" w:hAnsi="Times New Roman" w:cs="Times New Roman"/>
          <w:sz w:val="28"/>
          <w:szCs w:val="28"/>
        </w:rPr>
        <w:t>0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Орган, осуществляющий функции и полномочия учредителя бюджетного или автономного учреждения, вправе сократить в течение финансового года объем субсидии на финансовое обеспечение выполнения </w:t>
      </w:r>
      <w:r w:rsidR="00DB55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2995">
        <w:rPr>
          <w:rFonts w:ascii="Times New Roman" w:hAnsi="Times New Roman" w:cs="Times New Roman"/>
          <w:sz w:val="28"/>
          <w:szCs w:val="28"/>
        </w:rPr>
        <w:t xml:space="preserve">задания в случае, если планируемое фактическое исполнение </w:t>
      </w:r>
      <w:r w:rsidR="00DB55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меньше по объему, чем это предусмотрено </w:t>
      </w:r>
      <w:r w:rsidR="00DB5556">
        <w:rPr>
          <w:rFonts w:ascii="Times New Roman" w:hAnsi="Times New Roman" w:cs="Times New Roman"/>
          <w:sz w:val="28"/>
          <w:szCs w:val="28"/>
        </w:rPr>
        <w:t>муниципальным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заданием, или не соответствует качеству услуг (работ), определенному в </w:t>
      </w:r>
      <w:r w:rsidR="00DB5556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bookmarkEnd w:id="72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 деятельности.</w:t>
      </w:r>
    </w:p>
    <w:p w:rsidR="00D02995" w:rsidRPr="00C20B62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3" w:name="sub_1042"/>
      <w:r w:rsidRPr="00C20B62">
        <w:rPr>
          <w:rFonts w:ascii="Times New Roman" w:hAnsi="Times New Roman" w:cs="Times New Roman"/>
          <w:sz w:val="28"/>
          <w:szCs w:val="28"/>
        </w:rPr>
        <w:t>4</w:t>
      </w:r>
      <w:r w:rsidR="0068208E">
        <w:rPr>
          <w:rFonts w:ascii="Times New Roman" w:hAnsi="Times New Roman" w:cs="Times New Roman"/>
          <w:sz w:val="28"/>
          <w:szCs w:val="28"/>
        </w:rPr>
        <w:t>1</w:t>
      </w:r>
      <w:r w:rsidRPr="00C20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0B62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 </w:t>
      </w:r>
      <w:r w:rsidR="0050059C" w:rsidRPr="00C20B62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</w:t>
      </w:r>
      <w:r w:rsidR="0050059C" w:rsidRPr="00C20B62">
        <w:rPr>
          <w:rFonts w:ascii="Times New Roman" w:hAnsi="Times New Roman" w:cs="Times New Roman"/>
          <w:sz w:val="28"/>
          <w:szCs w:val="28"/>
        </w:rPr>
        <w:lastRenderedPageBreak/>
        <w:t>и полномочия учредителя бюджетного или автономного учреждения</w:t>
      </w:r>
      <w:r w:rsidRPr="00C20B62">
        <w:rPr>
          <w:rFonts w:ascii="Times New Roman" w:hAnsi="Times New Roman" w:cs="Times New Roman"/>
          <w:sz w:val="28"/>
          <w:szCs w:val="28"/>
        </w:rPr>
        <w:t xml:space="preserve"> на лицевой счет, открытый бюджетному и автономному учреждению в </w:t>
      </w:r>
      <w:r w:rsidR="0050059C" w:rsidRPr="00C20B62">
        <w:rPr>
          <w:rFonts w:ascii="Times New Roman" w:hAnsi="Times New Roman" w:cs="Times New Roman"/>
          <w:sz w:val="28"/>
          <w:szCs w:val="28"/>
        </w:rPr>
        <w:t>Комитете по финансам и налоговой политике администрации Кондинского района</w:t>
      </w:r>
      <w:r w:rsidRPr="00C20B62">
        <w:rPr>
          <w:rFonts w:ascii="Times New Roman" w:hAnsi="Times New Roman" w:cs="Times New Roman"/>
          <w:sz w:val="28"/>
          <w:szCs w:val="28"/>
        </w:rPr>
        <w:t>, еже</w:t>
      </w:r>
      <w:r w:rsidR="0050059C" w:rsidRPr="00C20B62">
        <w:rPr>
          <w:rFonts w:ascii="Times New Roman" w:hAnsi="Times New Roman" w:cs="Times New Roman"/>
          <w:sz w:val="28"/>
          <w:szCs w:val="28"/>
        </w:rPr>
        <w:t>месячно</w:t>
      </w:r>
      <w:r w:rsidRPr="00C20B62">
        <w:rPr>
          <w:rFonts w:ascii="Times New Roman" w:hAnsi="Times New Roman" w:cs="Times New Roman"/>
          <w:sz w:val="28"/>
          <w:szCs w:val="28"/>
        </w:rPr>
        <w:t xml:space="preserve"> в размере потребности, определяемой </w:t>
      </w:r>
      <w:r w:rsidR="0050059C" w:rsidRPr="00C20B62">
        <w:rPr>
          <w:rFonts w:ascii="Times New Roman" w:hAnsi="Times New Roman" w:cs="Times New Roman"/>
          <w:sz w:val="28"/>
          <w:szCs w:val="28"/>
        </w:rPr>
        <w:t>на основании соглашения о порядке и условиях предоставления субсидии на финансовое обеспечение выполнения муниципального задания, заключаемого органом, осуществляющим функции и полномочия учредителя бюджетного или</w:t>
      </w:r>
      <w:proofErr w:type="gramEnd"/>
      <w:r w:rsidR="0050059C" w:rsidRPr="00C20B62">
        <w:rPr>
          <w:rFonts w:ascii="Times New Roman" w:hAnsi="Times New Roman" w:cs="Times New Roman"/>
          <w:sz w:val="28"/>
          <w:szCs w:val="28"/>
        </w:rPr>
        <w:t xml:space="preserve"> автономного учреждения, с бюджетным или автономным учреждением</w:t>
      </w:r>
      <w:r w:rsidRPr="00C20B62">
        <w:rPr>
          <w:rFonts w:ascii="Times New Roman" w:hAnsi="Times New Roman" w:cs="Times New Roman"/>
          <w:sz w:val="28"/>
          <w:szCs w:val="28"/>
        </w:rPr>
        <w:t xml:space="preserve">, путем списания денежных средств с лицевого счета органа осуществляющего функции и полномочия учредителя бюджетного или автономного учреждения, открытого в </w:t>
      </w:r>
      <w:r w:rsidR="0050059C" w:rsidRPr="00C20B62">
        <w:rPr>
          <w:rFonts w:ascii="Times New Roman" w:hAnsi="Times New Roman" w:cs="Times New Roman"/>
          <w:sz w:val="28"/>
          <w:szCs w:val="28"/>
        </w:rPr>
        <w:t>Комитете по финансам и налоговой политике администрации Кондинского района</w:t>
      </w:r>
      <w:r w:rsidRPr="00C20B62">
        <w:rPr>
          <w:rFonts w:ascii="Times New Roman" w:hAnsi="Times New Roman" w:cs="Times New Roman"/>
          <w:sz w:val="28"/>
          <w:szCs w:val="28"/>
        </w:rPr>
        <w:t>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4" w:name="sub_1043"/>
      <w:bookmarkEnd w:id="73"/>
      <w:r w:rsidRPr="00C20B62">
        <w:rPr>
          <w:rFonts w:ascii="Times New Roman" w:hAnsi="Times New Roman" w:cs="Times New Roman"/>
          <w:sz w:val="28"/>
          <w:szCs w:val="28"/>
        </w:rPr>
        <w:t>4</w:t>
      </w:r>
      <w:r w:rsidR="0068208E">
        <w:rPr>
          <w:rFonts w:ascii="Times New Roman" w:hAnsi="Times New Roman" w:cs="Times New Roman"/>
          <w:sz w:val="28"/>
          <w:szCs w:val="28"/>
        </w:rPr>
        <w:t>2.</w:t>
      </w:r>
      <w:r w:rsidRPr="00C20B62">
        <w:rPr>
          <w:rFonts w:ascii="Times New Roman" w:hAnsi="Times New Roman" w:cs="Times New Roman"/>
          <w:sz w:val="28"/>
          <w:szCs w:val="28"/>
        </w:rPr>
        <w:t xml:space="preserve"> </w:t>
      </w:r>
      <w:bookmarkEnd w:id="74"/>
      <w:r w:rsidRPr="00C20B62">
        <w:rPr>
          <w:rFonts w:ascii="Times New Roman" w:hAnsi="Times New Roman" w:cs="Times New Roman"/>
          <w:sz w:val="28"/>
          <w:szCs w:val="28"/>
        </w:rPr>
        <w:t>Бюджетное или автономное учреждение представляет</w:t>
      </w:r>
      <w:r w:rsidRPr="00D02995">
        <w:rPr>
          <w:rFonts w:ascii="Times New Roman" w:hAnsi="Times New Roman" w:cs="Times New Roman"/>
          <w:sz w:val="28"/>
          <w:szCs w:val="28"/>
        </w:rPr>
        <w:t xml:space="preserve"> предварительный отчет по форме согласно </w:t>
      </w:r>
      <w:hyperlink w:anchor="sub_200" w:history="1">
        <w:r w:rsidRPr="00D02995">
          <w:rPr>
            <w:rStyle w:val="a4"/>
            <w:rFonts w:ascii="Times New Roman" w:hAnsi="Times New Roman"/>
            <w:sz w:val="28"/>
            <w:szCs w:val="28"/>
          </w:rPr>
          <w:t>таблице 2</w:t>
        </w:r>
      </w:hyperlink>
      <w:r w:rsidRPr="00D02995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C520D5" w:rsidRPr="00C20B62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бюджетного или автономного учреждения</w:t>
      </w:r>
      <w:r w:rsidRPr="00D02995">
        <w:rPr>
          <w:rFonts w:ascii="Times New Roman" w:hAnsi="Times New Roman" w:cs="Times New Roman"/>
          <w:sz w:val="28"/>
          <w:szCs w:val="28"/>
        </w:rPr>
        <w:t>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Если показатели объема, сформированные в предварительном отчете, меньше либо равны показателям, установленным в </w:t>
      </w:r>
      <w:r w:rsidR="009D62D0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задании, то предварительный отчет бюджетное или автономное учреждение не представляет.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5" w:name="sub_1044"/>
      <w:r w:rsidRPr="00D02995">
        <w:rPr>
          <w:rFonts w:ascii="Times New Roman" w:hAnsi="Times New Roman" w:cs="Times New Roman"/>
          <w:sz w:val="28"/>
          <w:szCs w:val="28"/>
        </w:rPr>
        <w:t>4</w:t>
      </w:r>
      <w:r w:rsidR="0068208E">
        <w:rPr>
          <w:rFonts w:ascii="Times New Roman" w:hAnsi="Times New Roman" w:cs="Times New Roman"/>
          <w:sz w:val="28"/>
          <w:szCs w:val="28"/>
        </w:rPr>
        <w:t>3</w:t>
      </w:r>
      <w:r w:rsidRPr="00D02995">
        <w:rPr>
          <w:rFonts w:ascii="Times New Roman" w:hAnsi="Times New Roman" w:cs="Times New Roman"/>
          <w:sz w:val="28"/>
          <w:szCs w:val="28"/>
        </w:rPr>
        <w:t xml:space="preserve">. Контроль выполнения </w:t>
      </w:r>
      <w:r w:rsidR="009D62D0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заданий бюджетными и автономными учреждениями, казенными учреждениями осуществляет соответственно орган, осуществляющий функции и полномочия учредителя бюджетного или автономного учреждения, и главный распорядитель средств бюджета </w:t>
      </w:r>
      <w:r w:rsidR="009D62D0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указанное казенное учреждение, и органы финансового контроля </w:t>
      </w:r>
      <w:r w:rsidR="009D62D0">
        <w:rPr>
          <w:rFonts w:ascii="Times New Roman" w:hAnsi="Times New Roman" w:cs="Times New Roman"/>
          <w:sz w:val="28"/>
          <w:szCs w:val="28"/>
        </w:rPr>
        <w:t>района</w:t>
      </w:r>
      <w:r w:rsidRPr="00D02995">
        <w:rPr>
          <w:rFonts w:ascii="Times New Roman" w:hAnsi="Times New Roman" w:cs="Times New Roman"/>
          <w:sz w:val="28"/>
          <w:szCs w:val="28"/>
        </w:rPr>
        <w:t>.</w:t>
      </w:r>
    </w:p>
    <w:bookmarkEnd w:id="75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6" w:name="sub_254248620"/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bookmarkEnd w:id="76"/>
    <w:p w:rsidR="00D02995" w:rsidRPr="00D02995" w:rsidRDefault="00D02995" w:rsidP="00D029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D02995" w:rsidRPr="00D0299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D02995" w:rsidRPr="00D02995" w:rsidRDefault="00D02995" w:rsidP="00D029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2995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Таблица 1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4B5CE4" w:rsidRDefault="00D02995" w:rsidP="00D029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2995">
        <w:rPr>
          <w:rFonts w:ascii="Times New Roman" w:hAnsi="Times New Roman" w:cs="Times New Roman"/>
          <w:sz w:val="28"/>
          <w:szCs w:val="28"/>
        </w:rPr>
        <w:t>УТВЕРЖДАЮ</w:t>
      </w:r>
      <w:r w:rsidRPr="00D02995">
        <w:rPr>
          <w:rFonts w:ascii="Times New Roman" w:hAnsi="Times New Roman" w:cs="Times New Roman"/>
          <w:sz w:val="28"/>
          <w:szCs w:val="28"/>
        </w:rPr>
        <w:br/>
        <w:t>Руководитель (уполномоченное лицо, должность)</w:t>
      </w:r>
      <w:r w:rsidRPr="00D02995">
        <w:rPr>
          <w:rFonts w:ascii="Times New Roman" w:hAnsi="Times New Roman" w:cs="Times New Roman"/>
          <w:sz w:val="28"/>
          <w:szCs w:val="28"/>
        </w:rPr>
        <w:br/>
        <w:t>_________________________________________________</w:t>
      </w:r>
      <w:r w:rsidRPr="00D02995">
        <w:rPr>
          <w:rFonts w:ascii="Times New Roman" w:hAnsi="Times New Roman" w:cs="Times New Roman"/>
          <w:sz w:val="28"/>
          <w:szCs w:val="28"/>
        </w:rPr>
        <w:br/>
        <w:t>_________________________________________________</w:t>
      </w:r>
      <w:r w:rsidRPr="00D02995">
        <w:rPr>
          <w:rFonts w:ascii="Times New Roman" w:hAnsi="Times New Roman" w:cs="Times New Roman"/>
          <w:sz w:val="28"/>
          <w:szCs w:val="28"/>
        </w:rPr>
        <w:br/>
        <w:t xml:space="preserve">(наименование исполнительного органа </w:t>
      </w:r>
      <w:r w:rsidR="004B5CE4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</w:p>
    <w:p w:rsidR="004B5CE4" w:rsidRDefault="004B5CE4" w:rsidP="00D029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района</w:t>
      </w:r>
      <w:r w:rsidR="00D02995" w:rsidRPr="00D02995">
        <w:rPr>
          <w:rFonts w:ascii="Times New Roman" w:hAnsi="Times New Roman" w:cs="Times New Roman"/>
          <w:sz w:val="28"/>
          <w:szCs w:val="28"/>
        </w:rPr>
        <w:t>, являющегося главным распорядителем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2995" w:rsidRPr="00D02995">
        <w:rPr>
          <w:rFonts w:ascii="Times New Roman" w:hAnsi="Times New Roman" w:cs="Times New Roman"/>
          <w:sz w:val="28"/>
          <w:szCs w:val="28"/>
        </w:rPr>
        <w:t>, в ведении которого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 xml:space="preserve">находится казенное учреждение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02995" w:rsidRPr="00D02995">
        <w:rPr>
          <w:rFonts w:ascii="Times New Roman" w:hAnsi="Times New Roman" w:cs="Times New Roman"/>
          <w:sz w:val="28"/>
          <w:szCs w:val="28"/>
        </w:rPr>
        <w:t>,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 xml:space="preserve">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995" w:rsidRPr="00D02995" w:rsidRDefault="004B5CE4" w:rsidP="00D029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D02995" w:rsidRPr="00D02995">
        <w:rPr>
          <w:rFonts w:ascii="Times New Roman" w:hAnsi="Times New Roman" w:cs="Times New Roman"/>
          <w:sz w:val="28"/>
          <w:szCs w:val="28"/>
        </w:rPr>
        <w:t>осуществляющего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>функции и полномочия учредителя бюджетного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 xml:space="preserve">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02995" w:rsidRPr="00D02995">
        <w:rPr>
          <w:rFonts w:ascii="Times New Roman" w:hAnsi="Times New Roman" w:cs="Times New Roman"/>
          <w:sz w:val="28"/>
          <w:szCs w:val="28"/>
        </w:rPr>
        <w:t>)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>_________________    ____________________________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>(подпись)              (расшифровка подписи)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 xml:space="preserve">"____" _______________________ </w:t>
      </w:r>
      <w:proofErr w:type="gramStart"/>
      <w:r w:rsidR="00D02995" w:rsidRPr="00D029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2995" w:rsidRPr="00D02995">
        <w:rPr>
          <w:rFonts w:ascii="Times New Roman" w:hAnsi="Times New Roman" w:cs="Times New Roman"/>
          <w:sz w:val="28"/>
          <w:szCs w:val="28"/>
        </w:rPr>
        <w:t>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4B5CE4" w:rsidP="00D0299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02995" w:rsidRPr="00D0299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D02995" w:rsidRPr="00D02995">
        <w:rPr>
          <w:rFonts w:ascii="Times New Roman" w:hAnsi="Times New Roman" w:cs="Times New Roman"/>
          <w:sz w:val="28"/>
          <w:szCs w:val="28"/>
        </w:rPr>
        <w:br/>
        <w:t>на 20___ год и на плановый период 20___ и 20____ годов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B5C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4B5C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Вид </w:t>
      </w:r>
      <w:r w:rsidR="004B5C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4B5CE4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услугах</w:t>
      </w:r>
      <w:hyperlink w:anchor="sub_101" w:history="1">
        <w:r w:rsidRPr="00D02995">
          <w:rPr>
            <w:rStyle w:val="a4"/>
            <w:rFonts w:ascii="Times New Roman" w:hAnsi="Times New Roman"/>
            <w:sz w:val="28"/>
            <w:szCs w:val="28"/>
          </w:rPr>
          <w:t>1</w:t>
        </w:r>
      </w:hyperlink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Раздел 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4B5CE4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_____________________________________________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         (из ведомственного перечня </w:t>
      </w:r>
      <w:r w:rsidR="004B5CE4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услуг)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4B5CE4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 w:rsidR="00F017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 w:rsidR="00F017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</w:t>
      </w:r>
      <w:hyperlink w:anchor="sub_102" w:history="1">
        <w:r w:rsidRPr="00D02995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Pr="00D02995">
        <w:rPr>
          <w:rFonts w:ascii="Times New Roman" w:hAnsi="Times New Roman" w:cs="Times New Roman"/>
          <w:sz w:val="28"/>
          <w:szCs w:val="28"/>
        </w:rPr>
        <w:t>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400"/>
        <w:gridCol w:w="1260"/>
        <w:gridCol w:w="1400"/>
        <w:gridCol w:w="1540"/>
        <w:gridCol w:w="1400"/>
        <w:gridCol w:w="1260"/>
        <w:gridCol w:w="1260"/>
        <w:gridCol w:w="420"/>
        <w:gridCol w:w="1400"/>
        <w:gridCol w:w="1120"/>
        <w:gridCol w:w="1120"/>
      </w:tblGrid>
      <w:tr w:rsidR="00D02995" w:rsidRPr="00D02995" w:rsidTr="00D02995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F017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F017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качества </w:t>
            </w:r>
            <w:proofErr w:type="spellStart"/>
            <w:r w:rsidR="00F017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  <w:r w:rsidR="00F017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02995" w:rsidRPr="00D02995" w:rsidTr="00D02995">
        <w:trPr>
          <w:trHeight w:val="322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D02995" w:rsidRPr="00D02995" w:rsidTr="00D02995"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измерения по ОКЕИ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2995" w:rsidRPr="00D02995" w:rsidTr="00D0299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качества </w:t>
      </w:r>
      <w:r w:rsidR="00F017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F01778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 w:rsidR="00F017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420"/>
        <w:gridCol w:w="840"/>
        <w:gridCol w:w="980"/>
        <w:gridCol w:w="980"/>
        <w:gridCol w:w="980"/>
        <w:gridCol w:w="840"/>
        <w:gridCol w:w="980"/>
      </w:tblGrid>
      <w:tr w:rsidR="00D02995" w:rsidRPr="00D02995" w:rsidTr="00D02995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F017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F017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  <w:r w:rsidR="00F017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F0177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="00F0177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D02995" w:rsidRPr="00D02995" w:rsidTr="00D02995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D02995" w:rsidRPr="00D02995" w:rsidTr="00D02995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="00F01778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F01778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940"/>
        <w:gridCol w:w="1820"/>
        <w:gridCol w:w="1120"/>
        <w:gridCol w:w="4200"/>
      </w:tblGrid>
      <w:tr w:rsidR="00D02995" w:rsidRPr="00D02995" w:rsidTr="00D02995">
        <w:tc>
          <w:tcPr>
            <w:tcW w:w="11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D02995" w:rsidRPr="00D02995" w:rsidTr="00D0299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2995" w:rsidRPr="00D02995" w:rsidTr="00D0299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995" w:rsidRPr="00D02995" w:rsidTr="00D0299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5. Порядок оказания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</w:t>
      </w: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(наименование, номер и дата правового акта)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245"/>
        <w:gridCol w:w="5103"/>
      </w:tblGrid>
      <w:tr w:rsidR="00D02995" w:rsidRPr="00D02995" w:rsidTr="00D0299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02995" w:rsidRPr="00D02995" w:rsidTr="00D0299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2995" w:rsidRPr="00D02995" w:rsidTr="00D0299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="00F21E2C">
        <w:fldChar w:fldCharType="begin"/>
      </w:r>
      <w:r w:rsidR="009A09B9">
        <w:instrText>HYPERLINK \l "sub_103"</w:instrText>
      </w:r>
      <w:r w:rsidR="00F21E2C">
        <w:fldChar w:fldCharType="separate"/>
      </w:r>
      <w:r w:rsidRPr="00D02995">
        <w:rPr>
          <w:rStyle w:val="a4"/>
          <w:rFonts w:ascii="Times New Roman" w:hAnsi="Times New Roman"/>
          <w:sz w:val="28"/>
          <w:szCs w:val="28"/>
        </w:rPr>
        <w:t>3</w:t>
      </w:r>
      <w:r w:rsidR="00F21E2C">
        <w:fldChar w:fldCharType="end"/>
      </w: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Раздел 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           (из ведомственного перечня услуг (работ))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7" w:name="sub_31"/>
      <w:r w:rsidRPr="00D0299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hyperlink w:anchor="sub_104" w:history="1">
        <w:r w:rsidRPr="00D02995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Pr="00D02995">
        <w:rPr>
          <w:rFonts w:ascii="Times New Roman" w:hAnsi="Times New Roman" w:cs="Times New Roman"/>
          <w:sz w:val="28"/>
          <w:szCs w:val="28"/>
        </w:rPr>
        <w:t>:</w:t>
      </w:r>
    </w:p>
    <w:bookmarkEnd w:id="77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00"/>
        <w:gridCol w:w="1260"/>
        <w:gridCol w:w="1400"/>
        <w:gridCol w:w="1540"/>
        <w:gridCol w:w="1400"/>
        <w:gridCol w:w="1260"/>
        <w:gridCol w:w="1260"/>
        <w:gridCol w:w="420"/>
        <w:gridCol w:w="1400"/>
        <w:gridCol w:w="1120"/>
        <w:gridCol w:w="1120"/>
      </w:tblGrid>
      <w:tr w:rsidR="00D02995" w:rsidRPr="00D02995" w:rsidTr="00D02995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реестровой записи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(формы) выполнения работы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работы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работы</w:t>
            </w:r>
          </w:p>
        </w:tc>
      </w:tr>
      <w:tr w:rsidR="00D02995" w:rsidRPr="00D02995" w:rsidTr="00D02995">
        <w:trPr>
          <w:trHeight w:val="322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D02995" w:rsidRPr="00D02995" w:rsidTr="00D02995"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по </w:t>
            </w:r>
            <w:hyperlink r:id="rId32" w:history="1">
              <w:r w:rsidRPr="00D02995">
                <w:rPr>
                  <w:rStyle w:val="a4"/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8" w:name="sub_32"/>
      <w:r w:rsidRPr="00D02995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bookmarkEnd w:id="78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00"/>
        <w:gridCol w:w="1400"/>
        <w:gridCol w:w="1400"/>
        <w:gridCol w:w="1400"/>
        <w:gridCol w:w="1400"/>
        <w:gridCol w:w="1260"/>
        <w:gridCol w:w="1393"/>
        <w:gridCol w:w="7"/>
        <w:gridCol w:w="277"/>
        <w:gridCol w:w="976"/>
        <w:gridCol w:w="16"/>
        <w:gridCol w:w="964"/>
        <w:gridCol w:w="28"/>
        <w:gridCol w:w="952"/>
        <w:gridCol w:w="41"/>
      </w:tblGrid>
      <w:tr w:rsidR="00D02995" w:rsidRPr="00D02995" w:rsidTr="005A3F86">
        <w:trPr>
          <w:gridAfter w:val="1"/>
          <w:wAfter w:w="41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объема работы</w:t>
            </w:r>
          </w:p>
        </w:tc>
      </w:tr>
      <w:tr w:rsidR="00D02995" w:rsidRPr="00D02995" w:rsidTr="005A3F86">
        <w:trPr>
          <w:gridAfter w:val="1"/>
          <w:wAfter w:w="41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3" w:history="1">
              <w:r w:rsidRPr="00D02995">
                <w:rPr>
                  <w:rStyle w:val="a4"/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год)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(1-й год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20__ год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(2-й год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</w:t>
            </w:r>
          </w:p>
        </w:tc>
      </w:tr>
      <w:tr w:rsidR="00D02995" w:rsidRPr="00D02995" w:rsidTr="005A3F86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A3F8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2995" w:rsidRPr="00D02995" w:rsidTr="005A3F8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A3F8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муниципальное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Часть 3. Прочие сведения о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задании</w:t>
      </w:r>
      <w:proofErr w:type="gramEnd"/>
      <w:r w:rsidR="00F21E2C">
        <w:fldChar w:fldCharType="begin"/>
      </w:r>
      <w:r w:rsidR="009A09B9">
        <w:instrText>HYPERLINK \l "sub_105"</w:instrText>
      </w:r>
      <w:r w:rsidR="00F21E2C">
        <w:fldChar w:fldCharType="separate"/>
      </w:r>
      <w:r w:rsidRPr="00D02995">
        <w:rPr>
          <w:rStyle w:val="a4"/>
          <w:rFonts w:ascii="Times New Roman" w:hAnsi="Times New Roman"/>
          <w:sz w:val="28"/>
          <w:szCs w:val="28"/>
        </w:rPr>
        <w:t>5</w:t>
      </w:r>
      <w:r w:rsidR="00F21E2C">
        <w:fldChar w:fldCharType="end"/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выполнением)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_________________________________________________________________________ 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 Порядок контроля выполнения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660"/>
        <w:gridCol w:w="5180"/>
      </w:tblGrid>
      <w:tr w:rsidR="00D02995" w:rsidRPr="00D02995" w:rsidTr="00D029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5A3F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 </w:t>
            </w:r>
            <w:r w:rsidR="005A3F8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контроль выполнения </w:t>
            </w:r>
            <w:r w:rsidR="005A3F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02995" w:rsidRPr="00D02995" w:rsidTr="00D029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2995" w:rsidRPr="00D02995" w:rsidTr="00D029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4. Требования к отчетности о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отчетов о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</w:t>
      </w:r>
      <w:hyperlink w:anchor="sub_106" w:history="1">
        <w:r w:rsidRPr="00D02995">
          <w:rPr>
            <w:rStyle w:val="a4"/>
            <w:rFonts w:ascii="Times New Roman" w:hAnsi="Times New Roman"/>
            <w:sz w:val="28"/>
            <w:szCs w:val="28"/>
          </w:rPr>
          <w:t>6</w:t>
        </w:r>
      </w:hyperlink>
      <w:r w:rsidRPr="00D02995">
        <w:rPr>
          <w:rFonts w:ascii="Times New Roman" w:hAnsi="Times New Roman" w:cs="Times New Roman"/>
          <w:sz w:val="28"/>
          <w:szCs w:val="28"/>
        </w:rPr>
        <w:t>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79" w:name="sub_101"/>
      <w:r w:rsidRPr="00D0299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ормируется при установлении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оказанию </w:t>
      </w:r>
      <w:r w:rsidR="005A3F86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(услуг) раздельно по каждой из </w:t>
      </w:r>
      <w:r w:rsidR="005A3F86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с указанием порядкового номера раздела.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0" w:name="sub_102"/>
      <w:bookmarkEnd w:id="79"/>
      <w:r w:rsidRPr="00D0299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аполняется при установлении показателей, характеризующих качество </w:t>
      </w:r>
      <w:r w:rsidR="005A3F86">
        <w:rPr>
          <w:rFonts w:ascii="Times New Roman" w:hAnsi="Times New Roman" w:cs="Times New Roman"/>
          <w:sz w:val="28"/>
          <w:szCs w:val="28"/>
        </w:rPr>
        <w:t>муниципа</w:t>
      </w:r>
      <w:r w:rsidR="002C1532">
        <w:rPr>
          <w:rFonts w:ascii="Times New Roman" w:hAnsi="Times New Roman" w:cs="Times New Roman"/>
          <w:sz w:val="28"/>
          <w:szCs w:val="28"/>
        </w:rPr>
        <w:t>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услуги, в ведомственном перечне </w:t>
      </w:r>
      <w:r w:rsidR="002C1532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1" w:name="sub_103"/>
      <w:bookmarkEnd w:id="80"/>
      <w:r w:rsidRPr="00D0299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ормируется при установлении </w:t>
      </w:r>
      <w:r w:rsidR="002C15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2C153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2" w:name="sub_104"/>
      <w:bookmarkEnd w:id="81"/>
      <w:r w:rsidRPr="00D0299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аполняется при установлении показателей, характеризующих качество работы, в ведомственном перечне </w:t>
      </w:r>
      <w:r w:rsidR="002C1532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и работ.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3" w:name="sub_105"/>
      <w:bookmarkEnd w:id="82"/>
      <w:r w:rsidRPr="00D0299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аполняется в целом по </w:t>
      </w:r>
      <w:r w:rsidR="002C153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заданию.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4" w:name="sub_106"/>
      <w:bookmarkEnd w:id="83"/>
      <w:r w:rsidRPr="00D0299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числе иных показателей может быть указано допустимое (возможное) отклонение от выполнения </w:t>
      </w:r>
      <w:r w:rsidR="002C15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бюджетного или автономного учреждения, главным распорядителем средств бюджета, в ведении которого находится казенное учреждение, решения об установлении общего допустимого (возможного) отклонения от выполнения </w:t>
      </w:r>
      <w:r w:rsidR="002C15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sub_31" w:history="1">
        <w:r w:rsidRPr="00D02995">
          <w:rPr>
            <w:rStyle w:val="a4"/>
            <w:rFonts w:ascii="Times New Roman" w:hAnsi="Times New Roman"/>
            <w:sz w:val="28"/>
            <w:szCs w:val="28"/>
          </w:rPr>
          <w:t>подпунктах 3.1</w:t>
        </w:r>
      </w:hyperlink>
      <w:r w:rsidRPr="00D029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2" w:history="1">
        <w:r w:rsidRPr="00D02995">
          <w:rPr>
            <w:rStyle w:val="a4"/>
            <w:rFonts w:ascii="Times New Roman" w:hAnsi="Times New Roman"/>
            <w:sz w:val="28"/>
            <w:szCs w:val="28"/>
          </w:rPr>
          <w:t>3.2</w:t>
        </w:r>
      </w:hyperlink>
      <w:r w:rsidRPr="00D029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15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не заполняются.</w:t>
      </w:r>
    </w:p>
    <w:bookmarkEnd w:id="84"/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532" w:rsidRDefault="002C1532" w:rsidP="00D0299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02995" w:rsidRPr="00D02995" w:rsidRDefault="00D02995" w:rsidP="00D029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02995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pStyle w:val="1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D02995">
        <w:rPr>
          <w:rFonts w:ascii="Times New Roman" w:hAnsi="Times New Roman" w:cs="Times New Roman"/>
          <w:sz w:val="28"/>
          <w:szCs w:val="28"/>
        </w:rPr>
        <w:br/>
        <w:t>на 20__ год и на плановый период 20__ и 20__ годов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Вид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___________________________________________________________________</w:t>
      </w: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(указывается в соответствии с периодичностью представления отчета о выполнении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муниципальном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задании)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="00512852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услугах</w:t>
      </w:r>
      <w:hyperlink w:anchor="sub_201" w:history="1">
        <w:r w:rsidRPr="00D02995">
          <w:rPr>
            <w:rStyle w:val="a4"/>
            <w:rFonts w:ascii="Times New Roman" w:hAnsi="Times New Roman"/>
            <w:sz w:val="28"/>
            <w:szCs w:val="28"/>
          </w:rPr>
          <w:t>1</w:t>
        </w:r>
      </w:hyperlink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Раздел 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 Сведения о фактическом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объем и (или) качество </w:t>
      </w:r>
      <w:r w:rsidR="005128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2995">
        <w:rPr>
          <w:rFonts w:ascii="Times New Roman" w:hAnsi="Times New Roman" w:cs="Times New Roman"/>
          <w:sz w:val="28"/>
          <w:szCs w:val="28"/>
        </w:rPr>
        <w:t>услуги: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3.1. Сведения о фактическом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качество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260"/>
        <w:gridCol w:w="1120"/>
        <w:gridCol w:w="1120"/>
        <w:gridCol w:w="1120"/>
        <w:gridCol w:w="700"/>
        <w:gridCol w:w="1120"/>
        <w:gridCol w:w="980"/>
        <w:gridCol w:w="1120"/>
        <w:gridCol w:w="1014"/>
        <w:gridCol w:w="246"/>
        <w:gridCol w:w="746"/>
      </w:tblGrid>
      <w:tr w:rsidR="00D02995" w:rsidRPr="00D02995" w:rsidTr="00512852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качества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02995" w:rsidRPr="00D02995" w:rsidTr="00512852"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по </w:t>
            </w:r>
            <w:hyperlink r:id="rId34" w:history="1">
              <w:r w:rsidRPr="00D02995">
                <w:rPr>
                  <w:rStyle w:val="a4"/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12852">
        <w:trPr>
          <w:trHeight w:val="322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исполнено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отчетную дату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допустимое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(возможное) отклонение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превышающее, допустимое (возможное) значение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причина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отклонения</w:t>
            </w: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3.2. Сведения о фактическом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объем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840"/>
        <w:gridCol w:w="420"/>
        <w:gridCol w:w="1120"/>
        <w:gridCol w:w="840"/>
        <w:gridCol w:w="980"/>
        <w:gridCol w:w="1120"/>
        <w:gridCol w:w="1120"/>
        <w:gridCol w:w="840"/>
      </w:tblGrid>
      <w:tr w:rsidR="00D02995" w:rsidRPr="00D02995" w:rsidTr="00D02995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Средне-годовой</w:t>
            </w:r>
            <w:proofErr w:type="spellEnd"/>
            <w:proofErr w:type="gramEnd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D02995" w:rsidRPr="00D02995" w:rsidTr="00D02995">
        <w:trPr>
          <w:trHeight w:val="322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5" w:history="1">
              <w:r w:rsidRPr="00D02995">
                <w:rPr>
                  <w:rStyle w:val="a4"/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rPr>
          <w:trHeight w:val="322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="00F21E2C">
        <w:fldChar w:fldCharType="begin"/>
      </w:r>
      <w:r w:rsidR="009A09B9">
        <w:instrText>HYPERLINK \l "sub_202"</w:instrText>
      </w:r>
      <w:r w:rsidR="00F21E2C">
        <w:fldChar w:fldCharType="separate"/>
      </w:r>
      <w:r w:rsidRPr="00D02995">
        <w:rPr>
          <w:rStyle w:val="a4"/>
          <w:rFonts w:ascii="Times New Roman" w:hAnsi="Times New Roman"/>
          <w:sz w:val="28"/>
          <w:szCs w:val="28"/>
        </w:rPr>
        <w:t>2</w:t>
      </w:r>
      <w:r w:rsidR="00F21E2C">
        <w:fldChar w:fldCharType="end"/>
      </w:r>
    </w:p>
    <w:p w:rsidR="00D02995" w:rsidRPr="00D02995" w:rsidRDefault="00D02995" w:rsidP="00D0299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Раздел 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1. Наименование работы __________________________________________________________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 Сведения о фактическом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объем и (или) качество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3.1. Сведения о фактическом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качество работы: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260"/>
        <w:gridCol w:w="1120"/>
        <w:gridCol w:w="1120"/>
        <w:gridCol w:w="1120"/>
        <w:gridCol w:w="700"/>
        <w:gridCol w:w="1120"/>
        <w:gridCol w:w="980"/>
        <w:gridCol w:w="1120"/>
        <w:gridCol w:w="1400"/>
        <w:gridCol w:w="748"/>
      </w:tblGrid>
      <w:tr w:rsidR="00D02995" w:rsidRPr="00D02995" w:rsidTr="00512852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качества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D02995" w:rsidRPr="00D02995" w:rsidTr="00512852"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по </w:t>
            </w:r>
            <w:hyperlink r:id="rId36" w:history="1">
              <w:r w:rsidRPr="00D02995">
                <w:rPr>
                  <w:rStyle w:val="a4"/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12852">
        <w:trPr>
          <w:trHeight w:val="322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отклонение превышающее, допустимое (возможное) значение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51285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 xml:space="preserve">3.2. Сведения о фактическом 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объем работы: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840"/>
        <w:gridCol w:w="560"/>
        <w:gridCol w:w="1120"/>
        <w:gridCol w:w="980"/>
        <w:gridCol w:w="1120"/>
        <w:gridCol w:w="1260"/>
        <w:gridCol w:w="1260"/>
      </w:tblGrid>
      <w:tr w:rsidR="00D02995" w:rsidRPr="00D02995" w:rsidTr="00D02995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D02995" w:rsidRPr="00D02995" w:rsidTr="00D02995">
        <w:trPr>
          <w:trHeight w:val="322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7" w:history="1">
              <w:r w:rsidRPr="00D02995">
                <w:rPr>
                  <w:rStyle w:val="a4"/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5128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в </w:t>
            </w:r>
            <w:r w:rsidR="005128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D02995" w:rsidRPr="00D02995" w:rsidTr="00D02995">
        <w:trPr>
          <w:trHeight w:val="322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95" w:rsidRPr="00D02995" w:rsidTr="00D029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995" w:rsidRPr="00D02995" w:rsidRDefault="00D02995" w:rsidP="00D029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Руководитель (уполномоченное лицо, должность) ________________   ___________   _____________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(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>должн ость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>)            (подпись)     (расшифровка подписи)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r w:rsidRPr="00D02995"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5" w:name="sub_201"/>
      <w:r w:rsidRPr="00D0299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ормируется при установлении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оказанию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(услуг) раздельно по каждой из </w:t>
      </w:r>
      <w:r w:rsidR="00512852">
        <w:rPr>
          <w:rFonts w:ascii="Times New Roman" w:hAnsi="Times New Roman" w:cs="Times New Roman"/>
          <w:sz w:val="28"/>
          <w:szCs w:val="28"/>
        </w:rPr>
        <w:t>муниципальных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 с указанием порядкового номера раздела.</w:t>
      </w:r>
    </w:p>
    <w:p w:rsidR="00D02995" w:rsidRPr="00D02995" w:rsidRDefault="00D02995" w:rsidP="00D02995">
      <w:pPr>
        <w:rPr>
          <w:rFonts w:ascii="Times New Roman" w:hAnsi="Times New Roman" w:cs="Times New Roman"/>
          <w:sz w:val="28"/>
          <w:szCs w:val="28"/>
        </w:rPr>
      </w:pPr>
      <w:bookmarkStart w:id="86" w:name="sub_202"/>
      <w:bookmarkEnd w:id="85"/>
      <w:r w:rsidRPr="00D02995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 w:rsidRPr="00D02995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02995">
        <w:rPr>
          <w:rFonts w:ascii="Times New Roman" w:hAnsi="Times New Roman" w:cs="Times New Roman"/>
          <w:sz w:val="28"/>
          <w:szCs w:val="28"/>
        </w:rPr>
        <w:t xml:space="preserve">ормируется при установлении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299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51285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995">
        <w:rPr>
          <w:rFonts w:ascii="Times New Roman" w:hAnsi="Times New Roman" w:cs="Times New Roman"/>
          <w:sz w:val="28"/>
          <w:szCs w:val="28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bookmarkEnd w:id="86"/>
    <w:p w:rsidR="004B078B" w:rsidRPr="00D02995" w:rsidRDefault="004B078B">
      <w:pPr>
        <w:rPr>
          <w:rFonts w:ascii="Times New Roman" w:hAnsi="Times New Roman" w:cs="Times New Roman"/>
          <w:sz w:val="28"/>
          <w:szCs w:val="28"/>
        </w:rPr>
      </w:pPr>
    </w:p>
    <w:sectPr w:rsidR="004B078B" w:rsidRPr="00D02995" w:rsidSect="00D02995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885"/>
    <w:multiLevelType w:val="hybridMultilevel"/>
    <w:tmpl w:val="EC9EFBD6"/>
    <w:lvl w:ilvl="0" w:tplc="FCACD9E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995"/>
    <w:rsid w:val="000846EE"/>
    <w:rsid w:val="000912F4"/>
    <w:rsid w:val="0017688A"/>
    <w:rsid w:val="002A3ADE"/>
    <w:rsid w:val="002C1532"/>
    <w:rsid w:val="002F3F75"/>
    <w:rsid w:val="003C50AC"/>
    <w:rsid w:val="00437457"/>
    <w:rsid w:val="004B078B"/>
    <w:rsid w:val="004B5CE4"/>
    <w:rsid w:val="0050059C"/>
    <w:rsid w:val="00512852"/>
    <w:rsid w:val="0052034D"/>
    <w:rsid w:val="00526489"/>
    <w:rsid w:val="00561DCF"/>
    <w:rsid w:val="00583A3E"/>
    <w:rsid w:val="00595173"/>
    <w:rsid w:val="005A2F56"/>
    <w:rsid w:val="005A3F86"/>
    <w:rsid w:val="005B0C42"/>
    <w:rsid w:val="005B2B77"/>
    <w:rsid w:val="006027DA"/>
    <w:rsid w:val="00640F4A"/>
    <w:rsid w:val="00643944"/>
    <w:rsid w:val="00657863"/>
    <w:rsid w:val="0068005D"/>
    <w:rsid w:val="0068208E"/>
    <w:rsid w:val="0069049B"/>
    <w:rsid w:val="0077364E"/>
    <w:rsid w:val="00786A12"/>
    <w:rsid w:val="007F07EE"/>
    <w:rsid w:val="008C6DFC"/>
    <w:rsid w:val="0091728D"/>
    <w:rsid w:val="00981093"/>
    <w:rsid w:val="009A09B9"/>
    <w:rsid w:val="009D3E99"/>
    <w:rsid w:val="009D62D0"/>
    <w:rsid w:val="00A12F1C"/>
    <w:rsid w:val="00A40A9C"/>
    <w:rsid w:val="00A71977"/>
    <w:rsid w:val="00AC5A18"/>
    <w:rsid w:val="00B226DF"/>
    <w:rsid w:val="00B44AAC"/>
    <w:rsid w:val="00B533BF"/>
    <w:rsid w:val="00C02BA9"/>
    <w:rsid w:val="00C20B62"/>
    <w:rsid w:val="00C520D5"/>
    <w:rsid w:val="00C70698"/>
    <w:rsid w:val="00D02995"/>
    <w:rsid w:val="00D13335"/>
    <w:rsid w:val="00DB5556"/>
    <w:rsid w:val="00F01778"/>
    <w:rsid w:val="00F21E2C"/>
    <w:rsid w:val="00F64838"/>
    <w:rsid w:val="00F70E75"/>
    <w:rsid w:val="00F905BB"/>
    <w:rsid w:val="00FE1F9A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9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9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29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2995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D0299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0299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0299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D02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99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3E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3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hyperlink" Target="garantF1://79222.0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yperlink" Target="garantF1://79222.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8847850.114" TargetMode="External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hyperlink" Target="garantF1://18847850.114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" TargetMode="External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yperlink" Target="garantF1://79222.0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941D-EC71-4617-9CF5-2A6ACBC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26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02-2222</dc:creator>
  <cp:keywords/>
  <dc:description/>
  <cp:lastModifiedBy>02-2222</cp:lastModifiedBy>
  <cp:revision>29</cp:revision>
  <cp:lastPrinted>2015-10-29T08:51:00Z</cp:lastPrinted>
  <dcterms:created xsi:type="dcterms:W3CDTF">2015-10-24T06:25:00Z</dcterms:created>
  <dcterms:modified xsi:type="dcterms:W3CDTF">2015-10-29T12:51:00Z</dcterms:modified>
</cp:coreProperties>
</file>