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2" w:rsidRDefault="00ED5F02" w:rsidP="00ED5F02">
      <w:pPr>
        <w:spacing w:line="0" w:lineRule="atLeast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02" w:rsidRDefault="00ED5F02" w:rsidP="00ED5F02">
      <w:pPr>
        <w:spacing w:line="0" w:lineRule="atLeast"/>
        <w:jc w:val="center"/>
        <w:rPr>
          <w:b/>
          <w:szCs w:val="28"/>
        </w:rPr>
      </w:pPr>
    </w:p>
    <w:p w:rsidR="00ED5F02" w:rsidRDefault="00ED5F02" w:rsidP="00ED5F0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D5F02" w:rsidRDefault="00ED5F02" w:rsidP="00ED5F0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D5F02" w:rsidRDefault="00ED5F02" w:rsidP="00ED5F02">
      <w:pPr>
        <w:spacing w:line="0" w:lineRule="atLeast"/>
        <w:jc w:val="center"/>
        <w:rPr>
          <w:b/>
          <w:sz w:val="28"/>
          <w:szCs w:val="28"/>
        </w:rPr>
      </w:pPr>
    </w:p>
    <w:p w:rsidR="00ED5F02" w:rsidRDefault="00ED5F02" w:rsidP="00ED5F0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2E437F" w:rsidRPr="00900A38" w:rsidRDefault="002E437F" w:rsidP="002E437F">
      <w:pPr>
        <w:spacing w:line="0" w:lineRule="atLeast"/>
        <w:jc w:val="center"/>
        <w:rPr>
          <w:sz w:val="28"/>
          <w:szCs w:val="28"/>
        </w:rPr>
      </w:pPr>
    </w:p>
    <w:p w:rsidR="004206F1" w:rsidRPr="00ED5F02" w:rsidRDefault="004206F1" w:rsidP="002E437F">
      <w:pPr>
        <w:pStyle w:val="3"/>
        <w:rPr>
          <w:b/>
          <w:sz w:val="26"/>
          <w:szCs w:val="26"/>
          <w:u w:val="none"/>
        </w:rPr>
      </w:pPr>
      <w:r w:rsidRPr="00ED5F02">
        <w:rPr>
          <w:b/>
          <w:sz w:val="26"/>
          <w:szCs w:val="26"/>
          <w:u w:val="none"/>
        </w:rPr>
        <w:t>О внесении изменени</w:t>
      </w:r>
      <w:r w:rsidR="00ED5F02">
        <w:rPr>
          <w:b/>
          <w:sz w:val="26"/>
          <w:szCs w:val="26"/>
          <w:u w:val="none"/>
        </w:rPr>
        <w:t>я</w:t>
      </w:r>
      <w:r w:rsidRPr="00ED5F02">
        <w:rPr>
          <w:b/>
          <w:sz w:val="26"/>
          <w:szCs w:val="26"/>
          <w:u w:val="none"/>
        </w:rPr>
        <w:t xml:space="preserve"> в решение Думы </w:t>
      </w:r>
      <w:proofErr w:type="spellStart"/>
      <w:r w:rsidRPr="00ED5F02">
        <w:rPr>
          <w:b/>
          <w:sz w:val="26"/>
          <w:szCs w:val="26"/>
          <w:u w:val="none"/>
        </w:rPr>
        <w:t>Кондинского</w:t>
      </w:r>
      <w:proofErr w:type="spellEnd"/>
      <w:r w:rsidRPr="00ED5F02">
        <w:rPr>
          <w:b/>
          <w:sz w:val="26"/>
          <w:szCs w:val="26"/>
          <w:u w:val="none"/>
        </w:rPr>
        <w:t xml:space="preserve"> района</w:t>
      </w:r>
      <w:r w:rsidR="00335183" w:rsidRPr="00ED5F02">
        <w:rPr>
          <w:b/>
          <w:sz w:val="26"/>
          <w:szCs w:val="26"/>
          <w:u w:val="none"/>
        </w:rPr>
        <w:t xml:space="preserve"> </w:t>
      </w:r>
    </w:p>
    <w:p w:rsidR="002E437F" w:rsidRPr="00ED5F02" w:rsidRDefault="002E437F" w:rsidP="002E437F">
      <w:pPr>
        <w:pStyle w:val="3"/>
        <w:rPr>
          <w:b/>
          <w:sz w:val="26"/>
          <w:szCs w:val="26"/>
          <w:u w:val="none"/>
        </w:rPr>
      </w:pPr>
      <w:r w:rsidRPr="00ED5F02">
        <w:rPr>
          <w:b/>
          <w:sz w:val="26"/>
          <w:szCs w:val="26"/>
          <w:u w:val="none"/>
        </w:rPr>
        <w:t xml:space="preserve">от 17 сентября 2014 года № 487 «Об утверждении прогнозного плана приватизации муниципального имущества </w:t>
      </w:r>
      <w:proofErr w:type="spellStart"/>
      <w:r w:rsidRPr="00ED5F02">
        <w:rPr>
          <w:b/>
          <w:sz w:val="26"/>
          <w:szCs w:val="26"/>
          <w:u w:val="none"/>
        </w:rPr>
        <w:t>Кондинского</w:t>
      </w:r>
      <w:proofErr w:type="spellEnd"/>
      <w:r w:rsidRPr="00ED5F02">
        <w:rPr>
          <w:b/>
          <w:sz w:val="26"/>
          <w:szCs w:val="26"/>
          <w:u w:val="none"/>
        </w:rPr>
        <w:t xml:space="preserve"> района </w:t>
      </w:r>
    </w:p>
    <w:p w:rsidR="002E437F" w:rsidRPr="00ED5F02" w:rsidRDefault="002E437F" w:rsidP="002E437F">
      <w:pPr>
        <w:pStyle w:val="3"/>
        <w:rPr>
          <w:b/>
          <w:sz w:val="26"/>
          <w:szCs w:val="26"/>
          <w:u w:val="none"/>
        </w:rPr>
      </w:pPr>
      <w:r w:rsidRPr="00ED5F02">
        <w:rPr>
          <w:b/>
          <w:sz w:val="26"/>
          <w:szCs w:val="26"/>
          <w:u w:val="none"/>
        </w:rPr>
        <w:t>на 2015-2017 годы»</w:t>
      </w:r>
    </w:p>
    <w:p w:rsidR="002E437F" w:rsidRPr="00ED5F02" w:rsidRDefault="002E437F" w:rsidP="002E437F">
      <w:pPr>
        <w:rPr>
          <w:sz w:val="26"/>
          <w:szCs w:val="26"/>
        </w:rPr>
      </w:pPr>
    </w:p>
    <w:p w:rsidR="002E437F" w:rsidRPr="00ED5F02" w:rsidRDefault="002E437F" w:rsidP="002E437F">
      <w:pPr>
        <w:ind w:firstLine="720"/>
        <w:contextualSpacing/>
        <w:jc w:val="both"/>
        <w:rPr>
          <w:sz w:val="26"/>
          <w:szCs w:val="26"/>
        </w:rPr>
      </w:pPr>
      <w:r w:rsidRPr="00ED5F02">
        <w:rPr>
          <w:sz w:val="26"/>
          <w:szCs w:val="26"/>
        </w:rPr>
        <w:t>В соответствии с Федеральным законом от 21 дека</w:t>
      </w:r>
      <w:r w:rsidR="00883719" w:rsidRPr="00ED5F02">
        <w:rPr>
          <w:sz w:val="26"/>
          <w:szCs w:val="26"/>
        </w:rPr>
        <w:t>бря 2001 года</w:t>
      </w:r>
      <w:r w:rsidRPr="00ED5F02">
        <w:rPr>
          <w:sz w:val="26"/>
          <w:szCs w:val="26"/>
        </w:rPr>
        <w:t xml:space="preserve"> № 178-ФЗ </w:t>
      </w:r>
      <w:r w:rsidR="00883719" w:rsidRPr="00ED5F02">
        <w:rPr>
          <w:sz w:val="26"/>
          <w:szCs w:val="26"/>
        </w:rPr>
        <w:t xml:space="preserve">                      </w:t>
      </w:r>
      <w:r w:rsidRPr="00ED5F02">
        <w:rPr>
          <w:sz w:val="26"/>
          <w:szCs w:val="26"/>
        </w:rPr>
        <w:t xml:space="preserve">«О приватизации государственного и муниципального имущества», решением Думы </w:t>
      </w:r>
      <w:proofErr w:type="spellStart"/>
      <w:r w:rsidRPr="00ED5F02">
        <w:rPr>
          <w:sz w:val="26"/>
          <w:szCs w:val="26"/>
        </w:rPr>
        <w:t>Кондинского</w:t>
      </w:r>
      <w:proofErr w:type="spellEnd"/>
      <w:r w:rsidRPr="00ED5F02">
        <w:rPr>
          <w:sz w:val="26"/>
          <w:szCs w:val="26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ED5F02">
        <w:rPr>
          <w:sz w:val="26"/>
          <w:szCs w:val="26"/>
        </w:rPr>
        <w:t>Кондинский</w:t>
      </w:r>
      <w:proofErr w:type="spellEnd"/>
      <w:r w:rsidRPr="00ED5F02">
        <w:rPr>
          <w:sz w:val="26"/>
          <w:szCs w:val="26"/>
        </w:rPr>
        <w:t xml:space="preserve"> район», Дума </w:t>
      </w:r>
      <w:proofErr w:type="spellStart"/>
      <w:r w:rsidRPr="00ED5F02">
        <w:rPr>
          <w:sz w:val="26"/>
          <w:szCs w:val="26"/>
        </w:rPr>
        <w:t>Кондинского</w:t>
      </w:r>
      <w:proofErr w:type="spellEnd"/>
      <w:r w:rsidRPr="00ED5F02">
        <w:rPr>
          <w:sz w:val="26"/>
          <w:szCs w:val="26"/>
        </w:rPr>
        <w:t xml:space="preserve"> района </w:t>
      </w:r>
      <w:r w:rsidRPr="00ED5F02">
        <w:rPr>
          <w:b/>
          <w:sz w:val="26"/>
          <w:szCs w:val="26"/>
        </w:rPr>
        <w:t>решила</w:t>
      </w:r>
      <w:r w:rsidRPr="00ED5F02">
        <w:rPr>
          <w:sz w:val="26"/>
          <w:szCs w:val="26"/>
        </w:rPr>
        <w:t>:</w:t>
      </w:r>
    </w:p>
    <w:p w:rsidR="002E437F" w:rsidRPr="00ED5F02" w:rsidRDefault="002E437F" w:rsidP="00ED5F02">
      <w:pPr>
        <w:pStyle w:val="3"/>
        <w:spacing w:line="0" w:lineRule="atLeast"/>
        <w:ind w:firstLine="708"/>
        <w:jc w:val="both"/>
        <w:rPr>
          <w:sz w:val="26"/>
          <w:szCs w:val="26"/>
          <w:u w:val="none"/>
        </w:rPr>
      </w:pPr>
      <w:r w:rsidRPr="00ED5F02">
        <w:rPr>
          <w:sz w:val="26"/>
          <w:szCs w:val="26"/>
          <w:u w:val="none"/>
        </w:rPr>
        <w:t xml:space="preserve">1. Внести в решение Думы </w:t>
      </w:r>
      <w:proofErr w:type="spellStart"/>
      <w:r w:rsidRPr="00ED5F02">
        <w:rPr>
          <w:sz w:val="26"/>
          <w:szCs w:val="26"/>
          <w:u w:val="none"/>
        </w:rPr>
        <w:t>Кондинского</w:t>
      </w:r>
      <w:proofErr w:type="spellEnd"/>
      <w:r w:rsidRPr="00ED5F02">
        <w:rPr>
          <w:sz w:val="26"/>
          <w:szCs w:val="26"/>
          <w:u w:val="none"/>
        </w:rPr>
        <w:t xml:space="preserve"> района от 17 сентября 2014 года </w:t>
      </w:r>
      <w:r w:rsidR="00335183" w:rsidRPr="00ED5F02">
        <w:rPr>
          <w:sz w:val="26"/>
          <w:szCs w:val="26"/>
          <w:u w:val="none"/>
        </w:rPr>
        <w:t xml:space="preserve">               </w:t>
      </w:r>
      <w:r w:rsidRPr="00ED5F02">
        <w:rPr>
          <w:sz w:val="26"/>
          <w:szCs w:val="26"/>
          <w:u w:val="none"/>
        </w:rPr>
        <w:t xml:space="preserve">№ 487 «Об утверждении прогнозного плана приватизации муниципального имущества </w:t>
      </w:r>
      <w:proofErr w:type="spellStart"/>
      <w:r w:rsidRPr="00ED5F02">
        <w:rPr>
          <w:sz w:val="26"/>
          <w:szCs w:val="26"/>
          <w:u w:val="none"/>
        </w:rPr>
        <w:t>Кондинского</w:t>
      </w:r>
      <w:proofErr w:type="spellEnd"/>
      <w:r w:rsidRPr="00ED5F02">
        <w:rPr>
          <w:sz w:val="26"/>
          <w:szCs w:val="26"/>
          <w:u w:val="none"/>
        </w:rPr>
        <w:t xml:space="preserve"> района на 2015-2017 годы» (далее - решение) изменени</w:t>
      </w:r>
      <w:r w:rsidR="00ED5F02">
        <w:rPr>
          <w:sz w:val="26"/>
          <w:szCs w:val="26"/>
          <w:u w:val="none"/>
        </w:rPr>
        <w:t>е, дополнив с</w:t>
      </w:r>
      <w:r w:rsidRPr="00ED5F02">
        <w:rPr>
          <w:sz w:val="26"/>
          <w:szCs w:val="26"/>
          <w:u w:val="none"/>
        </w:rPr>
        <w:t xml:space="preserve">татью 3 раздела </w:t>
      </w:r>
      <w:r w:rsidRPr="00ED5F02">
        <w:rPr>
          <w:sz w:val="26"/>
          <w:szCs w:val="26"/>
          <w:u w:val="none"/>
          <w:lang w:val="en-US"/>
        </w:rPr>
        <w:t>II</w:t>
      </w:r>
      <w:r w:rsidRPr="00ED5F02">
        <w:rPr>
          <w:sz w:val="26"/>
          <w:szCs w:val="26"/>
          <w:u w:val="none"/>
        </w:rPr>
        <w:t xml:space="preserve"> приложения к решению пунктами 9, 10 следующего содержания: </w:t>
      </w:r>
    </w:p>
    <w:p w:rsidR="002E437F" w:rsidRPr="00ED5F02" w:rsidRDefault="002E437F" w:rsidP="00335183">
      <w:pPr>
        <w:tabs>
          <w:tab w:val="left" w:pos="-426"/>
          <w:tab w:val="left" w:pos="-142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D5F02">
        <w:rPr>
          <w:sz w:val="26"/>
          <w:szCs w:val="26"/>
        </w:rPr>
        <w:t xml:space="preserve">«9. Склад горюче-смазочных материалов, назначение: нежилое, общая площадь 301,5 </w:t>
      </w:r>
      <w:proofErr w:type="spellStart"/>
      <w:r w:rsidRPr="00ED5F02">
        <w:rPr>
          <w:sz w:val="26"/>
          <w:szCs w:val="26"/>
        </w:rPr>
        <w:t>кв.м</w:t>
      </w:r>
      <w:proofErr w:type="spellEnd"/>
      <w:r w:rsidRPr="00ED5F02">
        <w:rPr>
          <w:sz w:val="26"/>
          <w:szCs w:val="26"/>
        </w:rPr>
        <w:t xml:space="preserve">., расположенное по адресу: </w:t>
      </w:r>
      <w:proofErr w:type="spellStart"/>
      <w:r w:rsidRPr="00ED5F02">
        <w:rPr>
          <w:sz w:val="26"/>
          <w:szCs w:val="26"/>
        </w:rPr>
        <w:t>ул</w:t>
      </w:r>
      <w:proofErr w:type="gramStart"/>
      <w:r w:rsidRPr="00ED5F02">
        <w:rPr>
          <w:sz w:val="26"/>
          <w:szCs w:val="26"/>
        </w:rPr>
        <w:t>.Б</w:t>
      </w:r>
      <w:proofErr w:type="gramEnd"/>
      <w:r w:rsidRPr="00ED5F02">
        <w:rPr>
          <w:sz w:val="26"/>
          <w:szCs w:val="26"/>
        </w:rPr>
        <w:t>ереговая</w:t>
      </w:r>
      <w:proofErr w:type="spellEnd"/>
      <w:r w:rsidRPr="00ED5F02">
        <w:rPr>
          <w:sz w:val="26"/>
          <w:szCs w:val="26"/>
        </w:rPr>
        <w:t xml:space="preserve">, д. 1, </w:t>
      </w:r>
      <w:proofErr w:type="spellStart"/>
      <w:r w:rsidRPr="00ED5F02">
        <w:rPr>
          <w:sz w:val="26"/>
          <w:szCs w:val="26"/>
        </w:rPr>
        <w:t>пгт.Кондинское</w:t>
      </w:r>
      <w:proofErr w:type="spellEnd"/>
      <w:r w:rsidRPr="00ED5F02">
        <w:rPr>
          <w:sz w:val="26"/>
          <w:szCs w:val="26"/>
        </w:rPr>
        <w:t xml:space="preserve">, </w:t>
      </w:r>
      <w:proofErr w:type="spellStart"/>
      <w:r w:rsidRPr="00ED5F02">
        <w:rPr>
          <w:sz w:val="26"/>
          <w:szCs w:val="26"/>
        </w:rPr>
        <w:t>Кондинский</w:t>
      </w:r>
      <w:proofErr w:type="spellEnd"/>
      <w:r w:rsidRPr="00ED5F02">
        <w:rPr>
          <w:sz w:val="26"/>
          <w:szCs w:val="26"/>
        </w:rPr>
        <w:t xml:space="preserve"> район, Ханты-Мансийский автономный</w:t>
      </w:r>
      <w:r w:rsidR="00ED5F02">
        <w:rPr>
          <w:sz w:val="26"/>
          <w:szCs w:val="26"/>
        </w:rPr>
        <w:t xml:space="preserve"> округ-Югра, Тюменская область.</w:t>
      </w:r>
    </w:p>
    <w:p w:rsidR="002E437F" w:rsidRPr="00ED5F02" w:rsidRDefault="002E437F" w:rsidP="00335183">
      <w:pPr>
        <w:spacing w:line="0" w:lineRule="atLeast"/>
        <w:ind w:firstLine="720"/>
        <w:jc w:val="both"/>
        <w:rPr>
          <w:sz w:val="26"/>
          <w:szCs w:val="26"/>
        </w:rPr>
      </w:pPr>
      <w:r w:rsidRPr="00ED5F02">
        <w:rPr>
          <w:sz w:val="26"/>
          <w:szCs w:val="26"/>
        </w:rPr>
        <w:t>10. Автомобиль ГАЗ 2985, тип транспортного средства: автомобиль-лаборатория, идентификационный номер (</w:t>
      </w:r>
      <w:r w:rsidRPr="00ED5F02">
        <w:rPr>
          <w:sz w:val="26"/>
          <w:szCs w:val="26"/>
          <w:lang w:val="en-US"/>
        </w:rPr>
        <w:t>VIN</w:t>
      </w:r>
      <w:r w:rsidRPr="00ED5F02">
        <w:rPr>
          <w:sz w:val="26"/>
          <w:szCs w:val="26"/>
        </w:rPr>
        <w:t xml:space="preserve">) </w:t>
      </w:r>
      <w:r w:rsidRPr="00ED5F02">
        <w:rPr>
          <w:sz w:val="26"/>
          <w:szCs w:val="26"/>
          <w:lang w:val="en-US"/>
        </w:rPr>
        <w:t>X</w:t>
      </w:r>
      <w:r w:rsidRPr="00ED5F02">
        <w:rPr>
          <w:sz w:val="26"/>
          <w:szCs w:val="26"/>
        </w:rPr>
        <w:t>8929850030ВК4040,</w:t>
      </w:r>
      <w:r w:rsidR="00ED5F02">
        <w:rPr>
          <w:sz w:val="26"/>
          <w:szCs w:val="26"/>
        </w:rPr>
        <w:t xml:space="preserve"> год изготовления 2003, модель </w:t>
      </w:r>
      <w:r w:rsidRPr="00ED5F02">
        <w:rPr>
          <w:color w:val="000000"/>
          <w:sz w:val="26"/>
          <w:szCs w:val="26"/>
        </w:rPr>
        <w:t>2123 0155155</w:t>
      </w:r>
      <w:r w:rsidRPr="00ED5F02">
        <w:rPr>
          <w:sz w:val="26"/>
          <w:szCs w:val="26"/>
        </w:rPr>
        <w:t xml:space="preserve">, кузов № 27050030021523, цвет кузова </w:t>
      </w:r>
      <w:r w:rsidR="00ED5F02">
        <w:rPr>
          <w:sz w:val="26"/>
          <w:szCs w:val="26"/>
        </w:rPr>
        <w:t xml:space="preserve">  </w:t>
      </w:r>
      <w:r w:rsidRPr="00ED5F02">
        <w:rPr>
          <w:sz w:val="26"/>
          <w:szCs w:val="26"/>
        </w:rPr>
        <w:t xml:space="preserve">ПО ГОСТ </w:t>
      </w:r>
      <w:proofErr w:type="gramStart"/>
      <w:r w:rsidRPr="00ED5F02">
        <w:rPr>
          <w:sz w:val="26"/>
          <w:szCs w:val="26"/>
        </w:rPr>
        <w:t>Р</w:t>
      </w:r>
      <w:proofErr w:type="gramEnd"/>
      <w:r w:rsidRPr="00ED5F02">
        <w:rPr>
          <w:sz w:val="26"/>
          <w:szCs w:val="26"/>
        </w:rPr>
        <w:t xml:space="preserve"> 50574-93, Организация – изготовитель ЗАО «ТЕСА</w:t>
      </w:r>
      <w:r w:rsidR="00ED5F02">
        <w:rPr>
          <w:sz w:val="26"/>
          <w:szCs w:val="26"/>
        </w:rPr>
        <w:t>»</w:t>
      </w:r>
      <w:r w:rsidR="00335183" w:rsidRPr="00ED5F02">
        <w:rPr>
          <w:sz w:val="26"/>
          <w:szCs w:val="26"/>
        </w:rPr>
        <w:t>.</w:t>
      </w:r>
      <w:r w:rsidRPr="00ED5F02">
        <w:rPr>
          <w:sz w:val="26"/>
          <w:szCs w:val="26"/>
        </w:rPr>
        <w:t>».</w:t>
      </w:r>
    </w:p>
    <w:p w:rsidR="002E437F" w:rsidRPr="00ED5F02" w:rsidRDefault="002E437F" w:rsidP="002E437F">
      <w:pPr>
        <w:tabs>
          <w:tab w:val="left" w:pos="709"/>
        </w:tabs>
        <w:spacing w:line="0" w:lineRule="atLeast"/>
        <w:ind w:firstLine="720"/>
        <w:jc w:val="both"/>
        <w:rPr>
          <w:sz w:val="26"/>
          <w:szCs w:val="26"/>
        </w:rPr>
      </w:pPr>
      <w:r w:rsidRPr="00ED5F02">
        <w:rPr>
          <w:sz w:val="26"/>
          <w:szCs w:val="26"/>
        </w:rPr>
        <w:t>2. Настоящее решение опубликовать в газете «</w:t>
      </w:r>
      <w:proofErr w:type="spellStart"/>
      <w:r w:rsidRPr="00ED5F02">
        <w:rPr>
          <w:sz w:val="26"/>
          <w:szCs w:val="26"/>
        </w:rPr>
        <w:t>Кондинский</w:t>
      </w:r>
      <w:proofErr w:type="spellEnd"/>
      <w:r w:rsidRPr="00ED5F02">
        <w:rPr>
          <w:sz w:val="26"/>
          <w:szCs w:val="26"/>
        </w:rPr>
        <w:t xml:space="preserve"> вестник» </w:t>
      </w:r>
      <w:r w:rsidR="00ED5F02">
        <w:rPr>
          <w:sz w:val="26"/>
          <w:szCs w:val="26"/>
        </w:rPr>
        <w:t xml:space="preserve">                       </w:t>
      </w:r>
      <w:r w:rsidRPr="00ED5F02">
        <w:rPr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ED5F02">
        <w:rPr>
          <w:sz w:val="26"/>
          <w:szCs w:val="26"/>
        </w:rPr>
        <w:t>Кондинского</w:t>
      </w:r>
      <w:proofErr w:type="spellEnd"/>
      <w:r w:rsidRPr="00ED5F02">
        <w:rPr>
          <w:sz w:val="26"/>
          <w:szCs w:val="26"/>
        </w:rPr>
        <w:t xml:space="preserve"> района.</w:t>
      </w:r>
    </w:p>
    <w:p w:rsidR="004206F1" w:rsidRPr="00ED5F02" w:rsidRDefault="004206F1" w:rsidP="002E437F">
      <w:pPr>
        <w:tabs>
          <w:tab w:val="left" w:pos="709"/>
        </w:tabs>
        <w:spacing w:line="0" w:lineRule="atLeast"/>
        <w:ind w:firstLine="720"/>
        <w:jc w:val="both"/>
        <w:rPr>
          <w:sz w:val="26"/>
          <w:szCs w:val="26"/>
        </w:rPr>
      </w:pPr>
      <w:r w:rsidRPr="00ED5F02">
        <w:rPr>
          <w:sz w:val="26"/>
          <w:szCs w:val="26"/>
        </w:rPr>
        <w:t xml:space="preserve">3. Настоящее решение вступает в силу после официального опубликования. </w:t>
      </w:r>
    </w:p>
    <w:p w:rsidR="002E437F" w:rsidRPr="00ED5F02" w:rsidRDefault="004206F1" w:rsidP="002E437F">
      <w:pPr>
        <w:spacing w:line="0" w:lineRule="atLeast"/>
        <w:ind w:firstLine="720"/>
        <w:jc w:val="both"/>
        <w:rPr>
          <w:sz w:val="26"/>
          <w:szCs w:val="26"/>
        </w:rPr>
      </w:pPr>
      <w:r w:rsidRPr="00ED5F02">
        <w:rPr>
          <w:sz w:val="26"/>
          <w:szCs w:val="26"/>
        </w:rPr>
        <w:t>4</w:t>
      </w:r>
      <w:r w:rsidR="002E437F" w:rsidRPr="00ED5F02">
        <w:rPr>
          <w:sz w:val="26"/>
          <w:szCs w:val="26"/>
        </w:rPr>
        <w:t xml:space="preserve">. </w:t>
      </w:r>
      <w:proofErr w:type="gramStart"/>
      <w:r w:rsidR="002E437F" w:rsidRPr="00ED5F02">
        <w:rPr>
          <w:sz w:val="26"/>
          <w:szCs w:val="26"/>
        </w:rPr>
        <w:t>Контроль за</w:t>
      </w:r>
      <w:proofErr w:type="gramEnd"/>
      <w:r w:rsidR="002E437F" w:rsidRPr="00ED5F02">
        <w:rPr>
          <w:sz w:val="26"/>
          <w:szCs w:val="26"/>
        </w:rPr>
        <w:t xml:space="preserve"> выполнением настоящего решения возложить на постоянную комиссию Думы </w:t>
      </w:r>
      <w:proofErr w:type="spellStart"/>
      <w:r w:rsidR="002E437F" w:rsidRPr="00ED5F02">
        <w:rPr>
          <w:sz w:val="26"/>
          <w:szCs w:val="26"/>
        </w:rPr>
        <w:t>Кондинского</w:t>
      </w:r>
      <w:proofErr w:type="spellEnd"/>
      <w:r w:rsidR="002E437F" w:rsidRPr="00ED5F02">
        <w:rPr>
          <w:sz w:val="26"/>
          <w:szCs w:val="26"/>
        </w:rPr>
        <w:t xml:space="preserve"> района пятого созыва по бюджету и экономике </w:t>
      </w:r>
      <w:r w:rsidR="00883719" w:rsidRPr="00ED5F02">
        <w:rPr>
          <w:sz w:val="26"/>
          <w:szCs w:val="26"/>
        </w:rPr>
        <w:t xml:space="preserve">                      </w:t>
      </w:r>
      <w:r w:rsidR="002E437F" w:rsidRPr="00ED5F02">
        <w:rPr>
          <w:sz w:val="26"/>
          <w:szCs w:val="26"/>
        </w:rPr>
        <w:t>(А.О.</w:t>
      </w:r>
      <w:r w:rsidR="00335183" w:rsidRPr="00ED5F02">
        <w:rPr>
          <w:sz w:val="26"/>
          <w:szCs w:val="26"/>
        </w:rPr>
        <w:t xml:space="preserve"> </w:t>
      </w:r>
      <w:r w:rsidR="002E437F" w:rsidRPr="00ED5F02">
        <w:rPr>
          <w:sz w:val="26"/>
          <w:szCs w:val="26"/>
        </w:rPr>
        <w:t xml:space="preserve">Густов) и главу администрации </w:t>
      </w:r>
      <w:proofErr w:type="spellStart"/>
      <w:r w:rsidR="002E437F" w:rsidRPr="00ED5F02">
        <w:rPr>
          <w:sz w:val="26"/>
          <w:szCs w:val="26"/>
        </w:rPr>
        <w:t>Кондинского</w:t>
      </w:r>
      <w:proofErr w:type="spellEnd"/>
      <w:r w:rsidR="002E437F" w:rsidRPr="00ED5F02">
        <w:rPr>
          <w:sz w:val="26"/>
          <w:szCs w:val="26"/>
        </w:rPr>
        <w:t xml:space="preserve"> района М.В. Шишкина </w:t>
      </w:r>
      <w:r w:rsidR="00ED5F02">
        <w:rPr>
          <w:sz w:val="26"/>
          <w:szCs w:val="26"/>
        </w:rPr>
        <w:t xml:space="preserve">                        </w:t>
      </w:r>
      <w:r w:rsidR="002E437F" w:rsidRPr="00ED5F02">
        <w:rPr>
          <w:sz w:val="26"/>
          <w:szCs w:val="26"/>
        </w:rPr>
        <w:t>в соответствии с их компетенцией.</w:t>
      </w:r>
    </w:p>
    <w:p w:rsidR="002E437F" w:rsidRPr="00ED5F02" w:rsidRDefault="002E437F" w:rsidP="002E437F">
      <w:pPr>
        <w:jc w:val="both"/>
        <w:rPr>
          <w:sz w:val="26"/>
          <w:szCs w:val="26"/>
        </w:rPr>
      </w:pPr>
    </w:p>
    <w:p w:rsidR="002E437F" w:rsidRPr="00ED5F02" w:rsidRDefault="002E437F" w:rsidP="002E437F">
      <w:pPr>
        <w:rPr>
          <w:sz w:val="26"/>
          <w:szCs w:val="26"/>
        </w:rPr>
      </w:pPr>
      <w:r w:rsidRPr="00ED5F02">
        <w:rPr>
          <w:sz w:val="26"/>
          <w:szCs w:val="26"/>
        </w:rPr>
        <w:t xml:space="preserve">Глава </w:t>
      </w:r>
      <w:proofErr w:type="spellStart"/>
      <w:r w:rsidRPr="00ED5F02">
        <w:rPr>
          <w:sz w:val="26"/>
          <w:szCs w:val="26"/>
        </w:rPr>
        <w:t>Кондинского</w:t>
      </w:r>
      <w:proofErr w:type="spellEnd"/>
      <w:r w:rsidRPr="00ED5F02">
        <w:rPr>
          <w:sz w:val="26"/>
          <w:szCs w:val="26"/>
        </w:rPr>
        <w:t xml:space="preserve"> района                                 </w:t>
      </w:r>
      <w:r w:rsidR="00ED5F02">
        <w:rPr>
          <w:sz w:val="26"/>
          <w:szCs w:val="26"/>
        </w:rPr>
        <w:t xml:space="preserve">                           </w:t>
      </w:r>
      <w:r w:rsidR="00883719" w:rsidRPr="00ED5F02">
        <w:rPr>
          <w:sz w:val="26"/>
          <w:szCs w:val="26"/>
        </w:rPr>
        <w:t xml:space="preserve">               </w:t>
      </w:r>
      <w:r w:rsidRPr="00ED5F02">
        <w:rPr>
          <w:sz w:val="26"/>
          <w:szCs w:val="26"/>
        </w:rPr>
        <w:t>А.Н.</w:t>
      </w:r>
      <w:r w:rsidR="00335183" w:rsidRPr="00ED5F02">
        <w:rPr>
          <w:sz w:val="26"/>
          <w:szCs w:val="26"/>
        </w:rPr>
        <w:t xml:space="preserve"> </w:t>
      </w:r>
      <w:proofErr w:type="spellStart"/>
      <w:r w:rsidRPr="00ED5F02">
        <w:rPr>
          <w:sz w:val="26"/>
          <w:szCs w:val="26"/>
        </w:rPr>
        <w:t>Поздеев</w:t>
      </w:r>
      <w:proofErr w:type="spellEnd"/>
    </w:p>
    <w:p w:rsidR="002E437F" w:rsidRPr="00ED5F02" w:rsidRDefault="002E437F" w:rsidP="002E437F">
      <w:pPr>
        <w:rPr>
          <w:sz w:val="26"/>
          <w:szCs w:val="26"/>
        </w:rPr>
      </w:pPr>
    </w:p>
    <w:p w:rsidR="002E437F" w:rsidRPr="00ED5F02" w:rsidRDefault="002E437F" w:rsidP="002E437F">
      <w:pPr>
        <w:spacing w:line="0" w:lineRule="atLeast"/>
        <w:contextualSpacing/>
        <w:rPr>
          <w:sz w:val="26"/>
          <w:szCs w:val="26"/>
        </w:rPr>
      </w:pPr>
      <w:proofErr w:type="spellStart"/>
      <w:r w:rsidRPr="00ED5F02">
        <w:rPr>
          <w:sz w:val="26"/>
          <w:szCs w:val="26"/>
        </w:rPr>
        <w:t>пгт</w:t>
      </w:r>
      <w:proofErr w:type="spellEnd"/>
      <w:r w:rsidRPr="00ED5F02">
        <w:rPr>
          <w:sz w:val="26"/>
          <w:szCs w:val="26"/>
        </w:rPr>
        <w:t>.</w:t>
      </w:r>
      <w:r w:rsidR="00335183" w:rsidRPr="00ED5F02">
        <w:rPr>
          <w:sz w:val="26"/>
          <w:szCs w:val="26"/>
        </w:rPr>
        <w:t xml:space="preserve"> </w:t>
      </w:r>
      <w:r w:rsidRPr="00ED5F02">
        <w:rPr>
          <w:sz w:val="26"/>
          <w:szCs w:val="26"/>
        </w:rPr>
        <w:t>Междуреченский</w:t>
      </w:r>
    </w:p>
    <w:p w:rsidR="002E437F" w:rsidRPr="00ED5F02" w:rsidRDefault="00ED5F02" w:rsidP="002E437F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15 октября</w:t>
      </w:r>
      <w:r w:rsidR="002E437F" w:rsidRPr="00ED5F02">
        <w:rPr>
          <w:sz w:val="26"/>
          <w:szCs w:val="26"/>
        </w:rPr>
        <w:t xml:space="preserve"> 2015 года</w:t>
      </w:r>
    </w:p>
    <w:p w:rsidR="00B86E94" w:rsidRPr="002E437F" w:rsidRDefault="002E437F" w:rsidP="00ED5F02">
      <w:pPr>
        <w:spacing w:line="0" w:lineRule="atLeast"/>
        <w:contextualSpacing/>
        <w:rPr>
          <w:sz w:val="28"/>
          <w:szCs w:val="28"/>
        </w:rPr>
      </w:pPr>
      <w:r w:rsidRPr="00ED5F02">
        <w:rPr>
          <w:sz w:val="26"/>
          <w:szCs w:val="26"/>
        </w:rPr>
        <w:t xml:space="preserve">№ </w:t>
      </w:r>
      <w:r w:rsidR="00ED5F02">
        <w:rPr>
          <w:sz w:val="26"/>
          <w:szCs w:val="26"/>
        </w:rPr>
        <w:t>612</w:t>
      </w:r>
    </w:p>
    <w:sectPr w:rsidR="00B86E94" w:rsidRPr="002E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3"/>
    <w:rsid w:val="002E437F"/>
    <w:rsid w:val="00335183"/>
    <w:rsid w:val="004206F1"/>
    <w:rsid w:val="00883719"/>
    <w:rsid w:val="00B86E94"/>
    <w:rsid w:val="00DD74C3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437F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E437F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43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3">
    <w:name w:val="Table Grid"/>
    <w:basedOn w:val="a1"/>
    <w:rsid w:val="0042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437F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E437F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437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3">
    <w:name w:val="Table Grid"/>
    <w:basedOn w:val="a1"/>
    <w:rsid w:val="0042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2015-10-15T02:59:00Z</cp:lastPrinted>
  <dcterms:created xsi:type="dcterms:W3CDTF">2015-10-07T05:37:00Z</dcterms:created>
  <dcterms:modified xsi:type="dcterms:W3CDTF">2015-10-15T02:59:00Z</dcterms:modified>
</cp:coreProperties>
</file>