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E5200" w:rsidRDefault="001E5200" w:rsidP="001E5200">
      <w:pPr>
        <w:spacing w:after="0" w:line="240" w:lineRule="auto"/>
        <w:jc w:val="center"/>
        <w:rPr>
          <w:rFonts w:ascii="Times New Roman" w:hAnsi="Times New Roman" w:cs="Times New Roman"/>
          <w:b/>
          <w:sz w:val="28"/>
          <w:szCs w:val="28"/>
        </w:rPr>
      </w:pPr>
    </w:p>
    <w:p w:rsidR="001E5200" w:rsidRPr="0069358B" w:rsidRDefault="001E5200" w:rsidP="0069358B">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1E5200" w:rsidRPr="006D3430" w:rsidRDefault="001E5200" w:rsidP="006D3430">
      <w:pPr>
        <w:pStyle w:val="ConsTitle"/>
        <w:widowControl/>
        <w:ind w:right="0"/>
        <w:rPr>
          <w:rFonts w:ascii="Times New Roman" w:hAnsi="Times New Roman"/>
          <w:sz w:val="28"/>
          <w:szCs w:val="28"/>
        </w:rPr>
      </w:pPr>
      <w:r w:rsidRPr="006D3430">
        <w:rPr>
          <w:rFonts w:ascii="Times New Roman" w:hAnsi="Times New Roman"/>
          <w:sz w:val="28"/>
          <w:szCs w:val="28"/>
        </w:rPr>
        <w:t xml:space="preserve">                                                                                                                     </w:t>
      </w:r>
    </w:p>
    <w:p w:rsidR="008F2E13" w:rsidRPr="008F2E13" w:rsidRDefault="008F2E13" w:rsidP="008F2E13">
      <w:pPr>
        <w:shd w:val="clear" w:color="auto" w:fill="FFFFFF"/>
        <w:tabs>
          <w:tab w:val="left" w:pos="9360"/>
        </w:tabs>
        <w:spacing w:after="0" w:line="240" w:lineRule="auto"/>
        <w:jc w:val="center"/>
        <w:rPr>
          <w:rFonts w:ascii="Times New Roman" w:eastAsia="Times New Roman" w:hAnsi="Times New Roman"/>
          <w:b/>
          <w:bCs/>
          <w:color w:val="000000"/>
          <w:sz w:val="28"/>
          <w:szCs w:val="28"/>
        </w:rPr>
      </w:pPr>
      <w:r w:rsidRPr="008F2E13">
        <w:rPr>
          <w:rFonts w:ascii="Times New Roman" w:eastAsia="Times New Roman" w:hAnsi="Times New Roman"/>
          <w:b/>
          <w:bCs/>
          <w:color w:val="000000"/>
          <w:sz w:val="28"/>
          <w:szCs w:val="28"/>
        </w:rPr>
        <w:t xml:space="preserve">О программе комплексного развития социальной инфраструктуры сельского поселения  </w:t>
      </w:r>
      <w:r w:rsidR="00B14DCD">
        <w:rPr>
          <w:rFonts w:ascii="Times New Roman" w:eastAsia="Times New Roman" w:hAnsi="Times New Roman"/>
          <w:b/>
          <w:bCs/>
          <w:color w:val="000000"/>
          <w:sz w:val="28"/>
          <w:szCs w:val="28"/>
        </w:rPr>
        <w:t>Болчары</w:t>
      </w:r>
      <w:r w:rsidRPr="008F2E13">
        <w:rPr>
          <w:rFonts w:ascii="Times New Roman" w:eastAsia="Times New Roman" w:hAnsi="Times New Roman"/>
          <w:b/>
          <w:bCs/>
          <w:color w:val="000000"/>
          <w:sz w:val="28"/>
          <w:szCs w:val="28"/>
        </w:rPr>
        <w:t xml:space="preserve"> до 2020 года и на период до 2029 года</w:t>
      </w:r>
    </w:p>
    <w:p w:rsidR="008F2E13" w:rsidRPr="008F2E13" w:rsidRDefault="008F2E13" w:rsidP="008F2E13">
      <w:pPr>
        <w:shd w:val="clear" w:color="auto" w:fill="FFFFFF"/>
        <w:tabs>
          <w:tab w:val="left" w:pos="9360"/>
        </w:tabs>
        <w:spacing w:after="0" w:line="240" w:lineRule="auto"/>
        <w:rPr>
          <w:rFonts w:ascii="Times New Roman" w:eastAsia="Times New Roman" w:hAnsi="Times New Roman"/>
          <w:bCs/>
          <w:color w:val="000000"/>
          <w:sz w:val="28"/>
          <w:szCs w:val="28"/>
        </w:rPr>
      </w:pPr>
    </w:p>
    <w:p w:rsidR="008F2E13" w:rsidRPr="008F2E13" w:rsidRDefault="008F2E13" w:rsidP="008F2E13">
      <w:pPr>
        <w:shd w:val="clear" w:color="auto" w:fill="FFFFFF"/>
        <w:tabs>
          <w:tab w:val="left" w:pos="851"/>
        </w:tabs>
        <w:spacing w:after="0" w:line="240" w:lineRule="auto"/>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ab/>
        <w:t>В соответствии с подпунктом 8 пункта 1 статьи 8 Градостроительного кодекса Российской Федерации, под</w:t>
      </w:r>
      <w:r w:rsidR="004B53B4">
        <w:rPr>
          <w:rFonts w:ascii="Times New Roman" w:eastAsia="Times New Roman" w:hAnsi="Times New Roman"/>
          <w:bCs/>
          <w:color w:val="000000"/>
          <w:sz w:val="28"/>
          <w:szCs w:val="28"/>
        </w:rPr>
        <w:t>пунктом 6.1</w:t>
      </w:r>
      <w:r w:rsidRPr="008F2E13">
        <w:rPr>
          <w:rFonts w:ascii="Times New Roman" w:eastAsia="Times New Roman" w:hAnsi="Times New Roman"/>
          <w:bCs/>
          <w:color w:val="000000"/>
          <w:sz w:val="28"/>
          <w:szCs w:val="28"/>
        </w:rPr>
        <w:t xml:space="preserve"> пункта 1 статьи 17 Федерального закона от </w:t>
      </w:r>
      <w:r w:rsidR="004B53B4">
        <w:rPr>
          <w:rFonts w:ascii="Times New Roman" w:eastAsia="Times New Roman" w:hAnsi="Times New Roman"/>
          <w:bCs/>
          <w:color w:val="000000"/>
          <w:sz w:val="28"/>
          <w:szCs w:val="28"/>
        </w:rPr>
        <w:t>0</w:t>
      </w:r>
      <w:r w:rsidRPr="008F2E13">
        <w:rPr>
          <w:rFonts w:ascii="Times New Roman" w:eastAsia="Times New Roman" w:hAnsi="Times New Roman"/>
          <w:bCs/>
          <w:color w:val="000000"/>
          <w:sz w:val="28"/>
          <w:szCs w:val="28"/>
        </w:rPr>
        <w:t>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установлении требований к программам комплексного развития социальной инфраструктуры поселений, городских округов», Дума Кондинского района решила: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 xml:space="preserve">Утвердить прилагаемую Программу комплексного развития социальной инфраструктуры сельского поселения </w:t>
      </w:r>
      <w:r w:rsidR="00B14DCD">
        <w:rPr>
          <w:rFonts w:ascii="Times New Roman" w:eastAsia="Times New Roman" w:hAnsi="Times New Roman"/>
          <w:bCs/>
          <w:color w:val="000000"/>
          <w:sz w:val="28"/>
          <w:szCs w:val="28"/>
        </w:rPr>
        <w:t>Болчары</w:t>
      </w:r>
      <w:r w:rsidRPr="008F2E13">
        <w:rPr>
          <w:rFonts w:ascii="Times New Roman" w:eastAsia="Times New Roman" w:hAnsi="Times New Roman"/>
          <w:bCs/>
          <w:color w:val="000000"/>
          <w:sz w:val="28"/>
          <w:szCs w:val="28"/>
        </w:rPr>
        <w:t xml:space="preserve"> до 2020 года и на период до 2029 года.</w:t>
      </w:r>
    </w:p>
    <w:p w:rsidR="008F2E13" w:rsidRPr="008F2E13" w:rsidRDefault="008F2E13" w:rsidP="008E7A7F">
      <w:pPr>
        <w:numPr>
          <w:ilvl w:val="0"/>
          <w:numId w:val="1"/>
        </w:numPr>
        <w:shd w:val="clear" w:color="auto" w:fill="FFFFFF"/>
        <w:tabs>
          <w:tab w:val="left" w:pos="851"/>
        </w:tabs>
        <w:spacing w:after="0" w:line="240" w:lineRule="auto"/>
        <w:ind w:left="0" w:firstLine="851"/>
        <w:jc w:val="both"/>
        <w:rPr>
          <w:rFonts w:ascii="Times New Roman" w:eastAsia="Times New Roman" w:hAnsi="Times New Roman"/>
          <w:bCs/>
          <w:color w:val="000000"/>
          <w:sz w:val="28"/>
          <w:szCs w:val="28"/>
        </w:rPr>
      </w:pPr>
      <w:r w:rsidRPr="008F2E13">
        <w:rPr>
          <w:rFonts w:ascii="Times New Roman" w:eastAsia="Times New Roman" w:hAnsi="Times New Roman"/>
          <w:bCs/>
          <w:color w:val="000000"/>
          <w:sz w:val="28"/>
          <w:szCs w:val="28"/>
        </w:rPr>
        <w:t>Обнародовать настоящее решение в соответствии с решением Думы Кондинского района от 27 февраля 2017 года № 215 «</w:t>
      </w:r>
      <w:r w:rsidRPr="008F2E13">
        <w:rPr>
          <w:rFonts w:ascii="Times New Roman" w:hAnsi="Times New Roman"/>
          <w:sz w:val="28"/>
          <w:szCs w:val="28"/>
        </w:rPr>
        <w:t>Об утверждении Порядка опубликования (</w:t>
      </w:r>
      <w:r w:rsidRPr="008F2E13">
        <w:rPr>
          <w:rFonts w:ascii="Times New Roman" w:hAnsi="Times New Roman"/>
          <w:bCs/>
          <w:sz w:val="28"/>
          <w:szCs w:val="28"/>
        </w:rPr>
        <w:t>обнародования) муниципальных правовых актов и другой официальной информации</w:t>
      </w:r>
      <w:r w:rsidRPr="008F2E13">
        <w:rPr>
          <w:rFonts w:ascii="Times New Roman" w:hAnsi="Times New Roman"/>
          <w:sz w:val="28"/>
          <w:szCs w:val="28"/>
        </w:rPr>
        <w:t xml:space="preserve">  органов местного самоуправления муниципального образования Кондинский район </w:t>
      </w:r>
      <w:r w:rsidRPr="008F2E13">
        <w:rPr>
          <w:rFonts w:ascii="Times New Roman" w:eastAsia="Times New Roman" w:hAnsi="Times New Roman"/>
          <w:bCs/>
          <w:color w:val="000000"/>
          <w:sz w:val="28"/>
          <w:szCs w:val="28"/>
        </w:rPr>
        <w:t>и разместить на официальном сайте органов местного самоуправления Кондинского района.</w:t>
      </w:r>
    </w:p>
    <w:p w:rsidR="00420B10" w:rsidRDefault="00420B10" w:rsidP="00420B10">
      <w:pPr>
        <w:pStyle w:val="ab"/>
        <w:numPr>
          <w:ilvl w:val="0"/>
          <w:numId w:val="1"/>
        </w:numPr>
        <w:tabs>
          <w:tab w:val="left" w:pos="1080"/>
        </w:tabs>
        <w:ind w:firstLine="131"/>
        <w:jc w:val="both"/>
        <w:rPr>
          <w:sz w:val="28"/>
          <w:szCs w:val="28"/>
        </w:rPr>
      </w:pPr>
      <w:r>
        <w:rPr>
          <w:sz w:val="28"/>
          <w:szCs w:val="28"/>
        </w:rPr>
        <w:t>Настоящее решение вступает в силу после его обнародования.</w:t>
      </w:r>
    </w:p>
    <w:p w:rsidR="00086E6A" w:rsidRPr="008F2E13" w:rsidRDefault="00086E6A" w:rsidP="006F1081">
      <w:pPr>
        <w:tabs>
          <w:tab w:val="left" w:pos="1080"/>
        </w:tabs>
        <w:spacing w:after="0" w:line="240" w:lineRule="auto"/>
        <w:jc w:val="both"/>
        <w:rPr>
          <w:rFonts w:ascii="Times New Roman" w:hAnsi="Times New Roman" w:cs="Times New Roman"/>
          <w:sz w:val="28"/>
          <w:szCs w:val="28"/>
        </w:rPr>
      </w:pPr>
    </w:p>
    <w:p w:rsidR="00803642" w:rsidRPr="008F2E13" w:rsidRDefault="00803642" w:rsidP="006F1081">
      <w:pPr>
        <w:tabs>
          <w:tab w:val="left" w:pos="1080"/>
        </w:tabs>
        <w:spacing w:after="0" w:line="240" w:lineRule="auto"/>
        <w:jc w:val="both"/>
        <w:rPr>
          <w:rFonts w:ascii="Times New Roman" w:hAnsi="Times New Roman" w:cs="Times New Roman"/>
          <w:sz w:val="28"/>
          <w:szCs w:val="28"/>
        </w:rPr>
      </w:pPr>
    </w:p>
    <w:p w:rsidR="00086E6A" w:rsidRPr="008F2E13" w:rsidRDefault="00086E6A" w:rsidP="006F1081">
      <w:pPr>
        <w:pStyle w:val="af3"/>
        <w:spacing w:line="240" w:lineRule="auto"/>
        <w:ind w:firstLine="0"/>
        <w:jc w:val="both"/>
        <w:rPr>
          <w:szCs w:val="28"/>
        </w:rPr>
      </w:pPr>
      <w:r w:rsidRPr="008F2E13">
        <w:rPr>
          <w:szCs w:val="28"/>
        </w:rPr>
        <w:t>Председатель Думы Кондинского района</w:t>
      </w:r>
      <w:r w:rsidRPr="008F2E13">
        <w:rPr>
          <w:szCs w:val="28"/>
        </w:rPr>
        <w:tab/>
        <w:t xml:space="preserve">                                  Ю.В.</w:t>
      </w:r>
      <w:r w:rsidR="00172512" w:rsidRPr="008F2E13">
        <w:rPr>
          <w:szCs w:val="28"/>
        </w:rPr>
        <w:t xml:space="preserve"> </w:t>
      </w:r>
      <w:r w:rsidRPr="008F2E13">
        <w:rPr>
          <w:szCs w:val="28"/>
        </w:rPr>
        <w:t xml:space="preserve">Гришаев                                </w:t>
      </w:r>
    </w:p>
    <w:p w:rsidR="00086E6A" w:rsidRPr="008F2E13" w:rsidRDefault="00086E6A" w:rsidP="006F1081">
      <w:pPr>
        <w:pStyle w:val="af3"/>
        <w:spacing w:line="240" w:lineRule="auto"/>
        <w:ind w:firstLine="0"/>
        <w:jc w:val="both"/>
        <w:rPr>
          <w:szCs w:val="28"/>
        </w:rPr>
      </w:pPr>
    </w:p>
    <w:p w:rsidR="00803642" w:rsidRPr="008F2E13" w:rsidRDefault="00803642" w:rsidP="006F1081">
      <w:pPr>
        <w:pStyle w:val="af3"/>
        <w:spacing w:line="240" w:lineRule="auto"/>
        <w:ind w:firstLine="0"/>
        <w:jc w:val="both"/>
        <w:rPr>
          <w:szCs w:val="28"/>
        </w:rPr>
      </w:pPr>
    </w:p>
    <w:p w:rsidR="00086E6A" w:rsidRPr="008F2E13" w:rsidRDefault="00086E6A" w:rsidP="006F1081">
      <w:pPr>
        <w:pStyle w:val="af3"/>
        <w:spacing w:line="240" w:lineRule="auto"/>
        <w:ind w:firstLine="0"/>
        <w:jc w:val="both"/>
        <w:rPr>
          <w:szCs w:val="28"/>
        </w:rPr>
      </w:pPr>
      <w:r w:rsidRPr="008F2E13">
        <w:rPr>
          <w:szCs w:val="28"/>
        </w:rPr>
        <w:t xml:space="preserve">Глава Кондинского района                                      </w:t>
      </w:r>
      <w:r w:rsidRPr="008F2E13">
        <w:rPr>
          <w:szCs w:val="28"/>
        </w:rPr>
        <w:tab/>
        <w:t xml:space="preserve">          </w:t>
      </w:r>
      <w:r w:rsidR="00172512" w:rsidRPr="008F2E13">
        <w:rPr>
          <w:szCs w:val="28"/>
        </w:rPr>
        <w:t xml:space="preserve">   </w:t>
      </w:r>
      <w:r w:rsidRPr="008F2E13">
        <w:rPr>
          <w:szCs w:val="28"/>
        </w:rPr>
        <w:t>А.В.</w:t>
      </w:r>
      <w:r w:rsidR="00172512" w:rsidRPr="008F2E13">
        <w:rPr>
          <w:szCs w:val="28"/>
        </w:rPr>
        <w:t xml:space="preserve"> </w:t>
      </w:r>
      <w:r w:rsidRPr="008F2E13">
        <w:rPr>
          <w:szCs w:val="28"/>
        </w:rPr>
        <w:t>Дубовик</w:t>
      </w:r>
    </w:p>
    <w:p w:rsidR="00086E6A" w:rsidRDefault="00086E6A" w:rsidP="006F1081">
      <w:pPr>
        <w:pStyle w:val="af3"/>
        <w:spacing w:line="240" w:lineRule="auto"/>
        <w:ind w:firstLine="0"/>
        <w:jc w:val="both"/>
        <w:rPr>
          <w:szCs w:val="28"/>
        </w:rPr>
      </w:pPr>
    </w:p>
    <w:p w:rsidR="008F2E13" w:rsidRDefault="008F2E13" w:rsidP="006F1081">
      <w:pPr>
        <w:pStyle w:val="af3"/>
        <w:spacing w:line="240" w:lineRule="auto"/>
        <w:ind w:firstLine="0"/>
        <w:jc w:val="both"/>
        <w:rPr>
          <w:szCs w:val="28"/>
        </w:rPr>
      </w:pPr>
    </w:p>
    <w:p w:rsidR="00420B10" w:rsidRDefault="00420B10" w:rsidP="006F1081">
      <w:pPr>
        <w:pStyle w:val="af3"/>
        <w:spacing w:line="240" w:lineRule="auto"/>
        <w:ind w:firstLine="0"/>
        <w:jc w:val="both"/>
        <w:rPr>
          <w:szCs w:val="28"/>
        </w:rPr>
      </w:pPr>
    </w:p>
    <w:p w:rsidR="00086E6A" w:rsidRPr="008F2E13" w:rsidRDefault="00086E6A" w:rsidP="00803642">
      <w:pPr>
        <w:pStyle w:val="af3"/>
        <w:spacing w:line="0" w:lineRule="atLeast"/>
        <w:ind w:firstLine="0"/>
        <w:jc w:val="both"/>
        <w:rPr>
          <w:szCs w:val="28"/>
        </w:rPr>
      </w:pPr>
      <w:r w:rsidRPr="008F2E13">
        <w:rPr>
          <w:szCs w:val="28"/>
        </w:rPr>
        <w:t xml:space="preserve">пгт. Междуреченский </w:t>
      </w:r>
    </w:p>
    <w:p w:rsidR="00086E6A" w:rsidRPr="008F2E13" w:rsidRDefault="00172512" w:rsidP="00803642">
      <w:pPr>
        <w:pStyle w:val="af3"/>
        <w:spacing w:line="0" w:lineRule="atLeast"/>
        <w:ind w:firstLine="0"/>
        <w:jc w:val="both"/>
        <w:rPr>
          <w:szCs w:val="28"/>
        </w:rPr>
      </w:pPr>
      <w:r w:rsidRPr="008F2E13">
        <w:rPr>
          <w:szCs w:val="28"/>
        </w:rPr>
        <w:t>30 ноября</w:t>
      </w:r>
      <w:r w:rsidR="00086E6A" w:rsidRPr="008F2E13">
        <w:rPr>
          <w:szCs w:val="28"/>
        </w:rPr>
        <w:t xml:space="preserve"> 2017 года</w:t>
      </w:r>
    </w:p>
    <w:p w:rsidR="008F2E13" w:rsidRPr="008F2E13" w:rsidRDefault="00086E6A" w:rsidP="00803642">
      <w:pPr>
        <w:pStyle w:val="af3"/>
        <w:spacing w:line="0" w:lineRule="atLeast"/>
        <w:ind w:firstLine="0"/>
        <w:jc w:val="both"/>
        <w:rPr>
          <w:szCs w:val="28"/>
        </w:rPr>
        <w:sectPr w:rsidR="008F2E13" w:rsidRPr="008F2E13" w:rsidSect="00B144D7">
          <w:headerReference w:type="default" r:id="rId9"/>
          <w:pgSz w:w="11906" w:h="16838"/>
          <w:pgMar w:top="1134" w:right="850" w:bottom="1135" w:left="1985" w:header="708" w:footer="708" w:gutter="0"/>
          <w:cols w:space="708"/>
          <w:titlePg/>
          <w:docGrid w:linePitch="360"/>
        </w:sectPr>
      </w:pPr>
      <w:r w:rsidRPr="008F2E13">
        <w:rPr>
          <w:szCs w:val="28"/>
        </w:rPr>
        <w:t>№</w:t>
      </w:r>
      <w:r w:rsidR="00172512" w:rsidRPr="008F2E13">
        <w:rPr>
          <w:szCs w:val="28"/>
        </w:rPr>
        <w:t>3</w:t>
      </w:r>
      <w:r w:rsidR="008F2E13" w:rsidRPr="008F2E13">
        <w:rPr>
          <w:szCs w:val="28"/>
        </w:rPr>
        <w:t>4</w:t>
      </w:r>
      <w:r w:rsidR="00B14DCD">
        <w:rPr>
          <w:szCs w:val="28"/>
        </w:rPr>
        <w:t>2</w:t>
      </w:r>
    </w:p>
    <w:p w:rsidR="008F2E13" w:rsidRDefault="008F2E13" w:rsidP="008F2E13">
      <w:pPr>
        <w:shd w:val="clear" w:color="auto" w:fill="FFFFFF"/>
        <w:tabs>
          <w:tab w:val="left" w:pos="9360"/>
        </w:tabs>
        <w:spacing w:after="0" w:line="240" w:lineRule="auto"/>
        <w:jc w:val="right"/>
        <w:rPr>
          <w:rFonts w:ascii="Times New Roman" w:eastAsia="Times New Roman" w:hAnsi="Times New Roman"/>
          <w:bCs/>
          <w:color w:val="000000"/>
          <w:sz w:val="24"/>
          <w:szCs w:val="24"/>
        </w:rPr>
      </w:pPr>
      <w:r w:rsidRPr="00386E36">
        <w:rPr>
          <w:rFonts w:ascii="Times New Roman" w:eastAsia="Times New Roman" w:hAnsi="Times New Roman"/>
          <w:bCs/>
          <w:color w:val="000000"/>
          <w:sz w:val="24"/>
          <w:szCs w:val="24"/>
        </w:rPr>
        <w:lastRenderedPageBreak/>
        <w:t>Приложение к решению</w:t>
      </w:r>
      <w:r>
        <w:rPr>
          <w:rFonts w:ascii="Times New Roman" w:eastAsia="Times New Roman" w:hAnsi="Times New Roman"/>
          <w:bCs/>
          <w:color w:val="000000"/>
          <w:sz w:val="24"/>
          <w:szCs w:val="24"/>
        </w:rPr>
        <w:t xml:space="preserve"> </w:t>
      </w:r>
      <w:r w:rsidRPr="00386E36">
        <w:rPr>
          <w:rFonts w:ascii="Times New Roman" w:eastAsia="Times New Roman" w:hAnsi="Times New Roman"/>
          <w:bCs/>
          <w:color w:val="000000"/>
          <w:sz w:val="24"/>
          <w:szCs w:val="24"/>
        </w:rPr>
        <w:t xml:space="preserve">Думы </w:t>
      </w:r>
    </w:p>
    <w:p w:rsidR="008F2E13" w:rsidRPr="00386E36" w:rsidRDefault="008F2E13" w:rsidP="008F2E13">
      <w:pPr>
        <w:shd w:val="clear" w:color="auto" w:fill="FFFFFF"/>
        <w:tabs>
          <w:tab w:val="left" w:pos="9360"/>
        </w:tabs>
        <w:spacing w:after="0" w:line="240" w:lineRule="auto"/>
        <w:jc w:val="right"/>
        <w:rPr>
          <w:rFonts w:ascii="Times New Roman" w:eastAsia="Times New Roman" w:hAnsi="Times New Roman"/>
          <w:b/>
          <w:bCs/>
          <w:color w:val="000000"/>
          <w:sz w:val="24"/>
          <w:szCs w:val="24"/>
        </w:rPr>
      </w:pPr>
      <w:r w:rsidRPr="00386E36">
        <w:rPr>
          <w:rFonts w:ascii="Times New Roman" w:eastAsia="Times New Roman" w:hAnsi="Times New Roman"/>
          <w:bCs/>
          <w:color w:val="000000"/>
          <w:sz w:val="24"/>
          <w:szCs w:val="24"/>
        </w:rPr>
        <w:t xml:space="preserve">Кондинского района от </w:t>
      </w:r>
      <w:r>
        <w:rPr>
          <w:rFonts w:ascii="Times New Roman" w:eastAsia="Times New Roman" w:hAnsi="Times New Roman"/>
          <w:bCs/>
          <w:color w:val="000000"/>
          <w:sz w:val="24"/>
          <w:szCs w:val="24"/>
        </w:rPr>
        <w:t>30.11.</w:t>
      </w:r>
      <w:r w:rsidRPr="00386E36">
        <w:rPr>
          <w:rFonts w:ascii="Times New Roman" w:eastAsia="Times New Roman" w:hAnsi="Times New Roman"/>
          <w:bCs/>
          <w:color w:val="000000"/>
          <w:sz w:val="24"/>
          <w:szCs w:val="24"/>
        </w:rPr>
        <w:t>2017 №</w:t>
      </w:r>
      <w:r>
        <w:rPr>
          <w:rFonts w:ascii="Times New Roman" w:eastAsia="Times New Roman" w:hAnsi="Times New Roman"/>
          <w:bCs/>
          <w:color w:val="000000"/>
          <w:sz w:val="24"/>
          <w:szCs w:val="24"/>
        </w:rPr>
        <w:t xml:space="preserve"> 34</w:t>
      </w:r>
      <w:r w:rsidR="00B14DCD">
        <w:rPr>
          <w:rFonts w:ascii="Times New Roman" w:eastAsia="Times New Roman" w:hAnsi="Times New Roman"/>
          <w:bCs/>
          <w:color w:val="000000"/>
          <w:sz w:val="24"/>
          <w:szCs w:val="24"/>
        </w:rPr>
        <w:t>2</w:t>
      </w:r>
    </w:p>
    <w:p w:rsidR="008F2E13" w:rsidRPr="00386E36" w:rsidRDefault="008F2E13" w:rsidP="008F2E13">
      <w:pPr>
        <w:spacing w:after="0" w:line="240" w:lineRule="auto"/>
        <w:jc w:val="center"/>
        <w:rPr>
          <w:rFonts w:ascii="Times New Roman" w:hAnsi="Times New Roman"/>
          <w:b/>
          <w:sz w:val="24"/>
          <w:szCs w:val="24"/>
        </w:rPr>
      </w:pPr>
    </w:p>
    <w:p w:rsidR="00B14DCD" w:rsidRPr="00772407" w:rsidRDefault="00B14DCD" w:rsidP="00B14DCD">
      <w:pPr>
        <w:spacing w:after="0" w:line="240" w:lineRule="auto"/>
        <w:jc w:val="center"/>
        <w:rPr>
          <w:rFonts w:ascii="Times New Roman" w:hAnsi="Times New Roman"/>
          <w:b/>
          <w:sz w:val="24"/>
          <w:szCs w:val="24"/>
        </w:rPr>
      </w:pPr>
      <w:r w:rsidRPr="00772407">
        <w:rPr>
          <w:rFonts w:ascii="Times New Roman" w:hAnsi="Times New Roman"/>
          <w:b/>
          <w:sz w:val="24"/>
          <w:szCs w:val="24"/>
        </w:rPr>
        <w:t xml:space="preserve">П Р О Г Р А М М А </w:t>
      </w:r>
    </w:p>
    <w:p w:rsidR="00B14DCD" w:rsidRPr="00772407" w:rsidRDefault="00B14DCD" w:rsidP="00B14DCD">
      <w:pPr>
        <w:spacing w:after="0" w:line="240" w:lineRule="auto"/>
        <w:jc w:val="center"/>
        <w:rPr>
          <w:rFonts w:ascii="Times New Roman" w:hAnsi="Times New Roman"/>
          <w:b/>
          <w:sz w:val="24"/>
          <w:szCs w:val="24"/>
        </w:rPr>
      </w:pPr>
      <w:r w:rsidRPr="00772407">
        <w:rPr>
          <w:rFonts w:ascii="Times New Roman" w:hAnsi="Times New Roman"/>
          <w:b/>
          <w:sz w:val="24"/>
          <w:szCs w:val="24"/>
        </w:rPr>
        <w:t xml:space="preserve">комплексного развития социальной инфраструктуры </w:t>
      </w:r>
    </w:p>
    <w:p w:rsidR="00B14DCD" w:rsidRPr="00772407" w:rsidRDefault="00B14DCD" w:rsidP="00B14DCD">
      <w:pPr>
        <w:spacing w:after="0" w:line="240" w:lineRule="auto"/>
        <w:jc w:val="center"/>
        <w:rPr>
          <w:rFonts w:ascii="Times New Roman" w:hAnsi="Times New Roman"/>
          <w:b/>
          <w:sz w:val="24"/>
          <w:szCs w:val="24"/>
        </w:rPr>
      </w:pPr>
      <w:r w:rsidRPr="00772407">
        <w:rPr>
          <w:rFonts w:ascii="Times New Roman" w:hAnsi="Times New Roman"/>
          <w:b/>
          <w:sz w:val="24"/>
          <w:szCs w:val="24"/>
        </w:rPr>
        <w:t xml:space="preserve">сельского поселения Болчары до 2020 года и на период до </w:t>
      </w:r>
      <w:r>
        <w:rPr>
          <w:rFonts w:ascii="Times New Roman" w:hAnsi="Times New Roman"/>
          <w:b/>
          <w:sz w:val="24"/>
          <w:szCs w:val="24"/>
        </w:rPr>
        <w:t>2029</w:t>
      </w:r>
      <w:r w:rsidRPr="00772407">
        <w:rPr>
          <w:rFonts w:ascii="Times New Roman" w:hAnsi="Times New Roman"/>
          <w:b/>
          <w:sz w:val="24"/>
          <w:szCs w:val="24"/>
        </w:rPr>
        <w:t>года</w:t>
      </w:r>
    </w:p>
    <w:p w:rsidR="00B14DCD" w:rsidRPr="00772407" w:rsidRDefault="00B14DCD" w:rsidP="00B14DCD">
      <w:pPr>
        <w:spacing w:after="0" w:line="240" w:lineRule="auto"/>
        <w:jc w:val="center"/>
        <w:rPr>
          <w:rFonts w:ascii="Times New Roman" w:hAnsi="Times New Roman"/>
          <w:sz w:val="24"/>
          <w:szCs w:val="24"/>
        </w:rPr>
      </w:pPr>
    </w:p>
    <w:p w:rsidR="00B14DCD" w:rsidRPr="00772407" w:rsidRDefault="00B14DCD" w:rsidP="00B14DCD">
      <w:pPr>
        <w:spacing w:after="0"/>
        <w:jc w:val="center"/>
        <w:rPr>
          <w:rFonts w:ascii="Times New Roman" w:hAnsi="Times New Roman"/>
          <w:b/>
          <w:bCs/>
          <w:color w:val="000000"/>
          <w:sz w:val="24"/>
          <w:szCs w:val="24"/>
        </w:rPr>
      </w:pPr>
      <w:r w:rsidRPr="00772407">
        <w:rPr>
          <w:rFonts w:ascii="Times New Roman" w:hAnsi="Times New Roman"/>
          <w:b/>
          <w:bCs/>
          <w:color w:val="000000"/>
          <w:sz w:val="24"/>
          <w:szCs w:val="24"/>
        </w:rPr>
        <w:t>ПАСПОРТ</w:t>
      </w:r>
    </w:p>
    <w:p w:rsidR="00B14DCD" w:rsidRPr="00772407" w:rsidRDefault="00B14DCD" w:rsidP="00B14DCD">
      <w:pPr>
        <w:spacing w:after="0"/>
        <w:jc w:val="center"/>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79"/>
      </w:tblGrid>
      <w:tr w:rsidR="00B14DCD" w:rsidRPr="00772407" w:rsidTr="00B14DCD">
        <w:tc>
          <w:tcPr>
            <w:tcW w:w="3227"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sz w:val="24"/>
                <w:szCs w:val="24"/>
              </w:rPr>
              <w:t>Наименование программы</w:t>
            </w:r>
          </w:p>
        </w:tc>
        <w:tc>
          <w:tcPr>
            <w:tcW w:w="6379"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sz w:val="24"/>
                <w:szCs w:val="24"/>
              </w:rPr>
              <w:t xml:space="preserve">Программа комплексного развития социальной инфраструктуры сельского поселения Болчары до 2020 года и на период до </w:t>
            </w:r>
            <w:r>
              <w:rPr>
                <w:rFonts w:ascii="Times New Roman" w:hAnsi="Times New Roman"/>
                <w:sz w:val="24"/>
                <w:szCs w:val="24"/>
              </w:rPr>
              <w:t>2029</w:t>
            </w:r>
            <w:r w:rsidRPr="00772407">
              <w:rPr>
                <w:rFonts w:ascii="Times New Roman" w:hAnsi="Times New Roman"/>
                <w:sz w:val="24"/>
                <w:szCs w:val="24"/>
              </w:rPr>
              <w:t xml:space="preserve"> года</w:t>
            </w:r>
          </w:p>
        </w:tc>
      </w:tr>
      <w:tr w:rsidR="00B14DCD" w:rsidRPr="00772407" w:rsidTr="00B14DCD">
        <w:tc>
          <w:tcPr>
            <w:tcW w:w="3227" w:type="dxa"/>
          </w:tcPr>
          <w:p w:rsidR="00B14DCD" w:rsidRPr="00B14DCD" w:rsidRDefault="00B14DCD" w:rsidP="00291174">
            <w:pPr>
              <w:pStyle w:val="ConsPlusNormal"/>
              <w:jc w:val="both"/>
              <w:rPr>
                <w:rFonts w:ascii="Times New Roman" w:hAnsi="Times New Roman" w:cs="Times New Roman"/>
                <w:b/>
              </w:rPr>
            </w:pPr>
            <w:r w:rsidRPr="00B14DCD">
              <w:rPr>
                <w:rFonts w:ascii="Times New Roman" w:hAnsi="Times New Roman" w:cs="Times New Roman"/>
                <w:b/>
              </w:rPr>
              <w:t>Основание для разработки программы</w:t>
            </w:r>
          </w:p>
          <w:p w:rsidR="00B14DCD" w:rsidRPr="00772407" w:rsidRDefault="00B14DCD" w:rsidP="00291174">
            <w:pPr>
              <w:autoSpaceDE w:val="0"/>
              <w:spacing w:after="0" w:line="240" w:lineRule="auto"/>
              <w:jc w:val="both"/>
              <w:rPr>
                <w:rFonts w:ascii="Times New Roman" w:hAnsi="Times New Roman"/>
                <w:b/>
                <w:bCs/>
                <w:color w:val="000000"/>
                <w:sz w:val="24"/>
                <w:szCs w:val="24"/>
              </w:rPr>
            </w:pPr>
          </w:p>
        </w:tc>
        <w:tc>
          <w:tcPr>
            <w:tcW w:w="6379" w:type="dxa"/>
          </w:tcPr>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Статья 8 Градостроительного кодекса Российской Федерации от 29 декабря 2004 года №190-ФЗ;</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Статья 5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tc>
      </w:tr>
      <w:tr w:rsidR="00B14DCD" w:rsidRPr="00772407" w:rsidTr="00B14DCD">
        <w:tc>
          <w:tcPr>
            <w:tcW w:w="3227"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sz w:val="24"/>
                <w:szCs w:val="24"/>
              </w:rPr>
              <w:t>Наименование заказчика и разработчиков программы, их местонахождение</w:t>
            </w:r>
          </w:p>
        </w:tc>
        <w:tc>
          <w:tcPr>
            <w:tcW w:w="6379" w:type="dxa"/>
          </w:tcPr>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Заказчик: Администрация Кондинского района, Российская Федерация, 628200, Тюменская область, Ханты-Мансийский автономный округ – Югра, Кондинский район, пгт.Междуреченский,                    ул. Титова, 21</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 xml:space="preserve">Разработчик: Комитет экономического развития администрации Кондинского района Ханты-Мансийского автономного округа – Югры, Российская Федерация, 628200, Тюменская область, Ханты-Мансийский автономный округ – Югра, Кондинский район, пгт.Междуреченский,  ул. Титова, 24 </w:t>
            </w:r>
          </w:p>
        </w:tc>
      </w:tr>
      <w:tr w:rsidR="00B14DCD" w:rsidRPr="00772407" w:rsidTr="00B14DCD">
        <w:tc>
          <w:tcPr>
            <w:tcW w:w="3227"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sz w:val="24"/>
                <w:szCs w:val="24"/>
              </w:rPr>
              <w:t>Цели и задачи программы</w:t>
            </w:r>
          </w:p>
        </w:tc>
        <w:tc>
          <w:tcPr>
            <w:tcW w:w="6379" w:type="dxa"/>
          </w:tcPr>
          <w:p w:rsidR="00B14DCD" w:rsidRPr="00772407" w:rsidRDefault="00B14DCD" w:rsidP="00291174">
            <w:pPr>
              <w:autoSpaceDE w:val="0"/>
              <w:spacing w:after="0" w:line="240" w:lineRule="auto"/>
              <w:jc w:val="both"/>
              <w:rPr>
                <w:rFonts w:ascii="Times New Roman" w:hAnsi="Times New Roman"/>
                <w:sz w:val="24"/>
                <w:szCs w:val="24"/>
              </w:rPr>
            </w:pPr>
            <w:r w:rsidRPr="00772407">
              <w:rPr>
                <w:rFonts w:ascii="Times New Roman" w:hAnsi="Times New Roman"/>
                <w:sz w:val="24"/>
                <w:szCs w:val="24"/>
              </w:rPr>
              <w:t>Цель программы – обеспечение сбалансированного перспективного развития социальной инфраструктуры сельского поселения Болчары в соответствии с потребностями в строительстве объектов социальной инфраструктуры</w:t>
            </w:r>
          </w:p>
          <w:p w:rsidR="00B14DCD" w:rsidRPr="00772407" w:rsidRDefault="00B14DCD" w:rsidP="00291174">
            <w:pPr>
              <w:autoSpaceDE w:val="0"/>
              <w:spacing w:after="0" w:line="240" w:lineRule="auto"/>
              <w:jc w:val="both"/>
              <w:rPr>
                <w:rFonts w:ascii="Times New Roman" w:hAnsi="Times New Roman"/>
                <w:sz w:val="24"/>
                <w:szCs w:val="24"/>
              </w:rPr>
            </w:pPr>
            <w:r w:rsidRPr="00772407">
              <w:rPr>
                <w:rFonts w:ascii="Times New Roman" w:hAnsi="Times New Roman"/>
                <w:sz w:val="24"/>
                <w:szCs w:val="24"/>
              </w:rPr>
              <w:t>Задачи программы:</w:t>
            </w:r>
          </w:p>
          <w:p w:rsidR="00B14DCD" w:rsidRPr="00772407" w:rsidRDefault="00B14DCD" w:rsidP="00291174">
            <w:pPr>
              <w:autoSpaceDE w:val="0"/>
              <w:spacing w:after="0" w:line="240" w:lineRule="auto"/>
              <w:jc w:val="both"/>
              <w:rPr>
                <w:rFonts w:ascii="Times New Roman" w:hAnsi="Times New Roman"/>
                <w:sz w:val="24"/>
                <w:szCs w:val="24"/>
              </w:rPr>
            </w:pPr>
            <w:r w:rsidRPr="00772407">
              <w:rPr>
                <w:rFonts w:ascii="Times New Roman" w:hAnsi="Times New Roman"/>
                <w:sz w:val="24"/>
                <w:szCs w:val="24"/>
              </w:rPr>
              <w:t xml:space="preserve">а) обеспечение безопасности, качества и эффективности использования населением объектов социальной инфраструктуры; </w:t>
            </w:r>
          </w:p>
          <w:p w:rsidR="00B14DCD" w:rsidRPr="00772407" w:rsidRDefault="00B14DCD" w:rsidP="00291174">
            <w:pPr>
              <w:autoSpaceDE w:val="0"/>
              <w:spacing w:after="0" w:line="240" w:lineRule="auto"/>
              <w:jc w:val="both"/>
              <w:rPr>
                <w:rFonts w:ascii="Times New Roman" w:hAnsi="Times New Roman"/>
                <w:sz w:val="24"/>
                <w:szCs w:val="24"/>
              </w:rPr>
            </w:pPr>
            <w:r w:rsidRPr="00772407">
              <w:rPr>
                <w:rFonts w:ascii="Times New Roman" w:hAnsi="Times New Roman"/>
                <w:sz w:val="24"/>
                <w:szCs w:val="24"/>
              </w:rPr>
              <w:t xml:space="preserve">б) обеспечение доступности объектов социальной инфраструктуры для населения в соответствии с нормативами градостроительного проектирования; </w:t>
            </w:r>
          </w:p>
          <w:p w:rsidR="00B14DCD" w:rsidRPr="00772407" w:rsidRDefault="00B14DCD" w:rsidP="00291174">
            <w:pPr>
              <w:autoSpaceDE w:val="0"/>
              <w:spacing w:after="0" w:line="240" w:lineRule="auto"/>
              <w:jc w:val="both"/>
              <w:rPr>
                <w:rFonts w:ascii="Times New Roman" w:hAnsi="Times New Roman"/>
                <w:sz w:val="24"/>
                <w:szCs w:val="24"/>
              </w:rPr>
            </w:pPr>
            <w:r w:rsidRPr="00772407">
              <w:rPr>
                <w:rFonts w:ascii="Times New Roman" w:hAnsi="Times New Roman"/>
                <w:sz w:val="24"/>
                <w:szCs w:val="24"/>
              </w:rPr>
              <w:t xml:space="preserve">в)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rsidR="00B14DCD" w:rsidRPr="00772407" w:rsidRDefault="00B14DCD" w:rsidP="00291174">
            <w:pPr>
              <w:autoSpaceDE w:val="0"/>
              <w:spacing w:after="0" w:line="240" w:lineRule="auto"/>
              <w:jc w:val="both"/>
              <w:rPr>
                <w:rFonts w:ascii="Times New Roman" w:hAnsi="Times New Roman"/>
                <w:sz w:val="24"/>
                <w:szCs w:val="24"/>
              </w:rPr>
            </w:pPr>
            <w:r w:rsidRPr="00772407">
              <w:rPr>
                <w:rFonts w:ascii="Times New Roman" w:hAnsi="Times New Roman"/>
                <w:sz w:val="24"/>
                <w:szCs w:val="24"/>
              </w:rPr>
              <w:t xml:space="preserve">г) обеспечение достижения расчетного уровня обеспеченности населения, в соответствии с нормативами градостроительного проектирования; </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sz w:val="24"/>
                <w:szCs w:val="24"/>
              </w:rPr>
              <w:t>д) обеспечение эффективности функционирования действующей социальной инфраструктуры.</w:t>
            </w:r>
          </w:p>
        </w:tc>
      </w:tr>
      <w:tr w:rsidR="00B14DCD" w:rsidRPr="00772407" w:rsidTr="00B14DCD">
        <w:tc>
          <w:tcPr>
            <w:tcW w:w="3227"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sz w:val="24"/>
                <w:szCs w:val="24"/>
              </w:rPr>
              <w:t xml:space="preserve">Целевые показатели (индикаторы) обеспеченности населения </w:t>
            </w:r>
            <w:r w:rsidRPr="00772407">
              <w:rPr>
                <w:rFonts w:ascii="Times New Roman" w:hAnsi="Times New Roman"/>
                <w:b/>
                <w:sz w:val="24"/>
                <w:szCs w:val="24"/>
              </w:rPr>
              <w:lastRenderedPageBreak/>
              <w:t>объектами социальной инфраструктуры</w:t>
            </w:r>
          </w:p>
        </w:tc>
        <w:tc>
          <w:tcPr>
            <w:tcW w:w="6379" w:type="dxa"/>
          </w:tcPr>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lastRenderedPageBreak/>
              <w:t>Сохранение фактической обеспеченности дошкольными общеобразовательными учреждениями на уровне 100% от норматива;</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lastRenderedPageBreak/>
              <w:t>Увеличение уровня фактической обеспеченности  учреждениями здравоохранения  до 100% от норматива;</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Сохранение фактической обеспеченности спортивными залами на уровне 100% от норматива;</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Увеличение уровня фактической обеспеченности  плоскими спортивными сооружениями  до 100% от норматива;</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Сохранение фактической обеспеченности библиотеками на уровне 100% от норматива;</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Сохранение фактической обеспеченности детскими школами искусств на уровне 100% от норматива;</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Сохранение фактической обеспеченности кинотеатрами, киноустановками на уровне 100% от норматива;</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Сохранение фактической обеспеченности учреждениями культурно-досугового типа на уровне 100% от норматива.</w:t>
            </w:r>
            <w:bookmarkStart w:id="0" w:name="_GoBack"/>
            <w:bookmarkEnd w:id="0"/>
          </w:p>
        </w:tc>
      </w:tr>
      <w:tr w:rsidR="00B14DCD" w:rsidRPr="00772407" w:rsidTr="00B14DCD">
        <w:tc>
          <w:tcPr>
            <w:tcW w:w="3227"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sz w:val="24"/>
                <w:szCs w:val="24"/>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379" w:type="dxa"/>
          </w:tcPr>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bCs/>
                <w:color w:val="000000"/>
                <w:sz w:val="24"/>
                <w:szCs w:val="24"/>
              </w:rPr>
              <w:t>1. Образование</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1.1. Развитие дошкольных образовательных учреждений;</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1.2. Развитие общеобразовательных учреждений;</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1.3. Развитие учреждений профессионального образования</w:t>
            </w:r>
          </w:p>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bCs/>
                <w:color w:val="000000"/>
                <w:sz w:val="24"/>
                <w:szCs w:val="24"/>
              </w:rPr>
              <w:t>2. Здравоохранение</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2.1. Развитие медицинских стационарных учреждений;</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2.2. Развитие амбулаторно-поликлинических учреждений;</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2.3. Развитие фельдшерско-акушерских пунктов</w:t>
            </w:r>
          </w:p>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bCs/>
                <w:color w:val="000000"/>
                <w:sz w:val="24"/>
                <w:szCs w:val="24"/>
              </w:rPr>
              <w:t>3. Физическая культура и спорт</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3.1. Развитие инфраструктурных объектов спорта, относящихся к категории «Спортивные залы»;</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 xml:space="preserve">3.2. Развитие инфраструктурных объектов                        спорта, относящихся к категории                            «Плоскостные сооружения» </w:t>
            </w:r>
          </w:p>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bCs/>
                <w:color w:val="000000"/>
                <w:sz w:val="24"/>
                <w:szCs w:val="24"/>
              </w:rPr>
              <w:t>4. Культура и искусство</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4.1. Развитие инфраструктурных объектов культуры, относящихся к категории «Библиотечное обслуживание»</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4.2. Развитие инфраструктурных объектов культуры, относящихся к категории «Культурно-досуговые учреждения»</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 xml:space="preserve">4.3. Развитие инфраструктурных объектов культуры, относящихся к категории «Выставочные залы, картинные галереи» </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4.4. Развитие системы содействия в показе киновидеофильмов</w:t>
            </w:r>
          </w:p>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Cs/>
                <w:color w:val="000000"/>
                <w:sz w:val="24"/>
                <w:szCs w:val="24"/>
              </w:rPr>
              <w:t>4.5. Развитие инфраструктурных объектов культуры, относящихся к категории «Детские школы искусств»</w:t>
            </w:r>
          </w:p>
        </w:tc>
      </w:tr>
      <w:tr w:rsidR="00B14DCD" w:rsidRPr="00772407" w:rsidTr="00B14DCD">
        <w:tc>
          <w:tcPr>
            <w:tcW w:w="3227"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sz w:val="24"/>
                <w:szCs w:val="24"/>
              </w:rPr>
              <w:t>Срок и этапы реализации программы</w:t>
            </w:r>
          </w:p>
        </w:tc>
        <w:tc>
          <w:tcPr>
            <w:tcW w:w="6379" w:type="dxa"/>
          </w:tcPr>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rPr>
              <w:t>С 2017 по 2020 годы и на период до 2029 года. Этапы:</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lang w:val="en-US"/>
              </w:rPr>
              <w:t>I</w:t>
            </w:r>
            <w:r w:rsidRPr="00772407">
              <w:rPr>
                <w:rFonts w:ascii="Times New Roman" w:hAnsi="Times New Roman"/>
                <w:bCs/>
                <w:color w:val="000000"/>
                <w:sz w:val="24"/>
                <w:szCs w:val="24"/>
              </w:rPr>
              <w:t xml:space="preserve"> этап: 2017-2020гг;</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lang w:val="en-US"/>
              </w:rPr>
              <w:t>II</w:t>
            </w:r>
            <w:r w:rsidRPr="00772407">
              <w:rPr>
                <w:rFonts w:ascii="Times New Roman" w:hAnsi="Times New Roman"/>
                <w:bCs/>
                <w:color w:val="000000"/>
                <w:sz w:val="24"/>
                <w:szCs w:val="24"/>
              </w:rPr>
              <w:t xml:space="preserve"> этап: 2021-2025гг;</w:t>
            </w:r>
          </w:p>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color w:val="000000"/>
                <w:sz w:val="24"/>
                <w:szCs w:val="24"/>
                <w:lang w:val="en-US"/>
              </w:rPr>
              <w:t>III</w:t>
            </w:r>
            <w:r w:rsidRPr="00772407">
              <w:rPr>
                <w:rFonts w:ascii="Times New Roman" w:hAnsi="Times New Roman"/>
                <w:bCs/>
                <w:color w:val="000000"/>
                <w:sz w:val="24"/>
                <w:szCs w:val="24"/>
              </w:rPr>
              <w:t xml:space="preserve"> этап: 2026-2029гг.</w:t>
            </w:r>
          </w:p>
        </w:tc>
      </w:tr>
      <w:tr w:rsidR="00B14DCD" w:rsidRPr="00772407" w:rsidTr="00B14DCD">
        <w:tc>
          <w:tcPr>
            <w:tcW w:w="3227" w:type="dxa"/>
            <w:shd w:val="clear" w:color="auto" w:fill="FFFFFF"/>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
                <w:sz w:val="24"/>
                <w:szCs w:val="24"/>
              </w:rPr>
              <w:t>Объемы и источники финансирования программы</w:t>
            </w:r>
          </w:p>
        </w:tc>
        <w:tc>
          <w:tcPr>
            <w:tcW w:w="6379" w:type="dxa"/>
          </w:tcPr>
          <w:p w:rsidR="00B14DCD" w:rsidRPr="00772407" w:rsidRDefault="00B14DCD" w:rsidP="00291174">
            <w:pPr>
              <w:autoSpaceDE w:val="0"/>
              <w:spacing w:after="0" w:line="240" w:lineRule="auto"/>
              <w:jc w:val="both"/>
              <w:rPr>
                <w:rFonts w:ascii="Times New Roman" w:hAnsi="Times New Roman"/>
                <w:bCs/>
                <w:color w:val="000000"/>
                <w:sz w:val="24"/>
                <w:szCs w:val="24"/>
              </w:rPr>
            </w:pPr>
            <w:r w:rsidRPr="00772407">
              <w:rPr>
                <w:rFonts w:ascii="Times New Roman" w:hAnsi="Times New Roman"/>
                <w:bCs/>
                <w:sz w:val="24"/>
                <w:szCs w:val="24"/>
              </w:rPr>
              <w:t xml:space="preserve">На 1 этапе предусматривается строительство детских дошкольных учреждений из внебюджетных источников, бюджета округа, муниципального бюджета. Этапы </w:t>
            </w:r>
            <w:r w:rsidRPr="00772407">
              <w:rPr>
                <w:rFonts w:ascii="Times New Roman" w:hAnsi="Times New Roman"/>
                <w:bCs/>
                <w:sz w:val="24"/>
                <w:szCs w:val="24"/>
              </w:rPr>
              <w:lastRenderedPageBreak/>
              <w:t xml:space="preserve">финансирования соответствуют этапам реализации, в соответствии с данными генерального плана сельского поселения Болчары реализация остальных проектов планируются на 2 и 3 этапах, не предусматривающем финансовую оценку. </w:t>
            </w:r>
          </w:p>
        </w:tc>
      </w:tr>
      <w:tr w:rsidR="00B14DCD" w:rsidRPr="00772407" w:rsidTr="00B14DCD">
        <w:tc>
          <w:tcPr>
            <w:tcW w:w="3227" w:type="dxa"/>
          </w:tcPr>
          <w:p w:rsidR="00B14DCD" w:rsidRPr="00772407" w:rsidRDefault="00B14DCD" w:rsidP="00291174">
            <w:pPr>
              <w:autoSpaceDE w:val="0"/>
              <w:spacing w:after="0" w:line="240" w:lineRule="auto"/>
              <w:jc w:val="both"/>
              <w:rPr>
                <w:rFonts w:ascii="Times New Roman" w:hAnsi="Times New Roman"/>
                <w:b/>
                <w:sz w:val="24"/>
                <w:szCs w:val="24"/>
              </w:rPr>
            </w:pPr>
            <w:r w:rsidRPr="00772407">
              <w:rPr>
                <w:rFonts w:ascii="Times New Roman" w:hAnsi="Times New Roman"/>
                <w:b/>
                <w:sz w:val="24"/>
                <w:szCs w:val="24"/>
              </w:rPr>
              <w:lastRenderedPageBreak/>
              <w:t>Ожидаемые результаты реализации программы</w:t>
            </w:r>
          </w:p>
        </w:tc>
        <w:tc>
          <w:tcPr>
            <w:tcW w:w="6379" w:type="dxa"/>
          </w:tcPr>
          <w:p w:rsidR="00B14DCD" w:rsidRPr="00772407" w:rsidRDefault="00B14DCD" w:rsidP="00291174">
            <w:pPr>
              <w:autoSpaceDE w:val="0"/>
              <w:spacing w:after="0" w:line="240" w:lineRule="auto"/>
              <w:jc w:val="both"/>
              <w:rPr>
                <w:rFonts w:ascii="Times New Roman" w:hAnsi="Times New Roman"/>
                <w:b/>
                <w:bCs/>
                <w:color w:val="000000"/>
                <w:sz w:val="24"/>
                <w:szCs w:val="24"/>
              </w:rPr>
            </w:pPr>
            <w:r w:rsidRPr="00772407">
              <w:rPr>
                <w:rFonts w:ascii="Times New Roman" w:hAnsi="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Болчары Кондинского муниципального района                             Ханты-Мансийского автономного округа – Югры</w:t>
            </w:r>
          </w:p>
        </w:tc>
      </w:tr>
    </w:tbl>
    <w:p w:rsidR="00B14DCD" w:rsidRPr="00772407" w:rsidRDefault="00B14DCD" w:rsidP="00B14DCD">
      <w:pPr>
        <w:suppressAutoHyphens/>
        <w:autoSpaceDE w:val="0"/>
        <w:spacing w:after="0" w:line="240" w:lineRule="auto"/>
        <w:jc w:val="both"/>
        <w:rPr>
          <w:rFonts w:ascii="Times New Roman" w:hAnsi="Times New Roman"/>
          <w:color w:val="000000"/>
          <w:sz w:val="24"/>
          <w:szCs w:val="24"/>
        </w:rPr>
      </w:pPr>
    </w:p>
    <w:p w:rsidR="00B14DCD" w:rsidRPr="00772407" w:rsidRDefault="00B14DCD" w:rsidP="00B14DCD">
      <w:pPr>
        <w:spacing w:after="0"/>
        <w:jc w:val="center"/>
        <w:rPr>
          <w:rFonts w:ascii="Times New Roman" w:hAnsi="Times New Roman"/>
          <w:b/>
          <w:sz w:val="24"/>
          <w:szCs w:val="24"/>
        </w:rPr>
      </w:pPr>
      <w:r w:rsidRPr="00772407">
        <w:rPr>
          <w:rFonts w:ascii="Times New Roman" w:hAnsi="Times New Roman"/>
          <w:b/>
          <w:sz w:val="24"/>
          <w:szCs w:val="24"/>
        </w:rPr>
        <w:t>Раздел 1. Характеристика существующего состояния социальной инфраструктуры</w:t>
      </w:r>
    </w:p>
    <w:p w:rsidR="00B14DCD" w:rsidRPr="00772407" w:rsidRDefault="00B14DCD" w:rsidP="00B14DCD">
      <w:pPr>
        <w:spacing w:after="0"/>
        <w:jc w:val="center"/>
        <w:rPr>
          <w:rFonts w:ascii="Times New Roman" w:hAnsi="Times New Roman"/>
          <w:sz w:val="24"/>
          <w:szCs w:val="24"/>
        </w:rPr>
      </w:pPr>
    </w:p>
    <w:p w:rsidR="00B14DCD" w:rsidRPr="00772407" w:rsidRDefault="00B14DCD" w:rsidP="00B14DCD">
      <w:pPr>
        <w:pStyle w:val="ab"/>
        <w:numPr>
          <w:ilvl w:val="1"/>
          <w:numId w:val="0"/>
        </w:numPr>
        <w:jc w:val="center"/>
        <w:rPr>
          <w:b/>
        </w:rPr>
      </w:pPr>
      <w:r w:rsidRPr="00772407">
        <w:rPr>
          <w:b/>
        </w:rPr>
        <w:t>1.1. Описание социально-экономического состояния поселения, сведения о градостроительной деятельности на территории сельского поселения Болчары</w:t>
      </w:r>
    </w:p>
    <w:p w:rsidR="00B14DCD" w:rsidRPr="00772407" w:rsidRDefault="00B14DCD" w:rsidP="00B14DCD">
      <w:pPr>
        <w:pStyle w:val="ab"/>
        <w:numPr>
          <w:ilvl w:val="1"/>
          <w:numId w:val="0"/>
        </w:numPr>
        <w:jc w:val="center"/>
        <w:rPr>
          <w:b/>
        </w:rPr>
      </w:pPr>
    </w:p>
    <w:p w:rsidR="00B14DCD" w:rsidRPr="00772407" w:rsidRDefault="00B14DCD" w:rsidP="00B14DCD">
      <w:pPr>
        <w:pStyle w:val="a7"/>
        <w:tabs>
          <w:tab w:val="left" w:pos="9355"/>
        </w:tabs>
        <w:spacing w:before="0" w:beforeAutospacing="0" w:after="0" w:afterAutospacing="0"/>
        <w:ind w:right="-5" w:firstLine="720"/>
        <w:jc w:val="both"/>
        <w:rPr>
          <w:rFonts w:ascii="Times New Roman CYR" w:hAnsi="Times New Roman CYR" w:cs="Times New Roman CYR"/>
        </w:rPr>
      </w:pPr>
      <w:r w:rsidRPr="00772407">
        <w:rPr>
          <w:lang w:eastAsia="en-US"/>
        </w:rPr>
        <w:t xml:space="preserve">Сельское поселение Болчары (далее – сп. Болчары) входит в состав Кондинского муниципального района Ханты-Мансийского автономного округа – Югры (далее – ХМАО – Югры). </w:t>
      </w:r>
      <w:r w:rsidRPr="00772407">
        <w:t>Территория сельского поселения Болчары находится в северной части Кондинского района</w:t>
      </w:r>
      <w:r w:rsidRPr="00772407">
        <w:rPr>
          <w:color w:val="000000"/>
        </w:rPr>
        <w:t xml:space="preserve">. </w:t>
      </w:r>
      <w:r w:rsidRPr="00772407">
        <w:rPr>
          <w:rFonts w:ascii="Times New Roman CYR" w:hAnsi="Times New Roman CYR" w:cs="Times New Roman CYR"/>
        </w:rPr>
        <w:t xml:space="preserve">В границы поселения входят населенные пункты: село Болчары (административный центр), село Алтай, деревня Кама. </w:t>
      </w:r>
      <w:r w:rsidRPr="00772407">
        <w:t>Площадь МО сельского поселения Болчары – 52114,75га.</w:t>
      </w:r>
    </w:p>
    <w:p w:rsidR="00B14DCD" w:rsidRPr="00772407" w:rsidRDefault="00B14DCD" w:rsidP="00B14DCD">
      <w:pPr>
        <w:spacing w:after="0" w:line="240" w:lineRule="atLeast"/>
        <w:ind w:firstLine="720"/>
        <w:rPr>
          <w:rFonts w:ascii="Times New Roman" w:hAnsi="Times New Roman"/>
          <w:sz w:val="24"/>
          <w:szCs w:val="24"/>
        </w:rPr>
      </w:pPr>
      <w:r w:rsidRPr="00772407">
        <w:rPr>
          <w:rFonts w:ascii="Times New Roman" w:hAnsi="Times New Roman"/>
          <w:sz w:val="24"/>
          <w:szCs w:val="24"/>
        </w:rPr>
        <w:t xml:space="preserve">Площадь села Болчары – </w:t>
      </w:r>
      <w:r w:rsidRPr="00772407">
        <w:rPr>
          <w:rFonts w:ascii="Times New Roman" w:hAnsi="Times New Roman"/>
          <w:bCs/>
          <w:sz w:val="24"/>
          <w:szCs w:val="24"/>
        </w:rPr>
        <w:t>264,2</w:t>
      </w:r>
      <w:r w:rsidRPr="00772407">
        <w:rPr>
          <w:rFonts w:ascii="Times New Roman" w:hAnsi="Times New Roman"/>
          <w:sz w:val="24"/>
          <w:szCs w:val="24"/>
        </w:rPr>
        <w:t>га.</w:t>
      </w:r>
    </w:p>
    <w:p w:rsidR="00B14DCD" w:rsidRPr="00772407" w:rsidRDefault="00B14DCD" w:rsidP="00B14DCD">
      <w:pPr>
        <w:spacing w:after="0" w:line="240" w:lineRule="atLeast"/>
        <w:ind w:firstLine="720"/>
        <w:rPr>
          <w:rFonts w:ascii="Times New Roman" w:hAnsi="Times New Roman"/>
          <w:sz w:val="24"/>
          <w:szCs w:val="24"/>
        </w:rPr>
      </w:pPr>
      <w:r w:rsidRPr="00772407">
        <w:rPr>
          <w:rFonts w:ascii="Times New Roman" w:hAnsi="Times New Roman"/>
          <w:sz w:val="24"/>
          <w:szCs w:val="24"/>
        </w:rPr>
        <w:t xml:space="preserve">Площадь села Алтай – </w:t>
      </w:r>
      <w:r w:rsidRPr="00772407">
        <w:rPr>
          <w:rFonts w:ascii="Times New Roman" w:hAnsi="Times New Roman"/>
          <w:bCs/>
          <w:sz w:val="24"/>
          <w:szCs w:val="24"/>
        </w:rPr>
        <w:t>74,15</w:t>
      </w:r>
      <w:r w:rsidRPr="00772407">
        <w:rPr>
          <w:rFonts w:ascii="Times New Roman" w:hAnsi="Times New Roman"/>
          <w:sz w:val="24"/>
          <w:szCs w:val="24"/>
        </w:rPr>
        <w:t>га.</w:t>
      </w:r>
    </w:p>
    <w:p w:rsidR="00B14DCD" w:rsidRPr="00772407" w:rsidRDefault="00B14DCD" w:rsidP="00B14DCD">
      <w:pPr>
        <w:spacing w:after="0" w:line="240" w:lineRule="atLeast"/>
        <w:ind w:firstLine="720"/>
        <w:rPr>
          <w:rFonts w:ascii="Times New Roman" w:hAnsi="Times New Roman"/>
          <w:sz w:val="24"/>
          <w:szCs w:val="24"/>
        </w:rPr>
      </w:pPr>
      <w:r w:rsidRPr="00772407">
        <w:rPr>
          <w:rFonts w:ascii="Times New Roman" w:hAnsi="Times New Roman"/>
          <w:sz w:val="24"/>
          <w:szCs w:val="24"/>
        </w:rPr>
        <w:t xml:space="preserve">Площадь деревни Кама – </w:t>
      </w:r>
      <w:r w:rsidRPr="00772407">
        <w:rPr>
          <w:rFonts w:ascii="Times New Roman" w:hAnsi="Times New Roman"/>
          <w:bCs/>
          <w:sz w:val="24"/>
          <w:szCs w:val="24"/>
        </w:rPr>
        <w:t>64,29</w:t>
      </w:r>
      <w:r w:rsidRPr="00772407">
        <w:rPr>
          <w:rFonts w:ascii="Times New Roman" w:hAnsi="Times New Roman"/>
          <w:sz w:val="24"/>
          <w:szCs w:val="24"/>
        </w:rPr>
        <w:t>га.</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Среднегодовая численность населения в 2016 году составила 1987 человек. Численность сельского населения составляет 6,4% от числа проживающих на территории Кондинского муниципального района. </w:t>
      </w:r>
    </w:p>
    <w:p w:rsidR="00B14DCD" w:rsidRPr="00772407" w:rsidRDefault="00B14DCD" w:rsidP="00B14DCD">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933950" cy="3295650"/>
            <wp:effectExtent l="19050" t="0" r="0" b="0"/>
            <wp:docPr id="5" name="Рисунок 1" descr="основной черт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ой чертеж"/>
                    <pic:cNvPicPr>
                      <a:picLocks noChangeAspect="1" noChangeArrowheads="1"/>
                    </pic:cNvPicPr>
                  </pic:nvPicPr>
                  <pic:blipFill>
                    <a:blip r:embed="rId10" cstate="print"/>
                    <a:srcRect/>
                    <a:stretch>
                      <a:fillRect/>
                    </a:stretch>
                  </pic:blipFill>
                  <pic:spPr bwMode="auto">
                    <a:xfrm>
                      <a:off x="0" y="0"/>
                      <a:ext cx="4933950" cy="3295650"/>
                    </a:xfrm>
                    <a:prstGeom prst="rect">
                      <a:avLst/>
                    </a:prstGeom>
                    <a:noFill/>
                    <a:ln w="9525">
                      <a:noFill/>
                      <a:miter lim="800000"/>
                      <a:headEnd/>
                      <a:tailEnd/>
                    </a:ln>
                  </pic:spPr>
                </pic:pic>
              </a:graphicData>
            </a:graphic>
          </wp:inline>
        </w:drawing>
      </w:r>
    </w:p>
    <w:p w:rsidR="00B14DCD" w:rsidRPr="00772407" w:rsidRDefault="00B14DCD" w:rsidP="00B14DCD">
      <w:pPr>
        <w:spacing w:after="0" w:line="240" w:lineRule="auto"/>
        <w:jc w:val="center"/>
        <w:rPr>
          <w:rFonts w:ascii="Times New Roman" w:hAnsi="Times New Roman"/>
          <w:sz w:val="24"/>
          <w:szCs w:val="24"/>
        </w:rPr>
      </w:pPr>
      <w:r w:rsidRPr="00772407">
        <w:rPr>
          <w:rFonts w:ascii="Times New Roman" w:hAnsi="Times New Roman"/>
          <w:sz w:val="24"/>
          <w:szCs w:val="24"/>
        </w:rPr>
        <w:t xml:space="preserve">Рисунок 1 - Сельское поселение  Болчары Кондинского  муниципального района </w:t>
      </w:r>
    </w:p>
    <w:p w:rsidR="00B14DCD" w:rsidRPr="00772407" w:rsidRDefault="00B14DCD" w:rsidP="00B14DCD">
      <w:pPr>
        <w:spacing w:after="0" w:line="240" w:lineRule="auto"/>
        <w:jc w:val="center"/>
        <w:rPr>
          <w:rFonts w:ascii="Times New Roman" w:hAnsi="Times New Roman"/>
          <w:sz w:val="24"/>
          <w:szCs w:val="24"/>
        </w:rPr>
      </w:pPr>
      <w:r w:rsidRPr="00772407">
        <w:rPr>
          <w:rFonts w:ascii="Times New Roman" w:hAnsi="Times New Roman"/>
          <w:sz w:val="24"/>
          <w:szCs w:val="24"/>
        </w:rPr>
        <w:t>ХМАО – Югры</w:t>
      </w:r>
    </w:p>
    <w:p w:rsidR="00B14DCD" w:rsidRPr="00772407" w:rsidRDefault="00B14DCD" w:rsidP="00B14DCD">
      <w:pPr>
        <w:spacing w:after="0" w:line="240" w:lineRule="auto"/>
        <w:ind w:firstLine="709"/>
        <w:jc w:val="both"/>
        <w:rPr>
          <w:rFonts w:ascii="Times New Roman" w:hAnsi="Times New Roman"/>
          <w:b/>
          <w:sz w:val="24"/>
          <w:szCs w:val="24"/>
        </w:rPr>
      </w:pPr>
      <w:r w:rsidRPr="00772407">
        <w:rPr>
          <w:rFonts w:ascii="Times New Roman" w:hAnsi="Times New Roman"/>
          <w:b/>
          <w:sz w:val="24"/>
          <w:szCs w:val="24"/>
        </w:rPr>
        <w:lastRenderedPageBreak/>
        <w:t>Экономическое развитие</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sz w:val="24"/>
          <w:szCs w:val="24"/>
        </w:rPr>
        <w:t xml:space="preserve">В последние годы отмечается тенденция снижения численности населения сельского поселения (таблица 1). </w:t>
      </w:r>
      <w:r w:rsidRPr="00772407">
        <w:rPr>
          <w:rFonts w:ascii="Times New Roman" w:hAnsi="Times New Roman"/>
          <w:color w:val="000000"/>
          <w:sz w:val="24"/>
          <w:szCs w:val="24"/>
        </w:rPr>
        <w:t xml:space="preserve">Так за период с 2012 года по 2016 год численность населения уменьшилась на 5,3% (или, в абсолютном выражении, на 112 человека). </w:t>
      </w:r>
    </w:p>
    <w:p w:rsidR="00B14DCD" w:rsidRPr="00772407" w:rsidRDefault="00B14DCD" w:rsidP="00B14DCD">
      <w:pPr>
        <w:spacing w:after="0" w:line="240" w:lineRule="auto"/>
        <w:ind w:firstLine="851"/>
        <w:jc w:val="both"/>
        <w:rPr>
          <w:rFonts w:ascii="Times New Roman" w:hAnsi="Times New Roman"/>
          <w:color w:val="000000"/>
          <w:sz w:val="24"/>
          <w:szCs w:val="24"/>
        </w:rPr>
      </w:pPr>
    </w:p>
    <w:p w:rsidR="00B14DCD" w:rsidRPr="00772407" w:rsidRDefault="00B14DCD" w:rsidP="00B14DCD">
      <w:pPr>
        <w:widowControl w:val="0"/>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Динамика демографических показателей сельско</w:t>
      </w:r>
      <w:r>
        <w:rPr>
          <w:rFonts w:ascii="Times New Roman" w:hAnsi="Times New Roman"/>
          <w:color w:val="000000"/>
          <w:sz w:val="24"/>
          <w:szCs w:val="24"/>
        </w:rPr>
        <w:t>го</w:t>
      </w:r>
      <w:r w:rsidRPr="00772407">
        <w:rPr>
          <w:rFonts w:ascii="Times New Roman" w:hAnsi="Times New Roman"/>
          <w:color w:val="000000"/>
          <w:sz w:val="24"/>
          <w:szCs w:val="24"/>
        </w:rPr>
        <w:t xml:space="preserve"> поселения  Болчары</w:t>
      </w:r>
    </w:p>
    <w:p w:rsidR="00B14DCD" w:rsidRPr="00772407" w:rsidRDefault="00B14DCD" w:rsidP="00B14DCD">
      <w:pPr>
        <w:widowControl w:val="0"/>
        <w:spacing w:after="0" w:line="240" w:lineRule="auto"/>
        <w:jc w:val="right"/>
        <w:rPr>
          <w:rFonts w:ascii="Times New Roman" w:hAnsi="Times New Roman"/>
          <w:color w:val="000000"/>
          <w:sz w:val="24"/>
          <w:szCs w:val="24"/>
        </w:rPr>
      </w:pPr>
      <w:r w:rsidRPr="00772407">
        <w:rPr>
          <w:rFonts w:ascii="Times New Roman" w:hAnsi="Times New Roman"/>
          <w:color w:val="000000"/>
          <w:sz w:val="24"/>
          <w:szCs w:val="24"/>
        </w:rPr>
        <w:t>Таблица 1</w:t>
      </w:r>
    </w:p>
    <w:tbl>
      <w:tblPr>
        <w:tblW w:w="4941" w:type="pct"/>
        <w:tblInd w:w="108" w:type="dxa"/>
        <w:tblLook w:val="04A0"/>
      </w:tblPr>
      <w:tblGrid>
        <w:gridCol w:w="3206"/>
        <w:gridCol w:w="1370"/>
        <w:gridCol w:w="980"/>
        <w:gridCol w:w="980"/>
        <w:gridCol w:w="980"/>
        <w:gridCol w:w="972"/>
        <w:gridCol w:w="970"/>
      </w:tblGrid>
      <w:tr w:rsidR="00B14DCD" w:rsidRPr="00772407" w:rsidTr="00291174">
        <w:trPr>
          <w:trHeight w:val="596"/>
        </w:trPr>
        <w:tc>
          <w:tcPr>
            <w:tcW w:w="169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Показатели</w:t>
            </w:r>
          </w:p>
        </w:tc>
        <w:tc>
          <w:tcPr>
            <w:tcW w:w="724" w:type="pct"/>
            <w:tcBorders>
              <w:top w:val="single" w:sz="8" w:space="0" w:color="000000"/>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Ед. измерения</w:t>
            </w:r>
          </w:p>
        </w:tc>
        <w:tc>
          <w:tcPr>
            <w:tcW w:w="518" w:type="pct"/>
            <w:tcBorders>
              <w:top w:val="single" w:sz="8" w:space="0" w:color="000000"/>
              <w:left w:val="single" w:sz="4" w:space="0" w:color="auto"/>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2012</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2013</w:t>
            </w:r>
          </w:p>
        </w:tc>
        <w:tc>
          <w:tcPr>
            <w:tcW w:w="518" w:type="pct"/>
            <w:tcBorders>
              <w:top w:val="single" w:sz="8" w:space="0" w:color="000000"/>
              <w:left w:val="nil"/>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2014</w:t>
            </w:r>
          </w:p>
        </w:tc>
        <w:tc>
          <w:tcPr>
            <w:tcW w:w="514" w:type="pct"/>
            <w:tcBorders>
              <w:top w:val="single" w:sz="8" w:space="0" w:color="000000"/>
              <w:left w:val="nil"/>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2015</w:t>
            </w:r>
          </w:p>
        </w:tc>
        <w:tc>
          <w:tcPr>
            <w:tcW w:w="513" w:type="pct"/>
            <w:tcBorders>
              <w:top w:val="single" w:sz="8" w:space="0" w:color="000000"/>
              <w:left w:val="nil"/>
              <w:bottom w:val="single" w:sz="8" w:space="0" w:color="000000"/>
              <w:right w:val="single" w:sz="8" w:space="0" w:color="000000"/>
            </w:tcBorders>
            <w:vAlign w:val="center"/>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2016</w:t>
            </w:r>
          </w:p>
        </w:tc>
      </w:tr>
      <w:tr w:rsidR="00B14DCD" w:rsidRPr="00772407" w:rsidTr="00291174">
        <w:trPr>
          <w:trHeight w:val="645"/>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Среднегодовая численность населения</w:t>
            </w:r>
          </w:p>
        </w:tc>
        <w:tc>
          <w:tcPr>
            <w:tcW w:w="724" w:type="pct"/>
            <w:tcBorders>
              <w:top w:val="nil"/>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2099</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2064</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2056</w:t>
            </w:r>
          </w:p>
        </w:tc>
        <w:tc>
          <w:tcPr>
            <w:tcW w:w="514"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2038</w:t>
            </w:r>
          </w:p>
        </w:tc>
        <w:tc>
          <w:tcPr>
            <w:tcW w:w="513" w:type="pct"/>
            <w:tcBorders>
              <w:top w:val="nil"/>
              <w:left w:val="nil"/>
              <w:bottom w:val="single" w:sz="8" w:space="0" w:color="000000"/>
              <w:right w:val="single" w:sz="8" w:space="0" w:color="000000"/>
            </w:tcBorders>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1987</w:t>
            </w:r>
          </w:p>
        </w:tc>
      </w:tr>
      <w:tr w:rsidR="00B14DCD" w:rsidRPr="00772407" w:rsidTr="00291174">
        <w:trPr>
          <w:trHeight w:val="645"/>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Число родившихся</w:t>
            </w:r>
          </w:p>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(без мертворожденных)</w:t>
            </w:r>
          </w:p>
        </w:tc>
        <w:tc>
          <w:tcPr>
            <w:tcW w:w="724" w:type="pct"/>
            <w:tcBorders>
              <w:top w:val="nil"/>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26</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9</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10</w:t>
            </w:r>
          </w:p>
        </w:tc>
        <w:tc>
          <w:tcPr>
            <w:tcW w:w="514"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10</w:t>
            </w:r>
          </w:p>
        </w:tc>
        <w:tc>
          <w:tcPr>
            <w:tcW w:w="513" w:type="pct"/>
            <w:tcBorders>
              <w:top w:val="nil"/>
              <w:left w:val="nil"/>
              <w:bottom w:val="single" w:sz="8" w:space="0" w:color="000000"/>
              <w:right w:val="single" w:sz="8" w:space="0" w:color="000000"/>
            </w:tcBorders>
            <w:vAlign w:val="center"/>
          </w:tcPr>
          <w:p w:rsidR="00B14DCD" w:rsidRPr="008D4793" w:rsidRDefault="00B14DCD" w:rsidP="00291174">
            <w:pPr>
              <w:spacing w:after="0" w:line="240" w:lineRule="auto"/>
              <w:jc w:val="center"/>
              <w:rPr>
                <w:rFonts w:ascii="Times New Roman" w:eastAsia="Times New Roman" w:hAnsi="Times New Roman"/>
                <w:color w:val="000000"/>
                <w:sz w:val="24"/>
                <w:szCs w:val="24"/>
              </w:rPr>
            </w:pPr>
            <w:r w:rsidRPr="008D4793">
              <w:rPr>
                <w:rFonts w:ascii="Times New Roman" w:eastAsia="Times New Roman" w:hAnsi="Times New Roman"/>
                <w:color w:val="000000"/>
                <w:sz w:val="24"/>
                <w:szCs w:val="24"/>
              </w:rPr>
              <w:t>25</w:t>
            </w:r>
          </w:p>
        </w:tc>
      </w:tr>
      <w:tr w:rsidR="00B14DCD" w:rsidRPr="00772407" w:rsidTr="00291174">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Число умерших</w:t>
            </w:r>
          </w:p>
        </w:tc>
        <w:tc>
          <w:tcPr>
            <w:tcW w:w="724" w:type="pct"/>
            <w:tcBorders>
              <w:top w:val="nil"/>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19</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7</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5</w:t>
            </w:r>
          </w:p>
        </w:tc>
        <w:tc>
          <w:tcPr>
            <w:tcW w:w="514"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7</w:t>
            </w:r>
          </w:p>
        </w:tc>
        <w:tc>
          <w:tcPr>
            <w:tcW w:w="513" w:type="pct"/>
            <w:tcBorders>
              <w:top w:val="nil"/>
              <w:left w:val="nil"/>
              <w:bottom w:val="single" w:sz="8" w:space="0" w:color="000000"/>
              <w:right w:val="single" w:sz="8" w:space="0" w:color="000000"/>
            </w:tcBorders>
            <w:vAlign w:val="center"/>
          </w:tcPr>
          <w:p w:rsidR="00B14DCD" w:rsidRPr="008D4793" w:rsidRDefault="00B14DCD" w:rsidP="00291174">
            <w:pPr>
              <w:spacing w:after="0" w:line="240" w:lineRule="auto"/>
              <w:jc w:val="center"/>
              <w:rPr>
                <w:rFonts w:ascii="Times New Roman" w:eastAsia="Times New Roman" w:hAnsi="Times New Roman"/>
                <w:color w:val="000000"/>
                <w:sz w:val="24"/>
                <w:szCs w:val="24"/>
              </w:rPr>
            </w:pPr>
            <w:r w:rsidRPr="008D4793">
              <w:rPr>
                <w:rFonts w:ascii="Times New Roman" w:eastAsia="Times New Roman" w:hAnsi="Times New Roman"/>
                <w:color w:val="000000"/>
                <w:sz w:val="24"/>
                <w:szCs w:val="24"/>
              </w:rPr>
              <w:t>23</w:t>
            </w:r>
          </w:p>
        </w:tc>
      </w:tr>
      <w:tr w:rsidR="00B14DCD" w:rsidRPr="00772407" w:rsidTr="00291174">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Естественный прирост (+, -)</w:t>
            </w:r>
          </w:p>
        </w:tc>
        <w:tc>
          <w:tcPr>
            <w:tcW w:w="724" w:type="pct"/>
            <w:tcBorders>
              <w:top w:val="nil"/>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7</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2</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5</w:t>
            </w:r>
          </w:p>
        </w:tc>
        <w:tc>
          <w:tcPr>
            <w:tcW w:w="514"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3</w:t>
            </w:r>
          </w:p>
        </w:tc>
        <w:tc>
          <w:tcPr>
            <w:tcW w:w="513" w:type="pct"/>
            <w:tcBorders>
              <w:top w:val="nil"/>
              <w:left w:val="nil"/>
              <w:bottom w:val="single" w:sz="8" w:space="0" w:color="000000"/>
              <w:right w:val="single" w:sz="8" w:space="0" w:color="000000"/>
            </w:tcBorders>
            <w:vAlign w:val="center"/>
          </w:tcPr>
          <w:p w:rsidR="00B14DCD" w:rsidRPr="008D4793" w:rsidRDefault="00B14DCD" w:rsidP="00291174">
            <w:pPr>
              <w:spacing w:after="0" w:line="240" w:lineRule="auto"/>
              <w:jc w:val="center"/>
              <w:rPr>
                <w:rFonts w:ascii="Times New Roman" w:eastAsia="Times New Roman" w:hAnsi="Times New Roman"/>
                <w:color w:val="000000"/>
                <w:sz w:val="24"/>
                <w:szCs w:val="24"/>
              </w:rPr>
            </w:pPr>
            <w:r w:rsidRPr="008D4793">
              <w:rPr>
                <w:rFonts w:ascii="Times New Roman" w:eastAsia="Times New Roman" w:hAnsi="Times New Roman"/>
                <w:color w:val="000000"/>
                <w:sz w:val="24"/>
                <w:szCs w:val="24"/>
              </w:rPr>
              <w:t>2</w:t>
            </w:r>
          </w:p>
        </w:tc>
      </w:tr>
      <w:tr w:rsidR="00B14DCD" w:rsidRPr="00772407" w:rsidTr="00291174">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Число прибывших</w:t>
            </w:r>
          </w:p>
        </w:tc>
        <w:tc>
          <w:tcPr>
            <w:tcW w:w="724" w:type="pct"/>
            <w:tcBorders>
              <w:top w:val="nil"/>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16"/>
                <w:szCs w:val="16"/>
              </w:rPr>
            </w:pPr>
            <w:r w:rsidRPr="00772407">
              <w:rPr>
                <w:rFonts w:ascii="Times New Roman" w:eastAsia="Times New Roman" w:hAnsi="Times New Roman"/>
                <w:color w:val="000000"/>
                <w:sz w:val="16"/>
                <w:szCs w:val="16"/>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16"/>
                <w:szCs w:val="16"/>
              </w:rPr>
            </w:pPr>
            <w:r w:rsidRPr="00772407">
              <w:rPr>
                <w:rFonts w:ascii="Times New Roman" w:eastAsia="Times New Roman" w:hAnsi="Times New Roman"/>
                <w:color w:val="000000"/>
                <w:sz w:val="16"/>
                <w:szCs w:val="16"/>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16"/>
                <w:szCs w:val="16"/>
              </w:rPr>
            </w:pPr>
            <w:r w:rsidRPr="00772407">
              <w:rPr>
                <w:rFonts w:ascii="Times New Roman" w:eastAsia="Times New Roman" w:hAnsi="Times New Roman"/>
                <w:color w:val="000000"/>
                <w:sz w:val="16"/>
                <w:szCs w:val="16"/>
              </w:rPr>
              <w:t>нет данных</w:t>
            </w:r>
          </w:p>
        </w:tc>
        <w:tc>
          <w:tcPr>
            <w:tcW w:w="514"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16"/>
                <w:szCs w:val="16"/>
              </w:rPr>
            </w:pPr>
            <w:r w:rsidRPr="00772407">
              <w:rPr>
                <w:rFonts w:ascii="Times New Roman" w:eastAsia="Times New Roman" w:hAnsi="Times New Roman"/>
                <w:color w:val="000000"/>
                <w:sz w:val="16"/>
                <w:szCs w:val="16"/>
              </w:rPr>
              <w:t>нет данных</w:t>
            </w:r>
          </w:p>
        </w:tc>
        <w:tc>
          <w:tcPr>
            <w:tcW w:w="513" w:type="pct"/>
            <w:tcBorders>
              <w:top w:val="nil"/>
              <w:left w:val="nil"/>
              <w:bottom w:val="single" w:sz="8" w:space="0" w:color="000000"/>
              <w:right w:val="single" w:sz="8" w:space="0" w:color="000000"/>
            </w:tcBorders>
            <w:vAlign w:val="center"/>
          </w:tcPr>
          <w:p w:rsidR="00B14DCD" w:rsidRPr="00772407" w:rsidRDefault="00B14DCD" w:rsidP="00291174">
            <w:pPr>
              <w:spacing w:after="0" w:line="240" w:lineRule="auto"/>
              <w:jc w:val="center"/>
              <w:rPr>
                <w:rFonts w:ascii="Times New Roman" w:eastAsia="Times New Roman" w:hAnsi="Times New Roman"/>
                <w:color w:val="000000"/>
                <w:sz w:val="16"/>
                <w:szCs w:val="16"/>
              </w:rPr>
            </w:pPr>
            <w:r w:rsidRPr="00772407">
              <w:rPr>
                <w:rFonts w:ascii="Times New Roman" w:eastAsia="Times New Roman" w:hAnsi="Times New Roman"/>
                <w:color w:val="000000"/>
                <w:sz w:val="16"/>
                <w:szCs w:val="16"/>
              </w:rPr>
              <w:t>нет данных</w:t>
            </w:r>
          </w:p>
        </w:tc>
      </w:tr>
      <w:tr w:rsidR="00B14DCD" w:rsidRPr="00772407" w:rsidTr="00291174">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Число выбывших</w:t>
            </w:r>
          </w:p>
        </w:tc>
        <w:tc>
          <w:tcPr>
            <w:tcW w:w="724" w:type="pct"/>
            <w:tcBorders>
              <w:top w:val="nil"/>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4"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3" w:type="pct"/>
            <w:tcBorders>
              <w:top w:val="nil"/>
              <w:left w:val="nil"/>
              <w:bottom w:val="single" w:sz="8" w:space="0" w:color="000000"/>
              <w:right w:val="single" w:sz="8" w:space="0" w:color="000000"/>
            </w:tcBorders>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r>
      <w:tr w:rsidR="00B14DCD" w:rsidRPr="00772407" w:rsidTr="00291174">
        <w:trPr>
          <w:trHeight w:val="330"/>
        </w:trPr>
        <w:tc>
          <w:tcPr>
            <w:tcW w:w="1695" w:type="pct"/>
            <w:tcBorders>
              <w:top w:val="nil"/>
              <w:left w:val="single" w:sz="8" w:space="0" w:color="000000"/>
              <w:bottom w:val="single" w:sz="8" w:space="0" w:color="000000"/>
              <w:right w:val="single" w:sz="8" w:space="0" w:color="000000"/>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Миграционное сальдо (+, -)</w:t>
            </w:r>
          </w:p>
        </w:tc>
        <w:tc>
          <w:tcPr>
            <w:tcW w:w="724" w:type="pct"/>
            <w:tcBorders>
              <w:top w:val="nil"/>
              <w:left w:val="nil"/>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человек</w:t>
            </w:r>
          </w:p>
        </w:tc>
        <w:tc>
          <w:tcPr>
            <w:tcW w:w="518" w:type="pct"/>
            <w:tcBorders>
              <w:top w:val="nil"/>
              <w:left w:val="single" w:sz="4" w:space="0" w:color="auto"/>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8"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4" w:type="pct"/>
            <w:tcBorders>
              <w:top w:val="nil"/>
              <w:left w:val="nil"/>
              <w:bottom w:val="single" w:sz="8" w:space="0" w:color="000000"/>
              <w:right w:val="single" w:sz="8" w:space="0" w:color="000000"/>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c>
          <w:tcPr>
            <w:tcW w:w="513" w:type="pct"/>
            <w:tcBorders>
              <w:top w:val="nil"/>
              <w:left w:val="nil"/>
              <w:bottom w:val="single" w:sz="8" w:space="0" w:color="000000"/>
              <w:right w:val="single" w:sz="8" w:space="0" w:color="000000"/>
            </w:tcBorders>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16"/>
                <w:szCs w:val="16"/>
              </w:rPr>
              <w:t>нет данных</w:t>
            </w:r>
          </w:p>
        </w:tc>
      </w:tr>
    </w:tbl>
    <w:p w:rsidR="00B14DCD" w:rsidRPr="00772407" w:rsidRDefault="00B14DCD" w:rsidP="00B14DCD">
      <w:pPr>
        <w:suppressAutoHyphens/>
        <w:spacing w:after="0" w:line="240" w:lineRule="auto"/>
        <w:ind w:firstLine="708"/>
        <w:jc w:val="both"/>
        <w:rPr>
          <w:rFonts w:ascii="Times New Roman" w:hAnsi="Times New Roman"/>
          <w:color w:val="000000"/>
        </w:rPr>
      </w:pPr>
    </w:p>
    <w:p w:rsidR="00B14DCD" w:rsidRPr="00772407" w:rsidRDefault="00B14DCD" w:rsidP="00B14DCD">
      <w:pPr>
        <w:suppressAutoHyphens/>
        <w:spacing w:after="0" w:line="240" w:lineRule="auto"/>
        <w:ind w:firstLine="708"/>
        <w:jc w:val="both"/>
        <w:rPr>
          <w:rFonts w:ascii="Times New Roman" w:hAnsi="Times New Roman"/>
          <w:color w:val="000000"/>
        </w:rPr>
      </w:pPr>
      <w:r w:rsidRPr="00772407">
        <w:rPr>
          <w:rFonts w:ascii="Times New Roman" w:hAnsi="Times New Roman"/>
          <w:color w:val="000000"/>
        </w:rPr>
        <w:t xml:space="preserve">На территории сельского  поселения  Болчары зарегистрировано 32 организации различных видов собственности и направлений деятельности, в том числе 26 индивидуальных предпринимателей. На производстве и обслуживании занято 207 человек. </w:t>
      </w:r>
    </w:p>
    <w:p w:rsidR="00B14DCD" w:rsidRPr="00772407" w:rsidRDefault="00B14DCD" w:rsidP="00B14DCD">
      <w:pPr>
        <w:suppressAutoHyphens/>
        <w:spacing w:after="0" w:line="240" w:lineRule="auto"/>
        <w:ind w:firstLine="708"/>
        <w:jc w:val="both"/>
        <w:rPr>
          <w:rFonts w:ascii="Times New Roman" w:hAnsi="Times New Roman"/>
          <w:color w:val="000000"/>
        </w:rPr>
      </w:pPr>
      <w:r w:rsidRPr="00772407">
        <w:rPr>
          <w:rFonts w:ascii="Times New Roman" w:hAnsi="Times New Roman"/>
          <w:sz w:val="24"/>
          <w:szCs w:val="24"/>
        </w:rPr>
        <w:t>Промышленность сельского поселения Болчары представлена следующими предприятиями:</w:t>
      </w:r>
      <w:r w:rsidRPr="00772407">
        <w:rPr>
          <w:rFonts w:ascii="Times New Roman" w:hAnsi="Times New Roman"/>
          <w:color w:val="000000"/>
        </w:rPr>
        <w:t xml:space="preserve"> </w:t>
      </w:r>
    </w:p>
    <w:p w:rsidR="00B14DCD" w:rsidRPr="00772407" w:rsidRDefault="00B14DCD" w:rsidP="00B14DCD">
      <w:pPr>
        <w:suppressAutoHyphens/>
        <w:spacing w:after="0" w:line="240" w:lineRule="auto"/>
        <w:ind w:firstLine="708"/>
        <w:jc w:val="both"/>
        <w:rPr>
          <w:rFonts w:ascii="Times New Roman" w:hAnsi="Times New Roman"/>
        </w:rPr>
      </w:pPr>
      <w:r w:rsidRPr="00772407">
        <w:rPr>
          <w:rFonts w:ascii="Times New Roman" w:hAnsi="Times New Roman"/>
        </w:rPr>
        <w:t>нефтеперекачивающая станция ЛПДС «Кедровое»;</w:t>
      </w:r>
    </w:p>
    <w:p w:rsidR="00B14DCD" w:rsidRPr="00772407" w:rsidRDefault="00B14DCD" w:rsidP="00B14DCD">
      <w:pPr>
        <w:suppressAutoHyphens/>
        <w:spacing w:after="0" w:line="240" w:lineRule="auto"/>
        <w:ind w:firstLine="708"/>
        <w:jc w:val="both"/>
        <w:rPr>
          <w:rFonts w:ascii="Times New Roman" w:hAnsi="Times New Roman"/>
          <w:color w:val="000000"/>
        </w:rPr>
      </w:pPr>
      <w:r w:rsidRPr="00772407">
        <w:rPr>
          <w:rFonts w:ascii="Times New Roman" w:hAnsi="Times New Roman"/>
          <w:color w:val="000000"/>
        </w:rPr>
        <w:t>предприятие ООО «Сосновское», основным видом деятельности которого является  лесозаготовка, разделка хлыстов  выработка круглых лесоматериалов, производство пиломатериалов, производство столярных  изделий;</w:t>
      </w:r>
    </w:p>
    <w:p w:rsidR="00B14DCD" w:rsidRPr="00772407" w:rsidRDefault="00B14DCD" w:rsidP="00B14DCD">
      <w:pPr>
        <w:suppressAutoHyphens/>
        <w:spacing w:after="0" w:line="240" w:lineRule="auto"/>
        <w:ind w:firstLine="708"/>
        <w:jc w:val="both"/>
        <w:rPr>
          <w:rFonts w:ascii="Times New Roman" w:hAnsi="Times New Roman"/>
        </w:rPr>
      </w:pPr>
      <w:r w:rsidRPr="00772407">
        <w:rPr>
          <w:rFonts w:ascii="Times New Roman" w:hAnsi="Times New Roman"/>
        </w:rPr>
        <w:t>производством и реализацией сельскохозяйственной продукции в поселении занимается глава  крестьянских (фермерского) хозяйства Григорян В.А.;</w:t>
      </w:r>
    </w:p>
    <w:p w:rsidR="00B14DCD" w:rsidRPr="00772407" w:rsidRDefault="00B14DCD" w:rsidP="00B14DCD">
      <w:pPr>
        <w:spacing w:after="0" w:line="240" w:lineRule="auto"/>
        <w:ind w:firstLine="708"/>
        <w:jc w:val="both"/>
        <w:rPr>
          <w:rFonts w:ascii="Times New Roman" w:hAnsi="Times New Roman"/>
        </w:rPr>
      </w:pPr>
      <w:r w:rsidRPr="00772407">
        <w:rPr>
          <w:rFonts w:ascii="Times New Roman" w:hAnsi="Times New Roman"/>
        </w:rPr>
        <w:t>оказание транспортных услуг осуществляет отделение ЗАО «Конда-Авиа» и отделение ЗАО «Трансагенство»;</w:t>
      </w:r>
    </w:p>
    <w:p w:rsidR="00B14DCD" w:rsidRPr="00772407" w:rsidRDefault="00B14DCD" w:rsidP="00B14DCD">
      <w:pPr>
        <w:spacing w:after="0" w:line="240" w:lineRule="auto"/>
        <w:ind w:firstLine="708"/>
        <w:jc w:val="both"/>
        <w:rPr>
          <w:rFonts w:ascii="Times New Roman" w:hAnsi="Times New Roman"/>
        </w:rPr>
      </w:pPr>
      <w:r w:rsidRPr="00772407">
        <w:rPr>
          <w:rFonts w:ascii="Times New Roman" w:hAnsi="Times New Roman"/>
        </w:rPr>
        <w:t>услуги жилищно-коммунального комплекса (теплоэнергия, водоснабжение, водоотведение, вывоз ЖБО и ТБО)   осуществляет ООО «Теплотехсервис»;</w:t>
      </w:r>
    </w:p>
    <w:p w:rsidR="00B14DCD" w:rsidRPr="00772407" w:rsidRDefault="00B14DCD" w:rsidP="00B14DCD">
      <w:pPr>
        <w:spacing w:after="0" w:line="240" w:lineRule="auto"/>
        <w:ind w:firstLine="708"/>
        <w:jc w:val="both"/>
        <w:rPr>
          <w:rFonts w:ascii="Times New Roman" w:hAnsi="Times New Roman"/>
        </w:rPr>
      </w:pPr>
      <w:r w:rsidRPr="00772407">
        <w:rPr>
          <w:rFonts w:ascii="Times New Roman" w:hAnsi="Times New Roman"/>
        </w:rPr>
        <w:t>предприятие ООО «Курсор» занимается  выловом рыбы.</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В сельском поселении Болчары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На территории сельского поселения расположены объекты розничной торговли и общественного питания.</w:t>
      </w:r>
    </w:p>
    <w:p w:rsidR="00B14DCD" w:rsidRPr="00772407" w:rsidRDefault="00B14DCD" w:rsidP="00B14DCD">
      <w:pPr>
        <w:jc w:val="right"/>
        <w:rPr>
          <w:rFonts w:ascii="Times New Roman" w:hAnsi="Times New Roman"/>
          <w:sz w:val="24"/>
          <w:szCs w:val="24"/>
        </w:rPr>
      </w:pPr>
      <w:r w:rsidRPr="00772407">
        <w:rPr>
          <w:rFonts w:ascii="Times New Roman" w:hAnsi="Times New Roman"/>
          <w:sz w:val="24"/>
          <w:szCs w:val="24"/>
        </w:rPr>
        <w:t>Таблица 2</w:t>
      </w:r>
    </w:p>
    <w:p w:rsidR="00B14DCD" w:rsidRPr="00772407" w:rsidRDefault="00B14DCD" w:rsidP="00B14DCD">
      <w:pPr>
        <w:spacing w:after="0"/>
        <w:jc w:val="center"/>
        <w:rPr>
          <w:rFonts w:ascii="Times New Roman" w:hAnsi="Times New Roman"/>
          <w:b/>
          <w:sz w:val="24"/>
          <w:szCs w:val="24"/>
        </w:rPr>
      </w:pPr>
      <w:r w:rsidRPr="00772407">
        <w:rPr>
          <w:rFonts w:ascii="Times New Roman" w:hAnsi="Times New Roman"/>
          <w:b/>
          <w:sz w:val="24"/>
          <w:szCs w:val="24"/>
        </w:rPr>
        <w:t>Обеспечение населения услугами торговли и общественного питания</w:t>
      </w:r>
    </w:p>
    <w:p w:rsidR="00B14DCD" w:rsidRPr="00772407" w:rsidRDefault="00B14DCD" w:rsidP="00B14DCD">
      <w:pPr>
        <w:spacing w:after="0"/>
        <w:jc w:val="center"/>
        <w:rPr>
          <w:rFonts w:ascii="Times New Roman" w:hAnsi="Times New Roman"/>
          <w:b/>
          <w:sz w:val="24"/>
          <w:szCs w:val="24"/>
        </w:rPr>
      </w:pPr>
      <w:r w:rsidRPr="00772407">
        <w:rPr>
          <w:rFonts w:ascii="Times New Roman" w:hAnsi="Times New Roman"/>
          <w:b/>
          <w:sz w:val="24"/>
          <w:szCs w:val="24"/>
        </w:rPr>
        <w:t>за 2011 – 2015 годы</w:t>
      </w:r>
    </w:p>
    <w:p w:rsidR="00B14DCD" w:rsidRPr="00772407" w:rsidRDefault="00B14DCD" w:rsidP="00B14DCD">
      <w:pPr>
        <w:spacing w:after="0"/>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55"/>
        <w:gridCol w:w="1141"/>
        <w:gridCol w:w="1141"/>
        <w:gridCol w:w="1142"/>
        <w:gridCol w:w="1141"/>
        <w:gridCol w:w="1142"/>
      </w:tblGrid>
      <w:tr w:rsidR="00B14DCD" w:rsidRPr="00772407" w:rsidTr="00291174">
        <w:tc>
          <w:tcPr>
            <w:tcW w:w="2660" w:type="dxa"/>
            <w:shd w:val="clear" w:color="auto" w:fill="auto"/>
          </w:tcPr>
          <w:p w:rsidR="00B14DCD" w:rsidRPr="00772407" w:rsidRDefault="00B14DCD" w:rsidP="00291174">
            <w:pPr>
              <w:spacing w:after="0"/>
              <w:jc w:val="center"/>
              <w:rPr>
                <w:rFonts w:ascii="Times New Roman" w:hAnsi="Times New Roman"/>
                <w:b/>
                <w:sz w:val="24"/>
                <w:szCs w:val="24"/>
              </w:rPr>
            </w:pPr>
            <w:r w:rsidRPr="00772407">
              <w:rPr>
                <w:rFonts w:ascii="Times New Roman" w:hAnsi="Times New Roman"/>
                <w:b/>
                <w:sz w:val="24"/>
                <w:szCs w:val="24"/>
              </w:rPr>
              <w:t>Наименование</w:t>
            </w:r>
          </w:p>
        </w:tc>
        <w:tc>
          <w:tcPr>
            <w:tcW w:w="955" w:type="dxa"/>
            <w:shd w:val="clear" w:color="auto" w:fill="auto"/>
          </w:tcPr>
          <w:p w:rsidR="00B14DCD" w:rsidRPr="00772407" w:rsidRDefault="00B14DCD" w:rsidP="00291174">
            <w:pPr>
              <w:spacing w:after="0"/>
              <w:jc w:val="center"/>
              <w:rPr>
                <w:rFonts w:ascii="Times New Roman" w:hAnsi="Times New Roman"/>
                <w:b/>
                <w:sz w:val="24"/>
                <w:szCs w:val="24"/>
              </w:rPr>
            </w:pPr>
            <w:r w:rsidRPr="00772407">
              <w:rPr>
                <w:rFonts w:ascii="Times New Roman" w:hAnsi="Times New Roman"/>
                <w:b/>
                <w:sz w:val="24"/>
                <w:szCs w:val="24"/>
              </w:rPr>
              <w:t>Ед. изм.</w:t>
            </w:r>
          </w:p>
        </w:tc>
        <w:tc>
          <w:tcPr>
            <w:tcW w:w="1141" w:type="dxa"/>
            <w:shd w:val="clear" w:color="auto" w:fill="auto"/>
          </w:tcPr>
          <w:p w:rsidR="00B14DCD" w:rsidRPr="00772407" w:rsidRDefault="00B14DCD" w:rsidP="00291174">
            <w:pPr>
              <w:spacing w:after="0"/>
              <w:jc w:val="center"/>
              <w:rPr>
                <w:rFonts w:ascii="Times New Roman" w:hAnsi="Times New Roman"/>
                <w:b/>
                <w:sz w:val="24"/>
                <w:szCs w:val="24"/>
              </w:rPr>
            </w:pPr>
            <w:r w:rsidRPr="00772407">
              <w:rPr>
                <w:rFonts w:ascii="Times New Roman" w:hAnsi="Times New Roman"/>
                <w:b/>
                <w:sz w:val="24"/>
                <w:szCs w:val="24"/>
              </w:rPr>
              <w:t>2011</w:t>
            </w:r>
          </w:p>
        </w:tc>
        <w:tc>
          <w:tcPr>
            <w:tcW w:w="1141" w:type="dxa"/>
            <w:shd w:val="clear" w:color="auto" w:fill="auto"/>
          </w:tcPr>
          <w:p w:rsidR="00B14DCD" w:rsidRPr="00772407" w:rsidRDefault="00B14DCD" w:rsidP="00291174">
            <w:pPr>
              <w:spacing w:after="0"/>
              <w:jc w:val="center"/>
              <w:rPr>
                <w:rFonts w:ascii="Times New Roman" w:hAnsi="Times New Roman"/>
                <w:b/>
                <w:sz w:val="24"/>
                <w:szCs w:val="24"/>
              </w:rPr>
            </w:pPr>
            <w:r w:rsidRPr="00772407">
              <w:rPr>
                <w:rFonts w:ascii="Times New Roman" w:hAnsi="Times New Roman"/>
                <w:b/>
                <w:sz w:val="24"/>
                <w:szCs w:val="24"/>
              </w:rPr>
              <w:t>2012</w:t>
            </w:r>
          </w:p>
        </w:tc>
        <w:tc>
          <w:tcPr>
            <w:tcW w:w="1142" w:type="dxa"/>
            <w:shd w:val="clear" w:color="auto" w:fill="auto"/>
          </w:tcPr>
          <w:p w:rsidR="00B14DCD" w:rsidRPr="00772407" w:rsidRDefault="00B14DCD" w:rsidP="00291174">
            <w:pPr>
              <w:spacing w:after="0"/>
              <w:jc w:val="center"/>
              <w:rPr>
                <w:rFonts w:ascii="Times New Roman" w:hAnsi="Times New Roman"/>
                <w:b/>
                <w:sz w:val="24"/>
                <w:szCs w:val="24"/>
              </w:rPr>
            </w:pPr>
            <w:r w:rsidRPr="00772407">
              <w:rPr>
                <w:rFonts w:ascii="Times New Roman" w:hAnsi="Times New Roman"/>
                <w:b/>
                <w:sz w:val="24"/>
                <w:szCs w:val="24"/>
              </w:rPr>
              <w:t>2013</w:t>
            </w:r>
          </w:p>
        </w:tc>
        <w:tc>
          <w:tcPr>
            <w:tcW w:w="1141" w:type="dxa"/>
            <w:shd w:val="clear" w:color="auto" w:fill="auto"/>
          </w:tcPr>
          <w:p w:rsidR="00B14DCD" w:rsidRPr="00772407" w:rsidRDefault="00B14DCD" w:rsidP="00291174">
            <w:pPr>
              <w:spacing w:after="0"/>
              <w:jc w:val="center"/>
              <w:rPr>
                <w:rFonts w:ascii="Times New Roman" w:hAnsi="Times New Roman"/>
                <w:b/>
                <w:sz w:val="24"/>
                <w:szCs w:val="24"/>
              </w:rPr>
            </w:pPr>
            <w:r w:rsidRPr="00772407">
              <w:rPr>
                <w:rFonts w:ascii="Times New Roman" w:hAnsi="Times New Roman"/>
                <w:b/>
                <w:sz w:val="24"/>
                <w:szCs w:val="24"/>
              </w:rPr>
              <w:t>2014</w:t>
            </w:r>
          </w:p>
        </w:tc>
        <w:tc>
          <w:tcPr>
            <w:tcW w:w="1142" w:type="dxa"/>
            <w:shd w:val="clear" w:color="auto" w:fill="auto"/>
          </w:tcPr>
          <w:p w:rsidR="00B14DCD" w:rsidRPr="00772407" w:rsidRDefault="00B14DCD" w:rsidP="00291174">
            <w:pPr>
              <w:spacing w:after="0"/>
              <w:jc w:val="center"/>
              <w:rPr>
                <w:rFonts w:ascii="Times New Roman" w:hAnsi="Times New Roman"/>
                <w:b/>
                <w:sz w:val="24"/>
                <w:szCs w:val="24"/>
              </w:rPr>
            </w:pPr>
            <w:r w:rsidRPr="00772407">
              <w:rPr>
                <w:rFonts w:ascii="Times New Roman" w:hAnsi="Times New Roman"/>
                <w:b/>
                <w:sz w:val="24"/>
                <w:szCs w:val="24"/>
              </w:rPr>
              <w:t>2015</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Объекты бытового обслуживания</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4</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6</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Магазины</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24</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27</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26</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23</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23</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lastRenderedPageBreak/>
              <w:t>Площадь торгового зала</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Кв.м.</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907,5</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1327,2</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1363,2</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908,5</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908,5</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Столовые, закусочные</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Площадь зала</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Кв.м.</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Столовые учебных заведений</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 на 197 мест</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4 на 217 мест</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4 на 194 места</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 на 194 места</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 на 194 места</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Площадь зала</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Кв.м.</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242,2</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272,2</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272,2</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272,2</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272,2</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Ресторан</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Площадь</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Кв.м.</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Аптеки</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w:t>
            </w:r>
          </w:p>
        </w:tc>
        <w:tc>
          <w:tcPr>
            <w:tcW w:w="1141" w:type="dxa"/>
            <w:shd w:val="clear" w:color="auto" w:fill="auto"/>
          </w:tcPr>
          <w:p w:rsidR="00B14DCD" w:rsidRPr="00772407" w:rsidRDefault="00B14DCD" w:rsidP="00291174">
            <w:pPr>
              <w:tabs>
                <w:tab w:val="left" w:pos="840"/>
              </w:tabs>
              <w:spacing w:after="0"/>
              <w:jc w:val="center"/>
              <w:rPr>
                <w:rFonts w:ascii="Times New Roman" w:hAnsi="Times New Roman"/>
                <w:sz w:val="24"/>
                <w:szCs w:val="24"/>
              </w:rPr>
            </w:pPr>
            <w:r w:rsidRPr="00772407">
              <w:rPr>
                <w:rFonts w:ascii="Times New Roman" w:hAnsi="Times New Roman"/>
                <w:sz w:val="24"/>
                <w:szCs w:val="24"/>
              </w:rPr>
              <w:t>1</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Площадь</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Кв.м.</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20</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20</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20</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20</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20</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Гостиница</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 на 12 мест</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 на 12 мест</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Предприятия электросвязи</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Почтовые отделения</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Ед.</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2</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3</w:t>
            </w:r>
          </w:p>
        </w:tc>
      </w:tr>
      <w:tr w:rsidR="00B14DCD" w:rsidRPr="00772407" w:rsidTr="00291174">
        <w:tc>
          <w:tcPr>
            <w:tcW w:w="2660" w:type="dxa"/>
            <w:shd w:val="clear" w:color="auto" w:fill="auto"/>
          </w:tcPr>
          <w:p w:rsidR="00B14DCD" w:rsidRPr="00772407" w:rsidRDefault="00B14DCD" w:rsidP="00291174">
            <w:pPr>
              <w:spacing w:after="0"/>
              <w:rPr>
                <w:rFonts w:ascii="Times New Roman" w:hAnsi="Times New Roman"/>
                <w:sz w:val="24"/>
                <w:szCs w:val="24"/>
              </w:rPr>
            </w:pPr>
            <w:r w:rsidRPr="00772407">
              <w:rPr>
                <w:rFonts w:ascii="Times New Roman" w:hAnsi="Times New Roman"/>
                <w:sz w:val="24"/>
                <w:szCs w:val="24"/>
              </w:rPr>
              <w:t>Обеспеченность торговыми площадями</w:t>
            </w:r>
          </w:p>
        </w:tc>
        <w:tc>
          <w:tcPr>
            <w:tcW w:w="955"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97</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147</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154</w:t>
            </w:r>
          </w:p>
        </w:tc>
        <w:tc>
          <w:tcPr>
            <w:tcW w:w="1141"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103</w:t>
            </w:r>
          </w:p>
        </w:tc>
        <w:tc>
          <w:tcPr>
            <w:tcW w:w="1142" w:type="dxa"/>
            <w:shd w:val="clear" w:color="auto" w:fill="auto"/>
          </w:tcPr>
          <w:p w:rsidR="00B14DCD" w:rsidRPr="00772407" w:rsidRDefault="00B14DCD" w:rsidP="00291174">
            <w:pPr>
              <w:spacing w:after="0"/>
              <w:jc w:val="center"/>
              <w:rPr>
                <w:rFonts w:ascii="Times New Roman" w:hAnsi="Times New Roman"/>
                <w:sz w:val="24"/>
                <w:szCs w:val="24"/>
              </w:rPr>
            </w:pPr>
            <w:r w:rsidRPr="00772407">
              <w:rPr>
                <w:rFonts w:ascii="Times New Roman" w:hAnsi="Times New Roman"/>
                <w:sz w:val="24"/>
                <w:szCs w:val="24"/>
              </w:rPr>
              <w:t>104</w:t>
            </w:r>
          </w:p>
        </w:tc>
      </w:tr>
    </w:tbl>
    <w:p w:rsidR="00B14DCD" w:rsidRPr="00772407" w:rsidRDefault="00B14DCD" w:rsidP="00B14DCD"/>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Положительные тенденции развития экономики сельского поселения Болчары способствуют устойчивому развитию рынка труда. </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Ситуация на регистрируемом рынке труда в анализируемый период 2010-2015 годы оставалась стабильной и характеризовалась положительными изменениями, этому способствовала реализация активных форм занятости населения и дополнительных мероприятий, направленных на снижение напряженности на рынке труда. </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Численность экономически активного населения в 2015 году составила 1242 человек или 61% от общей численности населения сельского поселения Болчары. Численность безработных граждан заметно снизилась за последние 5 лет, что находит свое отражение в снижении показателя уровня безработицы. В 2015 году уровень безработицы составил лишь 0,24%, что свидетельствует о максимально сбалансированном развитии рынка труда. </w:t>
      </w:r>
    </w:p>
    <w:p w:rsidR="00B14DCD" w:rsidRPr="00772407" w:rsidRDefault="00B14DCD" w:rsidP="00B14DCD">
      <w:pPr>
        <w:spacing w:after="0" w:line="240" w:lineRule="auto"/>
        <w:jc w:val="right"/>
        <w:rPr>
          <w:rFonts w:ascii="Times New Roman" w:hAnsi="Times New Roman"/>
          <w:sz w:val="24"/>
          <w:szCs w:val="24"/>
        </w:rPr>
      </w:pPr>
    </w:p>
    <w:p w:rsidR="00B14DCD" w:rsidRPr="00772407" w:rsidRDefault="00B14DCD" w:rsidP="00B14DCD">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Баланс трудовых ресурсов сельского поселения Болчары в 2011-2015 гг.</w:t>
      </w:r>
    </w:p>
    <w:p w:rsidR="00B14DCD" w:rsidRPr="00772407" w:rsidRDefault="00B14DCD" w:rsidP="00B14DCD">
      <w:pPr>
        <w:spacing w:after="0" w:line="240" w:lineRule="auto"/>
        <w:jc w:val="right"/>
        <w:rPr>
          <w:rFonts w:ascii="Times New Roman" w:hAnsi="Times New Roman"/>
          <w:color w:val="000000"/>
          <w:sz w:val="24"/>
          <w:szCs w:val="24"/>
        </w:rPr>
      </w:pPr>
      <w:r w:rsidRPr="00772407">
        <w:rPr>
          <w:rFonts w:ascii="Times New Roman" w:hAnsi="Times New Roman"/>
          <w:color w:val="000000"/>
          <w:sz w:val="24"/>
          <w:szCs w:val="24"/>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134"/>
        <w:gridCol w:w="1134"/>
        <w:gridCol w:w="1134"/>
        <w:gridCol w:w="1134"/>
        <w:gridCol w:w="1134"/>
      </w:tblGrid>
      <w:tr w:rsidR="00B14DCD" w:rsidRPr="00772407" w:rsidTr="00291174">
        <w:tc>
          <w:tcPr>
            <w:tcW w:w="3794" w:type="dxa"/>
            <w:shd w:val="clear" w:color="auto" w:fill="auto"/>
          </w:tcPr>
          <w:p w:rsidR="00B14DCD" w:rsidRPr="00772407" w:rsidRDefault="00B14DCD" w:rsidP="00291174">
            <w:pPr>
              <w:spacing w:after="0" w:line="240" w:lineRule="auto"/>
              <w:rPr>
                <w:rFonts w:ascii="Times New Roman" w:hAnsi="Times New Roman"/>
                <w:b/>
                <w:sz w:val="24"/>
                <w:szCs w:val="24"/>
              </w:rPr>
            </w:pPr>
            <w:r w:rsidRPr="00772407">
              <w:rPr>
                <w:rFonts w:ascii="Times New Roman" w:hAnsi="Times New Roman"/>
                <w:b/>
                <w:sz w:val="24"/>
                <w:szCs w:val="24"/>
              </w:rPr>
              <w:t>Показатели</w:t>
            </w:r>
          </w:p>
        </w:tc>
        <w:tc>
          <w:tcPr>
            <w:tcW w:w="1134" w:type="dxa"/>
            <w:shd w:val="clear" w:color="auto" w:fill="auto"/>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2011</w:t>
            </w:r>
          </w:p>
        </w:tc>
        <w:tc>
          <w:tcPr>
            <w:tcW w:w="1134" w:type="dxa"/>
            <w:shd w:val="clear" w:color="auto" w:fill="auto"/>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2012</w:t>
            </w:r>
          </w:p>
        </w:tc>
        <w:tc>
          <w:tcPr>
            <w:tcW w:w="1134" w:type="dxa"/>
            <w:shd w:val="clear" w:color="auto" w:fill="auto"/>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2013</w:t>
            </w:r>
          </w:p>
        </w:tc>
        <w:tc>
          <w:tcPr>
            <w:tcW w:w="1134" w:type="dxa"/>
            <w:shd w:val="clear" w:color="auto" w:fill="auto"/>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2014</w:t>
            </w:r>
          </w:p>
        </w:tc>
        <w:tc>
          <w:tcPr>
            <w:tcW w:w="1134" w:type="dxa"/>
            <w:shd w:val="clear" w:color="auto" w:fill="auto"/>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2015</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1. Численность трудовых ресурсов</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1323</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1361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1341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1341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1379</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2. Экономически активное население</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1207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1238</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1204</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1204</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1242</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3. Численность занятых в экономике (среднегодовая)-всего:</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729</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691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646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646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653</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в том числе:</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Сельское хозяйство, охота и лесное хозяйство</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9</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Рыболовство, рыбоводство</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20</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Добыча полезных ископаемых</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102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102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102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108</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100</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Обрабатывающие производства</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25</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25</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18</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32</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Производство и распределение электроэнергии, газа и воды</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72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43</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38</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lastRenderedPageBreak/>
              <w:t>Строительство</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89</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87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96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76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78</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Гостиницы и рестораны</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Транспорт и связь</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35</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20</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Финансовая деятельность</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Операции с недвижимым имуществом, аренда и предоставление услуг</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Государственное управление и обеспечение военной безопасности; обязательное социальное обеспечение</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18</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16</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15</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20</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Образование</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221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232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167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167</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167</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Здравоохранение и предоставление социальных услуг</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59</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58</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55</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54</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48</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Предоставление прочих коммунальных, социальных и персональных услуг</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62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83</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85</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130</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143</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Предоставление услуг по ведению домашнего хозяйства</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Деятельность экстерриториальных организаций</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w:t>
            </w:r>
          </w:p>
        </w:tc>
      </w:tr>
      <w:tr w:rsidR="00B14DCD" w:rsidRPr="00772407" w:rsidTr="00291174">
        <w:tc>
          <w:tcPr>
            <w:tcW w:w="3794" w:type="dxa"/>
            <w:shd w:val="clear" w:color="auto" w:fill="auto"/>
          </w:tcPr>
          <w:p w:rsidR="00B14DCD" w:rsidRPr="00772407" w:rsidRDefault="00B14DCD" w:rsidP="00291174">
            <w:pPr>
              <w:spacing w:after="0" w:line="240" w:lineRule="auto"/>
              <w:jc w:val="both"/>
              <w:rPr>
                <w:rFonts w:ascii="Times New Roman" w:hAnsi="Times New Roman"/>
                <w:sz w:val="24"/>
                <w:szCs w:val="24"/>
              </w:rPr>
            </w:pPr>
            <w:r w:rsidRPr="00772407">
              <w:rPr>
                <w:rFonts w:ascii="Times New Roman" w:hAnsi="Times New Roman"/>
                <w:sz w:val="24"/>
                <w:szCs w:val="24"/>
              </w:rPr>
              <w:t>4. Численность безработных, зарегистрированных в службах занятости, чел.</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43</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51</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39</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22</w:t>
            </w:r>
          </w:p>
        </w:tc>
        <w:tc>
          <w:tcPr>
            <w:tcW w:w="1134" w:type="dxa"/>
            <w:shd w:val="clear" w:color="auto" w:fill="auto"/>
            <w:vAlign w:val="center"/>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w:t>
            </w:r>
          </w:p>
        </w:tc>
      </w:tr>
    </w:tbl>
    <w:p w:rsidR="00B14DCD" w:rsidRPr="00772407" w:rsidRDefault="00B14DCD" w:rsidP="00B14DCD">
      <w:pPr>
        <w:spacing w:after="0" w:line="240" w:lineRule="auto"/>
        <w:ind w:firstLine="851"/>
        <w:jc w:val="both"/>
        <w:rPr>
          <w:rFonts w:ascii="Times New Roman" w:hAnsi="Times New Roman"/>
          <w:sz w:val="24"/>
          <w:szCs w:val="24"/>
        </w:rPr>
      </w:pPr>
    </w:p>
    <w:p w:rsidR="00B14DCD" w:rsidRPr="00B14DCD" w:rsidRDefault="00B14DCD" w:rsidP="00B14DCD">
      <w:pPr>
        <w:pStyle w:val="3"/>
        <w:spacing w:before="0" w:line="240" w:lineRule="auto"/>
        <w:ind w:firstLine="720"/>
        <w:jc w:val="both"/>
        <w:rPr>
          <w:rFonts w:ascii="Times New Roman" w:hAnsi="Times New Roman"/>
          <w:b w:val="0"/>
          <w:color w:val="auto"/>
          <w:sz w:val="24"/>
          <w:szCs w:val="24"/>
        </w:rPr>
      </w:pPr>
      <w:bookmarkStart w:id="1" w:name="_Toc469320261"/>
      <w:bookmarkStart w:id="2" w:name="_Toc469320354"/>
      <w:r w:rsidRPr="00B14DCD">
        <w:rPr>
          <w:rFonts w:ascii="Times New Roman" w:hAnsi="Times New Roman"/>
          <w:b w:val="0"/>
          <w:color w:val="auto"/>
          <w:sz w:val="24"/>
          <w:szCs w:val="24"/>
        </w:rPr>
        <w:t>Среднемесячная номинальная начисленная заработная плата одного работника в организациях (без субъектов малого предпринимательства) за 2015 год (по данным органов государственной статистики) составила 54,5 тыс.руб., что выше средне районного показателя на 10% (по району 49,5 тыс. руб.).</w:t>
      </w:r>
      <w:bookmarkEnd w:id="1"/>
      <w:bookmarkEnd w:id="2"/>
    </w:p>
    <w:p w:rsidR="00B14DCD" w:rsidRPr="00B14DCD" w:rsidRDefault="00B14DCD" w:rsidP="00B14DCD">
      <w:pPr>
        <w:pStyle w:val="3"/>
        <w:spacing w:before="0" w:line="240" w:lineRule="auto"/>
        <w:ind w:firstLine="709"/>
        <w:jc w:val="both"/>
        <w:rPr>
          <w:rFonts w:ascii="Times New Roman" w:hAnsi="Times New Roman"/>
          <w:b w:val="0"/>
          <w:color w:val="auto"/>
          <w:sz w:val="24"/>
          <w:szCs w:val="24"/>
        </w:rPr>
      </w:pPr>
      <w:bookmarkStart w:id="3" w:name="_Toc469320262"/>
      <w:bookmarkStart w:id="4" w:name="_Toc469320355"/>
      <w:r w:rsidRPr="00B14DCD">
        <w:rPr>
          <w:rFonts w:ascii="Times New Roman" w:hAnsi="Times New Roman"/>
          <w:b w:val="0"/>
          <w:color w:val="auto"/>
          <w:sz w:val="24"/>
          <w:szCs w:val="24"/>
        </w:rPr>
        <w:t>Финансовая обеспеченность на одного жителя поселения увеличилась в сравнении с 2011 годом на 18% и составила 26,5 тыс.руб.</w:t>
      </w:r>
      <w:bookmarkEnd w:id="3"/>
      <w:bookmarkEnd w:id="4"/>
    </w:p>
    <w:p w:rsidR="00B14DCD" w:rsidRPr="00B14DCD" w:rsidRDefault="00B14DCD" w:rsidP="00B14DCD">
      <w:pPr>
        <w:pStyle w:val="3"/>
        <w:spacing w:before="0" w:line="240" w:lineRule="auto"/>
        <w:ind w:firstLine="709"/>
        <w:jc w:val="both"/>
        <w:rPr>
          <w:rFonts w:ascii="Times New Roman" w:hAnsi="Times New Roman"/>
          <w:b w:val="0"/>
          <w:color w:val="auto"/>
          <w:sz w:val="24"/>
          <w:szCs w:val="24"/>
        </w:rPr>
      </w:pPr>
      <w:bookmarkStart w:id="5" w:name="_Toc469320263"/>
      <w:bookmarkStart w:id="6" w:name="_Toc469320356"/>
      <w:r w:rsidRPr="00B14DCD">
        <w:rPr>
          <w:rFonts w:ascii="Times New Roman" w:hAnsi="Times New Roman"/>
          <w:b w:val="0"/>
          <w:color w:val="auto"/>
          <w:sz w:val="24"/>
          <w:szCs w:val="24"/>
        </w:rPr>
        <w:t>Бюджет сельского поселения Болчары за 2015 год исполнен по доходам в сумме 54105,8 тыс.руб., по расходам в сумме 53100,6 тыс.руб., или 110% и 109% соответственно к уровню 2011 года (таблица 3).</w:t>
      </w:r>
    </w:p>
    <w:p w:rsidR="00B14DCD" w:rsidRPr="00B14DCD" w:rsidRDefault="00B14DCD" w:rsidP="00B14DCD">
      <w:pPr>
        <w:pStyle w:val="3"/>
        <w:spacing w:before="0" w:line="240" w:lineRule="auto"/>
        <w:ind w:firstLine="709"/>
        <w:jc w:val="both"/>
        <w:rPr>
          <w:rFonts w:ascii="Times New Roman" w:hAnsi="Times New Roman"/>
          <w:b w:val="0"/>
          <w:color w:val="auto"/>
          <w:sz w:val="24"/>
          <w:szCs w:val="24"/>
        </w:rPr>
      </w:pPr>
      <w:r w:rsidRPr="00B14DCD">
        <w:rPr>
          <w:rFonts w:ascii="Times New Roman" w:hAnsi="Times New Roman"/>
          <w:b w:val="0"/>
          <w:color w:val="auto"/>
          <w:sz w:val="24"/>
          <w:szCs w:val="24"/>
        </w:rPr>
        <w:t>Собственные доходы бюджета поселения увеличились в сравнении с 2011 годом на 40% и составили 5176,9 тыс.руб., в расчете на одного жителя 2,5 тыс.руб.</w:t>
      </w:r>
      <w:bookmarkEnd w:id="5"/>
      <w:bookmarkEnd w:id="6"/>
      <w:r w:rsidRPr="00B14DCD">
        <w:rPr>
          <w:rFonts w:ascii="Times New Roman" w:hAnsi="Times New Roman"/>
          <w:b w:val="0"/>
          <w:color w:val="auto"/>
          <w:sz w:val="24"/>
          <w:szCs w:val="24"/>
        </w:rPr>
        <w:t xml:space="preserve"> Доля собственных доходов в бюджете поселения составила 9,6%.  </w:t>
      </w:r>
    </w:p>
    <w:p w:rsidR="00B14DCD" w:rsidRPr="00B14DCD" w:rsidRDefault="00B14DCD" w:rsidP="00B14DCD">
      <w:pPr>
        <w:spacing w:after="0" w:line="240" w:lineRule="auto"/>
        <w:ind w:firstLine="851"/>
        <w:jc w:val="both"/>
        <w:rPr>
          <w:rFonts w:ascii="Times New Roman" w:hAnsi="Times New Roman"/>
          <w:sz w:val="24"/>
          <w:szCs w:val="24"/>
        </w:rPr>
      </w:pPr>
    </w:p>
    <w:p w:rsidR="00B14DCD" w:rsidRPr="00772407" w:rsidRDefault="00B14DCD" w:rsidP="00B14DCD">
      <w:pPr>
        <w:spacing w:after="0" w:line="240" w:lineRule="auto"/>
        <w:ind w:firstLine="709"/>
        <w:jc w:val="both"/>
        <w:rPr>
          <w:rFonts w:ascii="Times New Roman" w:hAnsi="Times New Roman"/>
          <w:b/>
          <w:sz w:val="24"/>
          <w:szCs w:val="24"/>
        </w:rPr>
      </w:pPr>
      <w:r w:rsidRPr="00772407">
        <w:rPr>
          <w:rFonts w:ascii="Times New Roman" w:hAnsi="Times New Roman"/>
          <w:b/>
          <w:sz w:val="24"/>
          <w:szCs w:val="24"/>
        </w:rPr>
        <w:t>Уровень и качество жизни населения</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Одним из важнейших показателей качества жизни населения является уровень развития социальной сферы. </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hAnsi="Times New Roman"/>
          <w:sz w:val="24"/>
          <w:szCs w:val="24"/>
        </w:rPr>
        <w:t xml:space="preserve">Социальная сфера сельского поселения Болчары включает в себя совокупность отраслей, предоставляющих населению услуги образования, </w:t>
      </w:r>
      <w:r w:rsidRPr="00772407">
        <w:rPr>
          <w:rFonts w:ascii="Times New Roman" w:eastAsia="Times New Roman" w:hAnsi="Times New Roman"/>
          <w:sz w:val="24"/>
          <w:szCs w:val="24"/>
        </w:rPr>
        <w:t>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На территории сельского поселения расположены следующие объекты социальной инфраструктуры:</w:t>
      </w:r>
    </w:p>
    <w:p w:rsidR="00B14DCD" w:rsidRPr="00772407" w:rsidRDefault="00B14DCD" w:rsidP="00B14DCD">
      <w:pPr>
        <w:spacing w:after="0" w:line="240" w:lineRule="auto"/>
        <w:ind w:firstLine="709"/>
        <w:jc w:val="both"/>
        <w:rPr>
          <w:rFonts w:ascii="Times New Roman" w:eastAsia="Times New Roman" w:hAnsi="Times New Roman"/>
          <w:sz w:val="24"/>
          <w:szCs w:val="24"/>
        </w:rPr>
      </w:pPr>
    </w:p>
    <w:p w:rsidR="00B14DCD" w:rsidRPr="00772407" w:rsidRDefault="00B14DCD" w:rsidP="00B14DCD">
      <w:pPr>
        <w:spacing w:after="0" w:line="240" w:lineRule="auto"/>
        <w:jc w:val="both"/>
        <w:rPr>
          <w:rFonts w:ascii="Times New Roman" w:hAnsi="Times New Roman"/>
          <w:sz w:val="24"/>
          <w:szCs w:val="24"/>
        </w:rPr>
      </w:pPr>
      <w:r w:rsidRPr="00772407">
        <w:rPr>
          <w:rFonts w:ascii="Times New Roman" w:eastAsia="Times New Roman" w:hAnsi="Times New Roman"/>
          <w:b/>
          <w:sz w:val="24"/>
          <w:szCs w:val="24"/>
        </w:rPr>
        <w:t>Учреждения образования</w:t>
      </w:r>
      <w:r w:rsidRPr="00772407">
        <w:rPr>
          <w:rFonts w:ascii="Times New Roman" w:hAnsi="Times New Roman"/>
          <w:sz w:val="24"/>
          <w:szCs w:val="24"/>
        </w:rPr>
        <w:t xml:space="preserve"> </w:t>
      </w:r>
    </w:p>
    <w:p w:rsidR="00B14DCD" w:rsidRPr="00772407" w:rsidRDefault="00B14DCD" w:rsidP="00B14DCD">
      <w:pPr>
        <w:spacing w:after="0" w:line="240" w:lineRule="auto"/>
        <w:jc w:val="both"/>
        <w:rPr>
          <w:rFonts w:ascii="Times New Roman" w:eastAsia="Times New Roman" w:hAnsi="Times New Roman"/>
          <w:b/>
          <w:sz w:val="24"/>
          <w:szCs w:val="24"/>
        </w:rPr>
      </w:pPr>
      <w:r w:rsidRPr="00772407">
        <w:rPr>
          <w:rFonts w:ascii="Times New Roman" w:hAnsi="Times New Roman"/>
          <w:sz w:val="24"/>
          <w:szCs w:val="24"/>
        </w:rPr>
        <w:t xml:space="preserve">            В сельском поселении Болчары Кондинского муниципального района ХМАО – Югры деятельность по образованию детей осуществляют  учреждения:</w:t>
      </w:r>
    </w:p>
    <w:p w:rsidR="00B14DCD" w:rsidRPr="00772407" w:rsidRDefault="00B14DCD" w:rsidP="00B14DCD">
      <w:pPr>
        <w:pStyle w:val="35"/>
        <w:tabs>
          <w:tab w:val="left" w:pos="8789"/>
          <w:tab w:val="left" w:pos="9175"/>
          <w:tab w:val="left" w:pos="9214"/>
        </w:tabs>
        <w:suppressAutoHyphens/>
        <w:spacing w:after="0"/>
        <w:ind w:firstLine="708"/>
        <w:jc w:val="both"/>
        <w:rPr>
          <w:sz w:val="24"/>
          <w:szCs w:val="24"/>
        </w:rPr>
      </w:pPr>
      <w:r w:rsidRPr="00772407">
        <w:rPr>
          <w:sz w:val="24"/>
          <w:szCs w:val="24"/>
        </w:rPr>
        <w:t>Муниципальное казенное общеобразовательное учреждение «Болчаровская средняя общеобразовательная школа» на 400 учащихся, фактически обучается 206 чел. Списочная численность работников составляет 52 человека. Год ввода объекта в эксплуатацию 2002, износ здания 28%;</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Муниципальное казенное общеобразовательное учреждение «Алтайская средняя общеобразовательная школа» на 124 учащихся, фактически обучается 64 чел. Списочная численность работников составляет 68 человек. Год ввода объекта в эксплуатацию  1978, износ здания 79%;</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Муниципальное казенное дошкольное общеобразовательное учреждение детский сад «Елочка» с.Болчары на 120 мест, фактически посещает 113 детей. Списочная численность работников составляет 35 чел. Год ввода объекта в эксплуатацию 1986, износ здания 65%;</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 xml:space="preserve">В 2015 году МКДОУ детский сад «Ивушка» присоединился к МКОУ «Алтайская средняя общеобразовательная школа»; </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Здание детского сада в д. Кама на  24 воспитанника и 20 учащихся, фактически посещают 20 воспитанников и 24 учащихся. Год ввода объекта в эксплуатацию  1987, износ здания 44%;</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Здание детского сада в с. Алтай на  26 воспитанников, фактически  посещают 28 воспитанников. Год ввода объекта в эксплуатацию  1962, износ здания 95%.</w:t>
      </w:r>
    </w:p>
    <w:p w:rsidR="00B14DCD" w:rsidRPr="00772407" w:rsidRDefault="00B14DCD" w:rsidP="00B14DCD">
      <w:pPr>
        <w:pStyle w:val="4"/>
        <w:spacing w:before="0" w:after="0" w:afterAutospacing="0"/>
      </w:pPr>
      <w:bookmarkStart w:id="7" w:name="_Toc469320401"/>
      <w:r w:rsidRPr="00772407">
        <w:t>Учреждения культуры</w:t>
      </w:r>
      <w:bookmarkEnd w:id="7"/>
    </w:p>
    <w:p w:rsidR="00B14DCD" w:rsidRPr="00772407" w:rsidRDefault="00B14DCD" w:rsidP="00B14DCD">
      <w:pPr>
        <w:spacing w:after="0" w:line="240" w:lineRule="auto"/>
        <w:ind w:firstLine="708"/>
        <w:jc w:val="both"/>
        <w:rPr>
          <w:rFonts w:ascii="Times New Roman" w:hAnsi="Times New Roman"/>
          <w:bCs/>
          <w:sz w:val="24"/>
          <w:szCs w:val="24"/>
        </w:rPr>
      </w:pPr>
      <w:r w:rsidRPr="00772407">
        <w:rPr>
          <w:rFonts w:ascii="Times New Roman" w:hAnsi="Times New Roman"/>
          <w:bCs/>
          <w:sz w:val="24"/>
          <w:szCs w:val="24"/>
        </w:rPr>
        <w:t>На территории сельского поселения Болчары осуществляют свою деятельность следующие учреждения культуры:</w:t>
      </w:r>
    </w:p>
    <w:p w:rsidR="00B14DCD" w:rsidRPr="00772407" w:rsidRDefault="00B14DCD" w:rsidP="00B14DCD">
      <w:pPr>
        <w:spacing w:after="0" w:line="240" w:lineRule="auto"/>
        <w:ind w:firstLine="708"/>
        <w:jc w:val="both"/>
        <w:rPr>
          <w:rFonts w:ascii="Times New Roman" w:hAnsi="Times New Roman"/>
          <w:b/>
          <w:sz w:val="24"/>
          <w:szCs w:val="24"/>
        </w:rPr>
      </w:pPr>
      <w:r w:rsidRPr="00772407">
        <w:rPr>
          <w:rFonts w:ascii="Times New Roman" w:hAnsi="Times New Roman"/>
          <w:sz w:val="24"/>
          <w:szCs w:val="24"/>
        </w:rPr>
        <w:t xml:space="preserve">Муниципальное учреждение культуры «Кондинская межпоселенческая  централизованная  библиотечная система» филиал № 9 Болчаровская библиотека с. Болчары, с общим фондом книг 12625 экземпляров, год ввода здания в эксплуатацию 2004, износ здания 15%; муниципальное учреждение культуры «Кондинская межпоселенческая  централизованная  библиотечная система» филиал № 8  Алтайская библиотека с. Алтай, с общим фондом книг 6944 экземпляра, год ввода здания в эксплуатацию 2002, износ здания 27%; муниципальное учреждение культуры «Кондинская межпоселенческая  централизованная  библиотечная система» филиал № 22  Камская библиотека </w:t>
      </w:r>
      <w:r>
        <w:rPr>
          <w:rFonts w:ascii="Times New Roman" w:hAnsi="Times New Roman"/>
          <w:sz w:val="24"/>
          <w:szCs w:val="24"/>
        </w:rPr>
        <w:t>д</w:t>
      </w:r>
      <w:r w:rsidRPr="00772407">
        <w:rPr>
          <w:rFonts w:ascii="Times New Roman" w:hAnsi="Times New Roman"/>
          <w:sz w:val="24"/>
          <w:szCs w:val="24"/>
        </w:rPr>
        <w:t>. Кама, с общим фондом книг 1056 экземпляров, год ввода здания в эксплуатацию 1994, износ здания 44%;</w:t>
      </w:r>
    </w:p>
    <w:p w:rsidR="00B14DCD" w:rsidRPr="00772407" w:rsidRDefault="00B14DCD" w:rsidP="00B14DCD">
      <w:pPr>
        <w:pStyle w:val="ab"/>
        <w:tabs>
          <w:tab w:val="left" w:pos="390"/>
        </w:tabs>
        <w:ind w:left="0"/>
        <w:jc w:val="both"/>
      </w:pPr>
      <w:r w:rsidRPr="00772407">
        <w:tab/>
      </w:r>
      <w:r w:rsidRPr="00772407">
        <w:tab/>
        <w:t>Муниципальное казенное учреждение «Сельский центр культуры» с. Болчары с филиалами в с. Алтай, д. Кама на 380 мест (общая мощность) в том числе с.Болчары на 220 мест, с.</w:t>
      </w:r>
      <w:r>
        <w:t xml:space="preserve"> </w:t>
      </w:r>
      <w:r w:rsidRPr="00772407">
        <w:t>Алтай на 100 мест, д.</w:t>
      </w:r>
      <w:r>
        <w:t xml:space="preserve"> </w:t>
      </w:r>
      <w:r w:rsidRPr="00772407">
        <w:t>Кама на 60 мест. Год ввода объекта в эксплуатацию  с.Болчары 2004, износ здания 48%, с.</w:t>
      </w:r>
      <w:r>
        <w:t xml:space="preserve"> </w:t>
      </w:r>
      <w:r w:rsidRPr="00772407">
        <w:t>Алтай 2002, износ здания 75%, д.</w:t>
      </w:r>
      <w:r>
        <w:t xml:space="preserve"> </w:t>
      </w:r>
      <w:r w:rsidRPr="00772407">
        <w:t>Кама 2002, износ здания 21%;</w:t>
      </w: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В сельском поселении Болчары Кондинского  муниципального района                     ХМАО – Югры 1 видеоустановка нового поколения в с.</w:t>
      </w:r>
      <w:r>
        <w:rPr>
          <w:rFonts w:ascii="Times New Roman" w:eastAsia="Times New Roman" w:hAnsi="Times New Roman"/>
          <w:color w:val="000000"/>
          <w:sz w:val="24"/>
          <w:szCs w:val="24"/>
        </w:rPr>
        <w:t xml:space="preserve"> </w:t>
      </w:r>
      <w:r w:rsidRPr="00772407">
        <w:rPr>
          <w:rFonts w:ascii="Times New Roman" w:eastAsia="Times New Roman" w:hAnsi="Times New Roman"/>
          <w:color w:val="000000"/>
          <w:sz w:val="24"/>
          <w:szCs w:val="24"/>
        </w:rPr>
        <w:t>Алтай;</w:t>
      </w: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           В сельском поселении Болчары Кондинского района ХМАО </w:t>
      </w:r>
      <w:r w:rsidRPr="00772407">
        <w:rPr>
          <w:rFonts w:ascii="Times New Roman" w:hAnsi="Times New Roman"/>
          <w:sz w:val="24"/>
          <w:szCs w:val="24"/>
        </w:rPr>
        <w:t xml:space="preserve">– </w:t>
      </w:r>
      <w:r w:rsidRPr="00772407">
        <w:rPr>
          <w:rFonts w:ascii="Times New Roman" w:eastAsia="Times New Roman" w:hAnsi="Times New Roman"/>
          <w:color w:val="000000"/>
          <w:sz w:val="24"/>
          <w:szCs w:val="24"/>
        </w:rPr>
        <w:t>Югры деятельность музеев не осуществляется;</w:t>
      </w:r>
    </w:p>
    <w:p w:rsidR="00B14DCD" w:rsidRPr="00772407" w:rsidRDefault="00B14DCD" w:rsidP="00B14DCD">
      <w:pPr>
        <w:shd w:val="clear" w:color="auto" w:fill="FFFFFF"/>
        <w:spacing w:after="0" w:line="240" w:lineRule="atLeast"/>
        <w:jc w:val="both"/>
        <w:rPr>
          <w:rFonts w:ascii="Times New Roman" w:eastAsia="Times New Roman" w:hAnsi="Times New Roman"/>
          <w:b/>
          <w:color w:val="000000"/>
          <w:sz w:val="24"/>
          <w:szCs w:val="24"/>
        </w:rPr>
      </w:pPr>
      <w:r w:rsidRPr="00772407">
        <w:rPr>
          <w:rFonts w:ascii="Times New Roman" w:hAnsi="Times New Roman"/>
          <w:color w:val="000000"/>
          <w:sz w:val="24"/>
          <w:szCs w:val="24"/>
        </w:rPr>
        <w:t xml:space="preserve">           В сельском поселении </w:t>
      </w:r>
      <w:r w:rsidRPr="00772407">
        <w:rPr>
          <w:rFonts w:ascii="Times New Roman" w:eastAsia="Times New Roman" w:hAnsi="Times New Roman"/>
          <w:color w:val="000000"/>
          <w:sz w:val="24"/>
          <w:szCs w:val="24"/>
        </w:rPr>
        <w:t xml:space="preserve">Болчары Кондинского </w:t>
      </w:r>
      <w:r w:rsidRPr="00772407">
        <w:rPr>
          <w:rFonts w:ascii="Times New Roman" w:hAnsi="Times New Roman"/>
          <w:color w:val="000000"/>
          <w:sz w:val="24"/>
          <w:szCs w:val="24"/>
        </w:rPr>
        <w:t xml:space="preserve">района ХМАО </w:t>
      </w:r>
      <w:r w:rsidRPr="00772407">
        <w:rPr>
          <w:rFonts w:ascii="Times New Roman" w:hAnsi="Times New Roman"/>
          <w:sz w:val="24"/>
          <w:szCs w:val="24"/>
        </w:rPr>
        <w:t xml:space="preserve">– </w:t>
      </w:r>
      <w:r w:rsidRPr="00772407">
        <w:rPr>
          <w:rFonts w:ascii="Times New Roman" w:hAnsi="Times New Roman"/>
          <w:color w:val="000000"/>
          <w:sz w:val="24"/>
          <w:szCs w:val="24"/>
        </w:rPr>
        <w:t>Югры осуществляют деятельность</w:t>
      </w:r>
      <w:r w:rsidRPr="00772407">
        <w:rPr>
          <w:rFonts w:ascii="Times New Roman" w:hAnsi="Times New Roman"/>
          <w:b/>
          <w:color w:val="000000"/>
          <w:sz w:val="24"/>
          <w:szCs w:val="24"/>
        </w:rPr>
        <w:t xml:space="preserve"> </w:t>
      </w:r>
      <w:r w:rsidRPr="00772407">
        <w:rPr>
          <w:rFonts w:ascii="Times New Roman" w:hAnsi="Times New Roman"/>
          <w:color w:val="000000"/>
          <w:sz w:val="24"/>
          <w:szCs w:val="24"/>
        </w:rPr>
        <w:t>отделение  детская муниципального учреждения дополнительного образования «Детская музыкальная школа им.</w:t>
      </w:r>
      <w:r>
        <w:rPr>
          <w:rFonts w:ascii="Times New Roman" w:hAnsi="Times New Roman"/>
          <w:color w:val="000000"/>
          <w:sz w:val="24"/>
          <w:szCs w:val="24"/>
        </w:rPr>
        <w:t xml:space="preserve"> </w:t>
      </w:r>
      <w:r w:rsidRPr="00772407">
        <w:rPr>
          <w:rFonts w:ascii="Times New Roman" w:hAnsi="Times New Roman"/>
          <w:color w:val="000000"/>
          <w:sz w:val="24"/>
          <w:szCs w:val="24"/>
        </w:rPr>
        <w:t>А.В.</w:t>
      </w:r>
      <w:r>
        <w:rPr>
          <w:rFonts w:ascii="Times New Roman" w:hAnsi="Times New Roman"/>
          <w:color w:val="000000"/>
          <w:sz w:val="24"/>
          <w:szCs w:val="24"/>
        </w:rPr>
        <w:t xml:space="preserve"> </w:t>
      </w:r>
      <w:r w:rsidRPr="00772407">
        <w:rPr>
          <w:rFonts w:ascii="Times New Roman" w:hAnsi="Times New Roman"/>
          <w:color w:val="000000"/>
          <w:sz w:val="24"/>
          <w:szCs w:val="24"/>
        </w:rPr>
        <w:t>Красова» на 33 учащихся. Год ввода объекта в эксплуатацию 2004, износ здания 48%.</w:t>
      </w:r>
    </w:p>
    <w:p w:rsidR="00B14DCD" w:rsidRPr="00772407" w:rsidRDefault="00B14DCD" w:rsidP="00B14DCD">
      <w:pPr>
        <w:pStyle w:val="4"/>
        <w:spacing w:before="0" w:after="0" w:afterAutospacing="0"/>
      </w:pPr>
      <w:bookmarkStart w:id="8" w:name="_Toc469320402"/>
      <w:r w:rsidRPr="00772407">
        <w:t>Учреждения физической культуры и спорта</w:t>
      </w:r>
      <w:bookmarkEnd w:id="8"/>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lastRenderedPageBreak/>
        <w:t xml:space="preserve">Сеть учреждений физической культуры и спорта в поселении представлена  двумя спортивными объектами с единовременной пропускной способностью 105 чел., в том числе: </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лыжная база (модульная) в с.Болчары с единовременной пропускной способностью 45 чел.  (год ввода 2016, износ 2,5%);</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 xml:space="preserve">спортивный комплекс в с.Болчары  с единовременной пропускной способностью 60 чел. (год ввода 1987, износ - 96%). Численность занимающихся 126 чел. </w:t>
      </w:r>
    </w:p>
    <w:p w:rsidR="00B14DCD" w:rsidRPr="00772407" w:rsidRDefault="00B14DCD" w:rsidP="00B14DCD">
      <w:pPr>
        <w:pStyle w:val="4"/>
        <w:spacing w:before="0" w:after="0" w:afterAutospacing="0"/>
      </w:pPr>
      <w:bookmarkStart w:id="9" w:name="_Toc469320403"/>
      <w:r w:rsidRPr="00772407">
        <w:t>Учреждения здравоохранения</w:t>
      </w:r>
      <w:bookmarkEnd w:id="9"/>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Услуги здравоохранения на территории поселения оказывает Бюджетное учреждение Ханты-Мансийского автономного округа-Югры "Болчаровская участковая больница" с числом коек круглосуточного стационара 10 коек. Списочная численность работников 46 человек. Так же на территории находятся 2 фельдшерско-акушерских пункта в с.</w:t>
      </w:r>
      <w:r>
        <w:rPr>
          <w:rFonts w:ascii="Times New Roman" w:hAnsi="Times New Roman"/>
          <w:sz w:val="24"/>
          <w:szCs w:val="24"/>
        </w:rPr>
        <w:t xml:space="preserve"> </w:t>
      </w:r>
      <w:r w:rsidRPr="00772407">
        <w:rPr>
          <w:rFonts w:ascii="Times New Roman" w:hAnsi="Times New Roman"/>
          <w:sz w:val="24"/>
          <w:szCs w:val="24"/>
        </w:rPr>
        <w:t>Алтай и д.</w:t>
      </w:r>
      <w:r>
        <w:rPr>
          <w:rFonts w:ascii="Times New Roman" w:hAnsi="Times New Roman"/>
          <w:sz w:val="24"/>
          <w:szCs w:val="24"/>
        </w:rPr>
        <w:t xml:space="preserve"> </w:t>
      </w:r>
      <w:r w:rsidRPr="00772407">
        <w:rPr>
          <w:rFonts w:ascii="Times New Roman" w:hAnsi="Times New Roman"/>
          <w:sz w:val="24"/>
          <w:szCs w:val="24"/>
        </w:rPr>
        <w:t>Кама в модульном исполнении. Обеспеченность больничными учреждениями составляет 37%.</w:t>
      </w:r>
    </w:p>
    <w:p w:rsidR="00B14DCD" w:rsidRPr="00772407" w:rsidRDefault="00B14DCD" w:rsidP="00B14DCD">
      <w:pPr>
        <w:spacing w:after="0" w:line="240" w:lineRule="auto"/>
        <w:jc w:val="center"/>
        <w:rPr>
          <w:rFonts w:ascii="Times New Roman" w:eastAsia="Times New Roman" w:hAnsi="Times New Roman"/>
          <w:bCs/>
          <w:color w:val="000000"/>
          <w:sz w:val="24"/>
          <w:szCs w:val="24"/>
        </w:rPr>
      </w:pPr>
    </w:p>
    <w:p w:rsidR="00B14DCD" w:rsidRPr="00772407" w:rsidRDefault="00B14DCD" w:rsidP="00B14DCD">
      <w:pPr>
        <w:spacing w:after="0" w:line="240" w:lineRule="auto"/>
        <w:jc w:val="center"/>
        <w:rPr>
          <w:rFonts w:ascii="Times New Roman" w:eastAsia="Times New Roman" w:hAnsi="Times New Roman"/>
          <w:bCs/>
          <w:color w:val="000000"/>
          <w:sz w:val="24"/>
          <w:szCs w:val="24"/>
        </w:rPr>
      </w:pPr>
      <w:r w:rsidRPr="00772407">
        <w:rPr>
          <w:rFonts w:ascii="Times New Roman" w:eastAsia="Times New Roman" w:hAnsi="Times New Roman"/>
          <w:bCs/>
          <w:color w:val="000000"/>
          <w:sz w:val="24"/>
          <w:szCs w:val="24"/>
        </w:rPr>
        <w:t>Обеспеченность населения сельского поселения Болчары</w:t>
      </w:r>
    </w:p>
    <w:p w:rsidR="00B14DCD" w:rsidRPr="00772407" w:rsidRDefault="00B14DCD" w:rsidP="00B14DCD">
      <w:pPr>
        <w:spacing w:after="0" w:line="240" w:lineRule="auto"/>
        <w:jc w:val="center"/>
        <w:rPr>
          <w:rFonts w:ascii="Times New Roman" w:eastAsia="Times New Roman" w:hAnsi="Times New Roman"/>
          <w:bCs/>
          <w:color w:val="000000"/>
          <w:sz w:val="24"/>
          <w:szCs w:val="24"/>
        </w:rPr>
      </w:pPr>
      <w:r w:rsidRPr="00772407">
        <w:rPr>
          <w:rFonts w:ascii="Times New Roman" w:eastAsia="Times New Roman" w:hAnsi="Times New Roman"/>
          <w:bCs/>
          <w:color w:val="000000"/>
          <w:sz w:val="24"/>
          <w:szCs w:val="24"/>
        </w:rPr>
        <w:t xml:space="preserve"> учреждениями социальной сферы за 2016 год, %</w:t>
      </w:r>
    </w:p>
    <w:p w:rsidR="00B14DCD" w:rsidRPr="00772407" w:rsidRDefault="00B14DCD" w:rsidP="00B14DCD">
      <w:pPr>
        <w:spacing w:after="0" w:line="240" w:lineRule="auto"/>
        <w:jc w:val="right"/>
        <w:rPr>
          <w:rFonts w:ascii="Times New Roman" w:eastAsia="Times New Roman" w:hAnsi="Times New Roman"/>
          <w:bCs/>
          <w:color w:val="000000"/>
          <w:sz w:val="24"/>
          <w:szCs w:val="24"/>
        </w:rPr>
      </w:pPr>
      <w:r w:rsidRPr="00772407">
        <w:rPr>
          <w:rFonts w:ascii="Times New Roman" w:eastAsia="Times New Roman" w:hAnsi="Times New Roman"/>
          <w:bCs/>
          <w:color w:val="000000"/>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B14DCD" w:rsidRPr="00772407" w:rsidTr="00291174">
        <w:trPr>
          <w:tblHeader/>
        </w:trPr>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Наименование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2016 год</w:t>
            </w:r>
          </w:p>
        </w:tc>
      </w:tr>
      <w:tr w:rsidR="00B14DCD" w:rsidRPr="00772407" w:rsidTr="00291174">
        <w:tc>
          <w:tcPr>
            <w:tcW w:w="9345" w:type="dxa"/>
            <w:gridSpan w:val="2"/>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Образование</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Дошкольные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124%</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Дневные общеобразовательные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206%</w:t>
            </w:r>
          </w:p>
        </w:tc>
      </w:tr>
      <w:tr w:rsidR="00B14DCD" w:rsidRPr="00772407" w:rsidTr="00291174">
        <w:tc>
          <w:tcPr>
            <w:tcW w:w="9345" w:type="dxa"/>
            <w:gridSpan w:val="2"/>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Здравоохранение</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Больничные учреждения</w:t>
            </w:r>
          </w:p>
        </w:tc>
        <w:tc>
          <w:tcPr>
            <w:tcW w:w="4673" w:type="dxa"/>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37%</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Амбулаторно-поликлинические учреждения</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79%</w:t>
            </w:r>
          </w:p>
        </w:tc>
      </w:tr>
      <w:tr w:rsidR="00B14DCD" w:rsidRPr="00772407" w:rsidTr="00291174">
        <w:tc>
          <w:tcPr>
            <w:tcW w:w="9345" w:type="dxa"/>
            <w:gridSpan w:val="2"/>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b/>
                <w:sz w:val="24"/>
                <w:szCs w:val="24"/>
              </w:rPr>
              <w:t>Физическая культура и массовый спорт</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Спортивные залы</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230%</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Плавательные бассейны</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0%</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Плоскостные сооружения</w:t>
            </w:r>
          </w:p>
        </w:tc>
        <w:tc>
          <w:tcPr>
            <w:tcW w:w="4673" w:type="dxa"/>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41%</w:t>
            </w:r>
          </w:p>
        </w:tc>
      </w:tr>
      <w:tr w:rsidR="00B14DCD" w:rsidRPr="00772407" w:rsidTr="00291174">
        <w:tc>
          <w:tcPr>
            <w:tcW w:w="9345" w:type="dxa"/>
            <w:gridSpan w:val="2"/>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Культура</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Библиотечное обслуживание</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100%</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Музеи</w:t>
            </w:r>
          </w:p>
        </w:tc>
        <w:tc>
          <w:tcPr>
            <w:tcW w:w="4673" w:type="dxa"/>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0%</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Детские школы искусств</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113%</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eastAsia="Times New Roman" w:hAnsi="Times New Roman"/>
                <w:sz w:val="24"/>
                <w:szCs w:val="24"/>
              </w:rPr>
              <w:t>Кинотеатры, киноустановки</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100%</w:t>
            </w:r>
          </w:p>
        </w:tc>
      </w:tr>
      <w:tr w:rsidR="00B14DCD" w:rsidRPr="00772407" w:rsidTr="00291174">
        <w:tc>
          <w:tcPr>
            <w:tcW w:w="4672"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rPr>
                <w:rFonts w:ascii="Times New Roman" w:eastAsia="Times New Roman" w:hAnsi="Times New Roman"/>
                <w:sz w:val="24"/>
                <w:szCs w:val="24"/>
              </w:rPr>
            </w:pPr>
            <w:r w:rsidRPr="00772407">
              <w:rPr>
                <w:rFonts w:ascii="Times New Roman" w:eastAsia="Times New Roman" w:hAnsi="Times New Roman"/>
                <w:sz w:val="24"/>
                <w:szCs w:val="24"/>
              </w:rPr>
              <w:t>Учреждения культурно-досугового типа</w:t>
            </w:r>
          </w:p>
        </w:tc>
        <w:tc>
          <w:tcPr>
            <w:tcW w:w="4673" w:type="dxa"/>
            <w:tcBorders>
              <w:top w:val="single" w:sz="4" w:space="0" w:color="auto"/>
              <w:left w:val="single" w:sz="4" w:space="0" w:color="auto"/>
              <w:bottom w:val="single" w:sz="4" w:space="0" w:color="auto"/>
              <w:right w:val="single" w:sz="4" w:space="0" w:color="auto"/>
            </w:tcBorders>
            <w:hideMark/>
          </w:tcPr>
          <w:p w:rsidR="00B14DCD" w:rsidRPr="00772407" w:rsidRDefault="00B14DCD" w:rsidP="00291174">
            <w:pPr>
              <w:spacing w:after="0" w:line="240" w:lineRule="auto"/>
              <w:jc w:val="center"/>
              <w:rPr>
                <w:rFonts w:ascii="Times New Roman" w:hAnsi="Times New Roman"/>
                <w:sz w:val="24"/>
                <w:szCs w:val="24"/>
              </w:rPr>
            </w:pPr>
            <w:r w:rsidRPr="00772407">
              <w:rPr>
                <w:rFonts w:ascii="Times New Roman" w:hAnsi="Times New Roman"/>
                <w:sz w:val="24"/>
                <w:szCs w:val="24"/>
              </w:rPr>
              <w:t>127%</w:t>
            </w:r>
          </w:p>
        </w:tc>
      </w:tr>
    </w:tbl>
    <w:p w:rsidR="00B14DCD" w:rsidRPr="00772407" w:rsidRDefault="00B14DCD" w:rsidP="00B14DCD">
      <w:pPr>
        <w:spacing w:after="0" w:line="240" w:lineRule="auto"/>
        <w:jc w:val="both"/>
        <w:rPr>
          <w:rFonts w:ascii="Times New Roman" w:eastAsia="Times New Roman" w:hAnsi="Times New Roman"/>
          <w:bCs/>
          <w:color w:val="000000"/>
          <w:sz w:val="24"/>
          <w:szCs w:val="24"/>
        </w:rPr>
      </w:pP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color w:val="000000"/>
          <w:sz w:val="24"/>
          <w:szCs w:val="24"/>
        </w:rPr>
        <w:t xml:space="preserve">Генеральный план сельского поселения Болчары разработан на расчетный срок до 2029 года. </w:t>
      </w:r>
      <w:r w:rsidRPr="00772407">
        <w:rPr>
          <w:rFonts w:ascii="Times New Roman" w:eastAsia="Times New Roman" w:hAnsi="Times New Roman"/>
          <w:sz w:val="24"/>
          <w:szCs w:val="24"/>
        </w:rPr>
        <w:t>Последовательность выполнения мероприятий по территориальному планированию, их сроки, определяются органами местного самоуправления Кондинского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 Югры в части, затрагивающей территорию района, приоритетных национальных проектов.</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 xml:space="preserve">В соответствии с генеральным планом сельского поселения Болчары развитие социальной сферы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Кондинского района. Планом развития сельского поселения Болчары  </w:t>
      </w:r>
      <w:r w:rsidRPr="00772407">
        <w:rPr>
          <w:rFonts w:ascii="Times New Roman" w:eastAsia="Times New Roman" w:hAnsi="Times New Roman"/>
          <w:sz w:val="24"/>
          <w:szCs w:val="24"/>
        </w:rPr>
        <w:lastRenderedPageBreak/>
        <w:t>предусматривается строительство и ввод в эксплуатацию следующих объектов социальной инфраструктуры на период до 20</w:t>
      </w:r>
      <w:r>
        <w:rPr>
          <w:rFonts w:ascii="Times New Roman" w:eastAsia="Times New Roman" w:hAnsi="Times New Roman"/>
          <w:sz w:val="24"/>
          <w:szCs w:val="24"/>
        </w:rPr>
        <w:t>30</w:t>
      </w:r>
      <w:r w:rsidRPr="00772407">
        <w:rPr>
          <w:rFonts w:ascii="Times New Roman" w:eastAsia="Times New Roman" w:hAnsi="Times New Roman"/>
          <w:sz w:val="24"/>
          <w:szCs w:val="24"/>
        </w:rPr>
        <w:t xml:space="preserve"> года:</w:t>
      </w:r>
    </w:p>
    <w:p w:rsidR="00B14DCD" w:rsidRPr="00772407" w:rsidRDefault="00B14DCD" w:rsidP="00B14DCD">
      <w:pPr>
        <w:pStyle w:val="a3"/>
        <w:ind w:firstLine="708"/>
        <w:jc w:val="both"/>
        <w:rPr>
          <w:rFonts w:eastAsia="TimesNewRomanPSMT"/>
        </w:rPr>
      </w:pPr>
      <w:r w:rsidRPr="00772407">
        <w:rPr>
          <w:rFonts w:eastAsia="TimesNewRomanPSMT"/>
        </w:rPr>
        <w:t>1. строительство детского сада в с. Болчары на 120 мест (2017</w:t>
      </w:r>
      <w:r>
        <w:rPr>
          <w:rFonts w:eastAsia="TimesNewRomanPSMT"/>
        </w:rPr>
        <w:t>-2018</w:t>
      </w:r>
      <w:r w:rsidRPr="00772407">
        <w:rPr>
          <w:rFonts w:eastAsia="TimesNewRomanPSMT"/>
        </w:rPr>
        <w:t xml:space="preserve"> </w:t>
      </w:r>
      <w:r>
        <w:rPr>
          <w:rFonts w:eastAsia="TimesNewRomanPSMT"/>
        </w:rPr>
        <w:t>г</w:t>
      </w:r>
      <w:r w:rsidRPr="00772407">
        <w:rPr>
          <w:rFonts w:eastAsia="TimesNewRomanPSMT"/>
        </w:rPr>
        <w:t>г.);</w:t>
      </w:r>
    </w:p>
    <w:p w:rsidR="00B14DCD" w:rsidRPr="00772407" w:rsidRDefault="00B14DCD" w:rsidP="00B14DCD">
      <w:pPr>
        <w:pStyle w:val="a3"/>
        <w:ind w:firstLine="708"/>
        <w:jc w:val="both"/>
        <w:rPr>
          <w:rFonts w:eastAsia="TimesNewRomanPSMT"/>
        </w:rPr>
      </w:pPr>
      <w:r w:rsidRPr="00772407">
        <w:rPr>
          <w:rFonts w:eastAsia="TimesNewRomanPSMT"/>
        </w:rPr>
        <w:t>2. строительство комплексного объекта «Школа - детский сад-интернат» на 50 учащихся / 25 мест / 18 мест в с. Алтай (2016-2018 гг.);</w:t>
      </w:r>
    </w:p>
    <w:p w:rsidR="00B14DCD" w:rsidRPr="00772407" w:rsidRDefault="00B14DCD" w:rsidP="00B14DCD">
      <w:pPr>
        <w:spacing w:after="0" w:line="240" w:lineRule="auto"/>
        <w:jc w:val="center"/>
        <w:rPr>
          <w:rFonts w:ascii="Times New Roman" w:hAnsi="Times New Roman"/>
          <w:b/>
          <w:sz w:val="24"/>
          <w:szCs w:val="24"/>
        </w:rPr>
      </w:pPr>
    </w:p>
    <w:p w:rsidR="00B14DCD" w:rsidRPr="00772407" w:rsidRDefault="00B14DCD" w:rsidP="00B14DCD">
      <w:pPr>
        <w:spacing w:after="0" w:line="240" w:lineRule="auto"/>
        <w:jc w:val="center"/>
        <w:rPr>
          <w:rFonts w:ascii="Times New Roman" w:hAnsi="Times New Roman"/>
          <w:b/>
          <w:sz w:val="24"/>
          <w:szCs w:val="24"/>
        </w:rPr>
      </w:pPr>
      <w:r w:rsidRPr="00772407">
        <w:rPr>
          <w:rFonts w:ascii="Times New Roman" w:hAnsi="Times New Roman"/>
          <w:b/>
          <w:sz w:val="24"/>
          <w:szCs w:val="24"/>
        </w:rPr>
        <w:t>1.2. Технико-экономические параметры существующих объектов социальной инфраструктуры сельского поселения Болчары</w:t>
      </w:r>
    </w:p>
    <w:p w:rsidR="00B14DCD" w:rsidRPr="00772407" w:rsidRDefault="00B14DCD" w:rsidP="00B14DCD">
      <w:pPr>
        <w:spacing w:after="0" w:line="240" w:lineRule="auto"/>
        <w:jc w:val="both"/>
        <w:rPr>
          <w:rFonts w:ascii="Times New Roman" w:eastAsia="Times New Roman" w:hAnsi="Times New Roman"/>
          <w:sz w:val="24"/>
          <w:szCs w:val="24"/>
        </w:rPr>
      </w:pP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федеральной собственности, в собственности ХМАО </w:t>
      </w:r>
      <w:r w:rsidRPr="00772407">
        <w:rPr>
          <w:rFonts w:ascii="Times New Roman" w:hAnsi="Times New Roman"/>
          <w:sz w:val="24"/>
          <w:szCs w:val="24"/>
        </w:rPr>
        <w:t xml:space="preserve">– </w:t>
      </w:r>
      <w:r w:rsidRPr="00772407">
        <w:rPr>
          <w:rFonts w:ascii="Times New Roman" w:eastAsia="Times New Roman" w:hAnsi="Times New Roman"/>
          <w:sz w:val="24"/>
          <w:szCs w:val="24"/>
        </w:rPr>
        <w:t>Югры,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 xml:space="preserve">Расчеты потребности в объектах здравоохранения, образования и культуры должны осуществляться с учетом данных о мощности (пропускной способности) действующих учреждений, социальных норм и нормативов, одобренных </w:t>
      </w:r>
      <w:hyperlink r:id="rId11" w:history="1">
        <w:r w:rsidRPr="00B14DCD">
          <w:rPr>
            <w:rStyle w:val="a5"/>
            <w:rFonts w:ascii="Times New Roman" w:eastAsia="Times New Roman" w:hAnsi="Times New Roman"/>
            <w:color w:val="auto"/>
            <w:sz w:val="24"/>
            <w:szCs w:val="24"/>
            <w:u w:val="none"/>
          </w:rPr>
          <w:t>распоряжением</w:t>
        </w:r>
      </w:hyperlink>
      <w:r w:rsidRPr="00772407">
        <w:rPr>
          <w:rFonts w:ascii="Times New Roman" w:eastAsia="Times New Roman" w:hAnsi="Times New Roman"/>
          <w:sz w:val="24"/>
          <w:szCs w:val="24"/>
        </w:rPr>
        <w:t xml:space="preserve"> Правительства Российской Федерации от 03 июля 1996 года №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lastRenderedPageBreak/>
        <w:t>При определении потребности в учреждениях социальной сферы в труднодоступных и удаленных населенных пунктах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Оценка и анализ уровня обеспеченности сельского поселения Болчары объектами социальной инфраструктуры осуществляется в три этапа:</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3. Разработка плана инвестиционной деятельности по развитию социальной инфраструктуры на территории сельского поселения Болчары.</w:t>
      </w:r>
    </w:p>
    <w:p w:rsidR="00B14DCD" w:rsidRPr="00772407" w:rsidRDefault="00B14DCD" w:rsidP="00B14DCD">
      <w:pPr>
        <w:tabs>
          <w:tab w:val="left" w:pos="13750"/>
        </w:tabs>
        <w:spacing w:after="0" w:line="240" w:lineRule="auto"/>
        <w:ind w:firstLine="567"/>
        <w:jc w:val="both"/>
        <w:rPr>
          <w:rFonts w:ascii="Times New Roman" w:hAnsi="Times New Roman"/>
          <w:sz w:val="24"/>
          <w:szCs w:val="24"/>
        </w:rPr>
      </w:pPr>
      <w:r w:rsidRPr="00772407">
        <w:rPr>
          <w:rFonts w:ascii="Times New Roman" w:hAnsi="Times New Roman"/>
          <w:sz w:val="24"/>
          <w:szCs w:val="24"/>
        </w:rPr>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B14DCD" w:rsidRPr="00772407" w:rsidRDefault="00B14DCD" w:rsidP="00B14DCD">
      <w:pPr>
        <w:tabs>
          <w:tab w:val="left" w:pos="13750"/>
        </w:tabs>
        <w:spacing w:after="0" w:line="240" w:lineRule="auto"/>
        <w:ind w:firstLine="567"/>
        <w:jc w:val="both"/>
        <w:rPr>
          <w:rFonts w:ascii="Times New Roman" w:hAnsi="Times New Roman"/>
          <w:sz w:val="24"/>
          <w:szCs w:val="24"/>
        </w:rPr>
      </w:pPr>
      <w:r w:rsidRPr="00772407">
        <w:rPr>
          <w:rFonts w:ascii="Times New Roman" w:hAnsi="Times New Roman"/>
          <w:sz w:val="24"/>
          <w:szCs w:val="24"/>
        </w:rPr>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B14DCD" w:rsidRPr="00772407" w:rsidRDefault="00B14DCD" w:rsidP="00B14DCD">
      <w:pPr>
        <w:tabs>
          <w:tab w:val="left" w:pos="13750"/>
        </w:tabs>
        <w:spacing w:after="0" w:line="240" w:lineRule="auto"/>
        <w:ind w:firstLine="567"/>
        <w:jc w:val="both"/>
        <w:rPr>
          <w:rFonts w:ascii="Times New Roman" w:hAnsi="Times New Roman"/>
          <w:sz w:val="24"/>
          <w:szCs w:val="24"/>
        </w:rPr>
      </w:pPr>
      <w:r w:rsidRPr="00772407">
        <w:rPr>
          <w:rFonts w:ascii="Times New Roman" w:hAnsi="Times New Roman"/>
          <w:sz w:val="24"/>
          <w:szCs w:val="24"/>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w:t>
      </w:r>
    </w:p>
    <w:p w:rsidR="00B14DCD" w:rsidRPr="00772407" w:rsidRDefault="00B14DCD" w:rsidP="00B14DCD">
      <w:pPr>
        <w:spacing w:after="0"/>
        <w:rPr>
          <w:rFonts w:ascii="Times New Roman" w:hAnsi="Times New Roman"/>
          <w:b/>
          <w:sz w:val="24"/>
          <w:szCs w:val="24"/>
        </w:rPr>
      </w:pPr>
    </w:p>
    <w:p w:rsidR="00B14DCD" w:rsidRPr="00772407" w:rsidRDefault="00B14DCD" w:rsidP="00B14DCD">
      <w:pPr>
        <w:spacing w:line="240" w:lineRule="auto"/>
        <w:jc w:val="center"/>
        <w:rPr>
          <w:rFonts w:ascii="Times New Roman" w:hAnsi="Times New Roman"/>
          <w:b/>
          <w:sz w:val="24"/>
          <w:szCs w:val="24"/>
        </w:rPr>
      </w:pPr>
      <w:r w:rsidRPr="00772407">
        <w:rPr>
          <w:rFonts w:ascii="Times New Roman" w:hAnsi="Times New Roman"/>
          <w:b/>
          <w:sz w:val="24"/>
          <w:szCs w:val="24"/>
        </w:rPr>
        <w:t xml:space="preserve">1.2.1. Образование </w:t>
      </w:r>
    </w:p>
    <w:p w:rsidR="00B14DCD" w:rsidRPr="00772407" w:rsidRDefault="00B14DCD" w:rsidP="00B14DCD">
      <w:pPr>
        <w:spacing w:after="0" w:line="240" w:lineRule="auto"/>
        <w:jc w:val="center"/>
        <w:rPr>
          <w:rFonts w:ascii="Times New Roman" w:hAnsi="Times New Roman"/>
          <w:b/>
          <w:sz w:val="24"/>
          <w:szCs w:val="24"/>
        </w:rPr>
      </w:pPr>
      <w:r w:rsidRPr="00772407">
        <w:rPr>
          <w:rFonts w:ascii="Times New Roman" w:hAnsi="Times New Roman"/>
          <w:b/>
          <w:sz w:val="24"/>
          <w:szCs w:val="24"/>
        </w:rPr>
        <w:t>1.2.1.1. Уровень обеспеченности населения услугами дошкольного образования</w:t>
      </w:r>
    </w:p>
    <w:p w:rsidR="00B14DCD" w:rsidRPr="00772407" w:rsidRDefault="00B14DCD" w:rsidP="00B14DCD">
      <w:pPr>
        <w:spacing w:after="0" w:line="240" w:lineRule="auto"/>
        <w:jc w:val="center"/>
        <w:rPr>
          <w:rFonts w:ascii="Times New Roman" w:hAnsi="Times New Roman"/>
          <w:b/>
          <w:sz w:val="24"/>
          <w:szCs w:val="24"/>
        </w:rPr>
      </w:pP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 xml:space="preserve">В сельском поселении Болчары Кондинского муниципального района ХМАО – Югры деятельность по дошкольному образованию детей осуществляют три  учреждения: </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Муниципальное казенное дошкольное образовательное учреждение детский сад «Елочка» с.Болчары на 120 мест, фактически посещает 113 детей. Год ввода объекта в эксплуатацию 1986, износ здания 65%;</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 xml:space="preserve">В 2015 году МКДОУ детский сад «Ивушка» присоединился к МКОУ «Алтайская средняя общеобразовательная школа»; </w:t>
      </w:r>
    </w:p>
    <w:p w:rsidR="00B14DCD" w:rsidRDefault="00B14DCD" w:rsidP="00B14DC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Муниципальное казенное общеобразовательное учреждение Алтайская средняя общеобразовательная школа, осуществляющая образовательную деятельность по программам дошкольного образования:</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Детский сад в с. Алтай на  26 воспитанников, фактически  посещают 28 воспитанников. Год ввода объекта в эксплуатацию  1962, износ здания 95%.</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Детский сад в д. Кама на  24 воспитанника и 20 учащихся, фактически посещают 20 воспитанников и 24 учащихся. Год ввода объекта в эксплуатацию  1987, износ здания 44%;</w:t>
      </w:r>
    </w:p>
    <w:p w:rsidR="00B14DCD" w:rsidRPr="00772407" w:rsidRDefault="00B14DCD" w:rsidP="00B14DCD">
      <w:pPr>
        <w:shd w:val="clear" w:color="auto" w:fill="FFFFFF"/>
        <w:spacing w:after="0" w:line="240" w:lineRule="auto"/>
        <w:ind w:firstLine="709"/>
        <w:jc w:val="both"/>
        <w:rPr>
          <w:rFonts w:ascii="Times New Roman" w:hAnsi="Times New Roman"/>
        </w:rPr>
      </w:pPr>
    </w:p>
    <w:p w:rsidR="00B14DCD" w:rsidRPr="00772407" w:rsidRDefault="00B14DCD" w:rsidP="00B14DCD">
      <w:pPr>
        <w:shd w:val="clear" w:color="auto" w:fill="FFFFFF"/>
        <w:spacing w:after="0" w:line="240" w:lineRule="auto"/>
        <w:jc w:val="both"/>
        <w:rPr>
          <w:rFonts w:ascii="Times New Roman" w:hAnsi="Times New Roman"/>
          <w:b/>
          <w:sz w:val="24"/>
          <w:szCs w:val="24"/>
        </w:rPr>
      </w:pPr>
      <w:r w:rsidRPr="00772407">
        <w:rPr>
          <w:rFonts w:ascii="Times New Roman" w:hAnsi="Times New Roman"/>
          <w:b/>
          <w:sz w:val="24"/>
          <w:szCs w:val="24"/>
        </w:rPr>
        <w:t xml:space="preserve"> Основные показатели учреждения  дошкольного образования  </w:t>
      </w:r>
    </w:p>
    <w:p w:rsidR="00B14DCD" w:rsidRPr="00772407" w:rsidRDefault="00B14DCD" w:rsidP="00B14DCD">
      <w:pPr>
        <w:shd w:val="clear" w:color="auto" w:fill="FFFFFF"/>
        <w:spacing w:after="0" w:line="240" w:lineRule="auto"/>
        <w:jc w:val="right"/>
        <w:rPr>
          <w:rFonts w:ascii="Times New Roman" w:hAnsi="Times New Roman"/>
          <w:sz w:val="24"/>
          <w:szCs w:val="24"/>
        </w:rPr>
      </w:pPr>
      <w:r w:rsidRPr="00772407">
        <w:rPr>
          <w:rFonts w:ascii="Times New Roman" w:hAnsi="Times New Roman"/>
          <w:sz w:val="24"/>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3"/>
        <w:gridCol w:w="954"/>
        <w:gridCol w:w="957"/>
        <w:gridCol w:w="957"/>
        <w:gridCol w:w="1124"/>
        <w:gridCol w:w="555"/>
        <w:gridCol w:w="641"/>
        <w:gridCol w:w="1007"/>
        <w:gridCol w:w="959"/>
        <w:gridCol w:w="814"/>
      </w:tblGrid>
      <w:tr w:rsidR="00B14DCD" w:rsidRPr="00772407" w:rsidTr="00291174">
        <w:trPr>
          <w:trHeight w:val="471"/>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lang w:val="en-US"/>
              </w:rPr>
            </w:pPr>
            <w:r w:rsidRPr="00772407">
              <w:rPr>
                <w:rFonts w:ascii="Times New Roman" w:hAnsi="Times New Roman"/>
                <w:b/>
                <w:sz w:val="14"/>
                <w:szCs w:val="14"/>
              </w:rPr>
              <w:t>Наименование, адрес</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Год постройки</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line="256" w:lineRule="auto"/>
              <w:jc w:val="center"/>
              <w:rPr>
                <w:rFonts w:ascii="Times New Roman" w:hAnsi="Times New Roman"/>
                <w:b/>
                <w:sz w:val="14"/>
                <w:szCs w:val="14"/>
              </w:rPr>
            </w:pPr>
            <w:r w:rsidRPr="00772407">
              <w:rPr>
                <w:rFonts w:ascii="Times New Roman" w:hAnsi="Times New Roman"/>
                <w:b/>
                <w:sz w:val="14"/>
                <w:szCs w:val="14"/>
              </w:rPr>
              <w:t>Тип здания/ материал стен</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Проектная мощность</w:t>
            </w:r>
          </w:p>
        </w:tc>
        <w:tc>
          <w:tcPr>
            <w:tcW w:w="587"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Мощность в соответствии с требованиями СанПиН</w:t>
            </w:r>
          </w:p>
        </w:tc>
        <w:tc>
          <w:tcPr>
            <w:tcW w:w="624" w:type="pct"/>
            <w:gridSpan w:val="2"/>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Вместимость детского сада</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Износ фондов зданий и сооружений, %</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Год  последнего кап. ремонта (при наличии)</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Площадь бассейна, кв.м. (при наличии)</w:t>
            </w:r>
          </w:p>
        </w:tc>
      </w:tr>
      <w:tr w:rsidR="00B14DCD" w:rsidRPr="00772407" w:rsidTr="00291174">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c>
          <w:tcPr>
            <w:tcW w:w="289" w:type="pct"/>
            <w:tcBorders>
              <w:top w:val="single" w:sz="4" w:space="0" w:color="auto"/>
              <w:left w:val="single" w:sz="4" w:space="0" w:color="auto"/>
              <w:bottom w:val="single" w:sz="4" w:space="0" w:color="auto"/>
              <w:right w:val="single" w:sz="4" w:space="0" w:color="auto"/>
            </w:tcBorders>
            <w:textDirection w:val="btLr"/>
            <w:hideMark/>
          </w:tcPr>
          <w:p w:rsidR="00B14DCD" w:rsidRPr="00772407" w:rsidRDefault="00B14DCD" w:rsidP="00291174">
            <w:pPr>
              <w:spacing w:after="0" w:line="240" w:lineRule="auto"/>
              <w:ind w:left="113" w:right="113"/>
              <w:jc w:val="center"/>
              <w:rPr>
                <w:rFonts w:ascii="Times New Roman" w:hAnsi="Times New Roman"/>
                <w:b/>
                <w:sz w:val="14"/>
                <w:szCs w:val="14"/>
              </w:rPr>
            </w:pPr>
            <w:r w:rsidRPr="00772407">
              <w:rPr>
                <w:rFonts w:ascii="Times New Roman" w:hAnsi="Times New Roman"/>
                <w:b/>
                <w:sz w:val="14"/>
                <w:szCs w:val="14"/>
              </w:rPr>
              <w:t>Недостаток</w:t>
            </w:r>
          </w:p>
          <w:p w:rsidR="00B14DCD" w:rsidRPr="00772407" w:rsidRDefault="00B14DCD" w:rsidP="00291174">
            <w:pPr>
              <w:spacing w:after="0" w:line="240" w:lineRule="auto"/>
              <w:ind w:left="113" w:right="113"/>
              <w:jc w:val="center"/>
              <w:rPr>
                <w:rFonts w:ascii="Times New Roman" w:hAnsi="Times New Roman"/>
                <w:b/>
                <w:sz w:val="14"/>
                <w:szCs w:val="14"/>
              </w:rPr>
            </w:pPr>
            <w:r w:rsidRPr="00772407">
              <w:rPr>
                <w:rFonts w:ascii="Times New Roman" w:hAnsi="Times New Roman"/>
                <w:b/>
                <w:sz w:val="14"/>
                <w:szCs w:val="14"/>
              </w:rPr>
              <w:t xml:space="preserve"> (-)</w:t>
            </w:r>
          </w:p>
        </w:tc>
        <w:tc>
          <w:tcPr>
            <w:tcW w:w="334" w:type="pct"/>
            <w:tcBorders>
              <w:top w:val="single" w:sz="4" w:space="0" w:color="auto"/>
              <w:left w:val="single" w:sz="4" w:space="0" w:color="auto"/>
              <w:bottom w:val="single" w:sz="4" w:space="0" w:color="auto"/>
              <w:right w:val="single" w:sz="4" w:space="0" w:color="auto"/>
            </w:tcBorders>
            <w:textDirection w:val="btLr"/>
            <w:hideMark/>
          </w:tcPr>
          <w:p w:rsidR="00B14DCD" w:rsidRPr="00772407" w:rsidRDefault="00B14DCD" w:rsidP="00291174">
            <w:pPr>
              <w:spacing w:after="0" w:line="240" w:lineRule="auto"/>
              <w:ind w:left="113" w:right="113"/>
              <w:jc w:val="center"/>
              <w:rPr>
                <w:rFonts w:ascii="Times New Roman" w:hAnsi="Times New Roman"/>
                <w:b/>
                <w:sz w:val="14"/>
                <w:szCs w:val="14"/>
              </w:rPr>
            </w:pPr>
            <w:r w:rsidRPr="00772407">
              <w:rPr>
                <w:rFonts w:ascii="Times New Roman" w:hAnsi="Times New Roman"/>
                <w:b/>
                <w:sz w:val="14"/>
                <w:szCs w:val="14"/>
              </w:rPr>
              <w:t>избыток (+) мест в детском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14"/>
                <w:szCs w:val="14"/>
              </w:rPr>
            </w:pPr>
          </w:p>
        </w:tc>
      </w:tr>
      <w:tr w:rsidR="00B14DCD" w:rsidRPr="00772407" w:rsidTr="00291174">
        <w:trPr>
          <w:trHeight w:val="1342"/>
        </w:trPr>
        <w:tc>
          <w:tcPr>
            <w:tcW w:w="837"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Муниципальное казенное дошкольное образовательное учреждение детский сад «Елочка» с.Болчары ул.Комсомольская,1</w:t>
            </w:r>
          </w:p>
        </w:tc>
        <w:tc>
          <w:tcPr>
            <w:tcW w:w="49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1986</w:t>
            </w:r>
          </w:p>
        </w:tc>
        <w:tc>
          <w:tcPr>
            <w:tcW w:w="50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line="256" w:lineRule="auto"/>
              <w:jc w:val="center"/>
              <w:rPr>
                <w:rFonts w:ascii="Times New Roman" w:hAnsi="Times New Roman"/>
                <w:sz w:val="14"/>
                <w:szCs w:val="14"/>
              </w:rPr>
            </w:pPr>
            <w:r w:rsidRPr="00772407">
              <w:rPr>
                <w:rFonts w:ascii="Times New Roman" w:hAnsi="Times New Roman"/>
                <w:sz w:val="14"/>
                <w:szCs w:val="14"/>
              </w:rPr>
              <w:t>каменное</w:t>
            </w:r>
          </w:p>
        </w:tc>
        <w:tc>
          <w:tcPr>
            <w:tcW w:w="50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120</w:t>
            </w:r>
          </w:p>
        </w:tc>
        <w:tc>
          <w:tcPr>
            <w:tcW w:w="587"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120</w:t>
            </w:r>
          </w:p>
        </w:tc>
        <w:tc>
          <w:tcPr>
            <w:tcW w:w="28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334"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526"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65%</w:t>
            </w:r>
          </w:p>
        </w:tc>
        <w:tc>
          <w:tcPr>
            <w:tcW w:w="501"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425"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r>
      <w:tr w:rsidR="00B14DCD" w:rsidRPr="00772407" w:rsidTr="00291174">
        <w:trPr>
          <w:trHeight w:val="1342"/>
        </w:trPr>
        <w:tc>
          <w:tcPr>
            <w:tcW w:w="837"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Дошкольная образовательная организация с. Алтай ул.</w:t>
            </w:r>
            <w:r>
              <w:rPr>
                <w:rFonts w:ascii="Times New Roman" w:hAnsi="Times New Roman"/>
                <w:sz w:val="16"/>
                <w:szCs w:val="16"/>
              </w:rPr>
              <w:t xml:space="preserve"> </w:t>
            </w:r>
            <w:r w:rsidRPr="00772407">
              <w:rPr>
                <w:rFonts w:ascii="Times New Roman" w:hAnsi="Times New Roman"/>
                <w:sz w:val="16"/>
                <w:szCs w:val="16"/>
              </w:rPr>
              <w:t>Пионерская,5</w:t>
            </w:r>
          </w:p>
        </w:tc>
        <w:tc>
          <w:tcPr>
            <w:tcW w:w="49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1962</w:t>
            </w:r>
          </w:p>
        </w:tc>
        <w:tc>
          <w:tcPr>
            <w:tcW w:w="50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line="256" w:lineRule="auto"/>
              <w:jc w:val="center"/>
              <w:rPr>
                <w:rFonts w:ascii="Times New Roman" w:hAnsi="Times New Roman"/>
                <w:sz w:val="14"/>
                <w:szCs w:val="14"/>
              </w:rPr>
            </w:pPr>
            <w:r w:rsidRPr="00772407">
              <w:rPr>
                <w:rFonts w:ascii="Times New Roman" w:hAnsi="Times New Roman"/>
                <w:sz w:val="14"/>
                <w:szCs w:val="14"/>
              </w:rPr>
              <w:t>деревянное</w:t>
            </w:r>
          </w:p>
        </w:tc>
        <w:tc>
          <w:tcPr>
            <w:tcW w:w="50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26</w:t>
            </w:r>
          </w:p>
        </w:tc>
        <w:tc>
          <w:tcPr>
            <w:tcW w:w="587"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26</w:t>
            </w:r>
          </w:p>
        </w:tc>
        <w:tc>
          <w:tcPr>
            <w:tcW w:w="28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334"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526"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95%</w:t>
            </w:r>
          </w:p>
        </w:tc>
        <w:tc>
          <w:tcPr>
            <w:tcW w:w="501"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425"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r>
      <w:tr w:rsidR="00B14DCD" w:rsidRPr="00772407" w:rsidTr="00291174">
        <w:trPr>
          <w:trHeight w:val="1342"/>
        </w:trPr>
        <w:tc>
          <w:tcPr>
            <w:tcW w:w="837"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Дошкольная образовательная организация школа-сад  д.</w:t>
            </w:r>
            <w:r>
              <w:rPr>
                <w:rFonts w:ascii="Times New Roman" w:hAnsi="Times New Roman"/>
                <w:sz w:val="16"/>
                <w:szCs w:val="16"/>
              </w:rPr>
              <w:t xml:space="preserve"> </w:t>
            </w:r>
            <w:r w:rsidRPr="00772407">
              <w:rPr>
                <w:rFonts w:ascii="Times New Roman" w:hAnsi="Times New Roman"/>
                <w:sz w:val="16"/>
                <w:szCs w:val="16"/>
              </w:rPr>
              <w:t>Кама, ул.</w:t>
            </w:r>
            <w:r>
              <w:rPr>
                <w:rFonts w:ascii="Times New Roman" w:hAnsi="Times New Roman"/>
                <w:sz w:val="16"/>
                <w:szCs w:val="16"/>
              </w:rPr>
              <w:t xml:space="preserve"> </w:t>
            </w:r>
            <w:r w:rsidRPr="00772407">
              <w:rPr>
                <w:rFonts w:ascii="Times New Roman" w:hAnsi="Times New Roman"/>
                <w:sz w:val="16"/>
                <w:szCs w:val="16"/>
              </w:rPr>
              <w:t>Ленина,37</w:t>
            </w:r>
          </w:p>
        </w:tc>
        <w:tc>
          <w:tcPr>
            <w:tcW w:w="49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1987</w:t>
            </w:r>
          </w:p>
        </w:tc>
        <w:tc>
          <w:tcPr>
            <w:tcW w:w="50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line="256" w:lineRule="auto"/>
              <w:jc w:val="center"/>
              <w:rPr>
                <w:rFonts w:ascii="Times New Roman" w:hAnsi="Times New Roman"/>
                <w:sz w:val="14"/>
                <w:szCs w:val="14"/>
              </w:rPr>
            </w:pPr>
            <w:r w:rsidRPr="00772407">
              <w:rPr>
                <w:rFonts w:ascii="Times New Roman" w:hAnsi="Times New Roman"/>
                <w:sz w:val="14"/>
                <w:szCs w:val="14"/>
              </w:rPr>
              <w:t>деревянное</w:t>
            </w:r>
          </w:p>
        </w:tc>
        <w:tc>
          <w:tcPr>
            <w:tcW w:w="500"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20</w:t>
            </w:r>
          </w:p>
        </w:tc>
        <w:tc>
          <w:tcPr>
            <w:tcW w:w="587"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20</w:t>
            </w:r>
          </w:p>
        </w:tc>
        <w:tc>
          <w:tcPr>
            <w:tcW w:w="28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334"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44</w:t>
            </w:r>
          </w:p>
        </w:tc>
        <w:tc>
          <w:tcPr>
            <w:tcW w:w="501"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425"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r>
    </w:tbl>
    <w:p w:rsidR="00B14DCD" w:rsidRPr="00772407" w:rsidRDefault="00B14DCD" w:rsidP="00B14DCD">
      <w:pPr>
        <w:shd w:val="clear" w:color="auto" w:fill="FFFFFF"/>
        <w:spacing w:after="0" w:line="240" w:lineRule="auto"/>
        <w:ind w:firstLine="709"/>
        <w:jc w:val="both"/>
        <w:rPr>
          <w:rFonts w:ascii="Times New Roman" w:hAnsi="Times New Roman"/>
          <w:sz w:val="24"/>
          <w:szCs w:val="24"/>
        </w:rPr>
      </w:pPr>
    </w:p>
    <w:p w:rsidR="00B14DCD" w:rsidRPr="00772407" w:rsidRDefault="00B14DCD" w:rsidP="00B14DCD">
      <w:pPr>
        <w:shd w:val="clear" w:color="auto" w:fill="FFFFFF"/>
        <w:spacing w:after="0" w:line="240" w:lineRule="auto"/>
        <w:ind w:firstLine="709"/>
        <w:jc w:val="both"/>
        <w:rPr>
          <w:rFonts w:ascii="Times New Roman" w:hAnsi="Times New Roman"/>
          <w:sz w:val="24"/>
          <w:szCs w:val="24"/>
        </w:rPr>
      </w:pPr>
      <w:r w:rsidRPr="00772407">
        <w:rPr>
          <w:rFonts w:ascii="Times New Roman" w:hAnsi="Times New Roman"/>
          <w:sz w:val="24"/>
          <w:szCs w:val="24"/>
        </w:rPr>
        <w:t>Для определения нормативной потребности в реализации на территории поселения дошкольных образовательных услуг используется Методика, одобренная распоряжением Правительства Российской Федерации от 03 июля 1996 года № 1063-р (с изменениями, внесенными распоряжениями Правительства Российской Федерации от 26.01.2017 № 95-р). Вместе с тем данное распоряжение носит рекомендательный характер, а органы исполнительной власти субъектов Российской Федерации могут самостоятельно определять порядок их применения с учетом имеющихся материальных, финансовых ресурсов и региональных особенностей.</w:t>
      </w:r>
    </w:p>
    <w:p w:rsidR="00B14DCD" w:rsidRPr="00772407" w:rsidRDefault="00B14DCD" w:rsidP="00B14DCD">
      <w:pPr>
        <w:shd w:val="clear" w:color="auto" w:fill="FFFFFF"/>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В настоящее время в Ханты-Мансийском автономном округе – Югре действует Закон Ханты-Мансийского автономного округа – Югры от 18 июля </w:t>
      </w:r>
      <w:smartTag w:uri="urn:schemas-microsoft-com:office:smarttags" w:element="metricconverter">
        <w:smartTagPr>
          <w:attr w:name="ProductID" w:val="2007 г"/>
        </w:smartTagPr>
        <w:r w:rsidRPr="00772407">
          <w:rPr>
            <w:rFonts w:ascii="Times New Roman" w:hAnsi="Times New Roman"/>
            <w:sz w:val="24"/>
            <w:szCs w:val="24"/>
          </w:rPr>
          <w:t>2007 года №</w:t>
        </w:r>
      </w:smartTag>
      <w:r w:rsidRPr="00772407">
        <w:rPr>
          <w:rFonts w:ascii="Times New Roman" w:hAnsi="Times New Roman"/>
          <w:sz w:val="24"/>
          <w:szCs w:val="24"/>
        </w:rPr>
        <w:t xml:space="preserve"> 84-оз «О региональном нормативе обеспеченности населения Ханты-Мансийского автономного округа – Югры дошкольными образовательными организациями» и </w:t>
      </w:r>
      <w:hyperlink r:id="rId12" w:history="1">
        <w:r w:rsidRPr="00772407">
          <w:rPr>
            <w:rFonts w:ascii="Times New Roman" w:hAnsi="Times New Roman"/>
            <w:sz w:val="24"/>
            <w:szCs w:val="24"/>
          </w:rPr>
          <w:t>Закон</w:t>
        </w:r>
        <w:r>
          <w:rPr>
            <w:rFonts w:ascii="Times New Roman" w:hAnsi="Times New Roman"/>
            <w:sz w:val="24"/>
            <w:szCs w:val="24"/>
          </w:rPr>
          <w:t xml:space="preserve"> </w:t>
        </w:r>
        <w:r w:rsidRPr="00772407">
          <w:rPr>
            <w:rFonts w:ascii="Times New Roman" w:hAnsi="Times New Roman"/>
            <w:sz w:val="24"/>
            <w:szCs w:val="24"/>
          </w:rPr>
          <w:t xml:space="preserve">Ханты-Мансийского автономного округа – Югры от 25 июня 2012 </w:t>
        </w:r>
        <w:r>
          <w:rPr>
            <w:rFonts w:ascii="Times New Roman" w:hAnsi="Times New Roman"/>
            <w:sz w:val="24"/>
            <w:szCs w:val="24"/>
          </w:rPr>
          <w:t xml:space="preserve">года № 78-оз </w:t>
        </w:r>
        <w:r w:rsidRPr="00772407">
          <w:rPr>
            <w:rFonts w:ascii="Times New Roman" w:hAnsi="Times New Roman"/>
            <w:sz w:val="24"/>
            <w:szCs w:val="24"/>
          </w:rPr>
          <w:t xml:space="preserve"> «О внесении изменения в статью 1 Закона Ханты-Мансийского</w:t>
        </w:r>
        <w:r>
          <w:rPr>
            <w:rFonts w:ascii="Times New Roman" w:hAnsi="Times New Roman"/>
            <w:sz w:val="24"/>
            <w:szCs w:val="24"/>
          </w:rPr>
          <w:t xml:space="preserve"> автономного </w:t>
        </w:r>
        <w:r w:rsidRPr="00772407">
          <w:rPr>
            <w:rFonts w:ascii="Times New Roman" w:hAnsi="Times New Roman"/>
            <w:sz w:val="24"/>
            <w:szCs w:val="24"/>
          </w:rPr>
          <w:t>округа – Югры «О региональном нормативе обеспеченности насе</w:t>
        </w:r>
        <w:r>
          <w:rPr>
            <w:rFonts w:ascii="Times New Roman" w:hAnsi="Times New Roman"/>
            <w:sz w:val="24"/>
            <w:szCs w:val="24"/>
          </w:rPr>
          <w:t xml:space="preserve">ления </w:t>
        </w:r>
        <w:r w:rsidRPr="00772407">
          <w:rPr>
            <w:rFonts w:ascii="Times New Roman" w:hAnsi="Times New Roman"/>
            <w:sz w:val="24"/>
            <w:szCs w:val="24"/>
          </w:rPr>
          <w:t>Ханты-Мансийского автономного округа – Югры дошкольными образовательными учреждениями</w:t>
        </w:r>
      </w:hyperlink>
      <w:r w:rsidRPr="00772407">
        <w:rPr>
          <w:rFonts w:ascii="Times New Roman" w:hAnsi="Times New Roman"/>
          <w:sz w:val="24"/>
          <w:szCs w:val="24"/>
        </w:rPr>
        <w:t>».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rsidR="00B14DCD" w:rsidRPr="00772407" w:rsidRDefault="00B14DCD" w:rsidP="00B14DCD">
      <w:pPr>
        <w:shd w:val="clear" w:color="auto" w:fill="FFFFFF"/>
        <w:spacing w:after="0" w:line="240" w:lineRule="auto"/>
        <w:jc w:val="center"/>
        <w:rPr>
          <w:rFonts w:ascii="Times New Roman" w:eastAsia="Times New Roman" w:hAnsi="Times New Roman"/>
          <w:color w:val="000000"/>
          <w:sz w:val="24"/>
          <w:szCs w:val="24"/>
        </w:rPr>
      </w:pPr>
    </w:p>
    <w:p w:rsidR="00B14DCD" w:rsidRPr="00772407" w:rsidRDefault="00B14DCD" w:rsidP="00B14DCD">
      <w:pPr>
        <w:spacing w:after="0" w:line="240" w:lineRule="auto"/>
        <w:jc w:val="both"/>
        <w:rPr>
          <w:rFonts w:ascii="Times New Roman" w:eastAsia="Times New Roman" w:hAnsi="Times New Roman"/>
          <w:color w:val="FF0000"/>
          <w:sz w:val="24"/>
          <w:szCs w:val="24"/>
        </w:rPr>
      </w:pPr>
      <w:r w:rsidRPr="00772407">
        <w:rPr>
          <w:rFonts w:ascii="Times New Roman" w:eastAsia="Times New Roman" w:hAnsi="Times New Roman"/>
          <w:color w:val="000000"/>
          <w:sz w:val="24"/>
          <w:szCs w:val="24"/>
        </w:rPr>
        <w:t>Соотношение текущих нормативных и фактических значений по показателю «Количество мест в дошкольных образовательных учреждениях»</w:t>
      </w:r>
    </w:p>
    <w:p w:rsidR="00B14DCD" w:rsidRPr="00772407" w:rsidRDefault="00B14DCD" w:rsidP="00B14DCD">
      <w:pPr>
        <w:spacing w:after="0" w:line="240" w:lineRule="auto"/>
        <w:jc w:val="right"/>
        <w:rPr>
          <w:rFonts w:ascii="Times New Roman" w:eastAsia="Times New Roman" w:hAnsi="Times New Roman"/>
          <w:sz w:val="24"/>
          <w:szCs w:val="24"/>
        </w:rPr>
      </w:pPr>
      <w:r w:rsidRPr="00772407">
        <w:rPr>
          <w:rFonts w:ascii="Times New Roman" w:eastAsia="Times New Roman" w:hAnsi="Times New Roman"/>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967"/>
        <w:gridCol w:w="915"/>
        <w:gridCol w:w="970"/>
        <w:gridCol w:w="1015"/>
        <w:gridCol w:w="1015"/>
        <w:gridCol w:w="1016"/>
        <w:gridCol w:w="1015"/>
      </w:tblGrid>
      <w:tr w:rsidR="00B14DCD" w:rsidRPr="00772407" w:rsidTr="00291174">
        <w:trPr>
          <w:trHeight w:val="765"/>
        </w:trPr>
        <w:tc>
          <w:tcPr>
            <w:tcW w:w="138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Наименование</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территории</w:t>
            </w:r>
          </w:p>
        </w:tc>
        <w:tc>
          <w:tcPr>
            <w:tcW w:w="505"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Численность детей дошкольного возраста, человек</w:t>
            </w:r>
          </w:p>
        </w:tc>
        <w:tc>
          <w:tcPr>
            <w:tcW w:w="478"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 числа мест на 100 детей</w:t>
            </w:r>
          </w:p>
        </w:tc>
        <w:tc>
          <w:tcPr>
            <w:tcW w:w="50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число мест</w:t>
            </w:r>
          </w:p>
        </w:tc>
        <w:tc>
          <w:tcPr>
            <w:tcW w:w="530"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Фактическое число мест</w:t>
            </w:r>
          </w:p>
        </w:tc>
        <w:tc>
          <w:tcPr>
            <w:tcW w:w="530"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 обеспеченности</w:t>
            </w:r>
          </w:p>
        </w:tc>
        <w:tc>
          <w:tcPr>
            <w:tcW w:w="531"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Число детей на 1 имеющееся место</w:t>
            </w:r>
          </w:p>
        </w:tc>
        <w:tc>
          <w:tcPr>
            <w:tcW w:w="530" w:type="pct"/>
            <w:vAlign w:val="center"/>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Дефицит/</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профицит (мест)</w:t>
            </w:r>
          </w:p>
        </w:tc>
      </w:tr>
      <w:tr w:rsidR="00B14DCD" w:rsidRPr="00772407" w:rsidTr="00291174">
        <w:trPr>
          <w:trHeight w:val="255"/>
        </w:trPr>
        <w:tc>
          <w:tcPr>
            <w:tcW w:w="1389" w:type="pct"/>
            <w:shd w:val="clear" w:color="auto" w:fill="auto"/>
            <w:vAlign w:val="center"/>
            <w:hideMark/>
          </w:tcPr>
          <w:p w:rsidR="00B14DCD" w:rsidRPr="00772407" w:rsidRDefault="00B14DCD" w:rsidP="00291174">
            <w:pPr>
              <w:spacing w:after="0" w:line="240" w:lineRule="auto"/>
              <w:rPr>
                <w:rFonts w:ascii="Times New Roman" w:eastAsia="Times New Roman" w:hAnsi="Times New Roman"/>
                <w:bCs/>
                <w:sz w:val="16"/>
                <w:szCs w:val="16"/>
              </w:rPr>
            </w:pPr>
            <w:r w:rsidRPr="00772407">
              <w:rPr>
                <w:rFonts w:ascii="Times New Roman" w:eastAsia="Times New Roman" w:hAnsi="Times New Roman"/>
                <w:bCs/>
                <w:sz w:val="16"/>
                <w:szCs w:val="16"/>
              </w:rPr>
              <w:t>сп. Болчары</w:t>
            </w:r>
          </w:p>
        </w:tc>
        <w:tc>
          <w:tcPr>
            <w:tcW w:w="505"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191</w:t>
            </w:r>
          </w:p>
        </w:tc>
        <w:tc>
          <w:tcPr>
            <w:tcW w:w="478"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70</w:t>
            </w:r>
          </w:p>
        </w:tc>
        <w:tc>
          <w:tcPr>
            <w:tcW w:w="50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134</w:t>
            </w:r>
          </w:p>
        </w:tc>
        <w:tc>
          <w:tcPr>
            <w:tcW w:w="530"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166</w:t>
            </w:r>
          </w:p>
        </w:tc>
        <w:tc>
          <w:tcPr>
            <w:tcW w:w="530"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124</w:t>
            </w:r>
          </w:p>
        </w:tc>
        <w:tc>
          <w:tcPr>
            <w:tcW w:w="531"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1,2</w:t>
            </w:r>
          </w:p>
        </w:tc>
        <w:tc>
          <w:tcPr>
            <w:tcW w:w="530" w:type="pct"/>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32</w:t>
            </w:r>
          </w:p>
        </w:tc>
      </w:tr>
    </w:tbl>
    <w:p w:rsidR="00B14DCD" w:rsidRPr="00772407" w:rsidRDefault="00B14DCD" w:rsidP="00B14DCD">
      <w:pPr>
        <w:spacing w:after="0" w:line="240" w:lineRule="auto"/>
        <w:jc w:val="both"/>
        <w:rPr>
          <w:rFonts w:ascii="Times New Roman" w:eastAsia="Times New Roman" w:hAnsi="Times New Roman"/>
          <w:color w:val="000000"/>
          <w:sz w:val="24"/>
          <w:szCs w:val="24"/>
        </w:rPr>
      </w:pPr>
    </w:p>
    <w:p w:rsidR="00B14DCD" w:rsidRPr="00772407" w:rsidRDefault="00B14DCD" w:rsidP="00B14DCD">
      <w:pPr>
        <w:spacing w:after="0" w:line="240" w:lineRule="auto"/>
        <w:jc w:val="both"/>
        <w:rPr>
          <w:rFonts w:ascii="Times New Roman" w:eastAsia="Times New Roman" w:hAnsi="Times New Roman"/>
          <w:color w:val="000000"/>
          <w:sz w:val="24"/>
          <w:szCs w:val="28"/>
        </w:rPr>
      </w:pPr>
      <w:r w:rsidRPr="00772407">
        <w:rPr>
          <w:rFonts w:ascii="Times New Roman" w:eastAsia="Times New Roman" w:hAnsi="Times New Roman"/>
          <w:color w:val="000000"/>
          <w:sz w:val="24"/>
          <w:szCs w:val="28"/>
        </w:rPr>
        <w:t>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w:t>
      </w:r>
      <w:r>
        <w:rPr>
          <w:rFonts w:ascii="Times New Roman" w:eastAsia="Times New Roman" w:hAnsi="Times New Roman"/>
          <w:color w:val="000000"/>
          <w:sz w:val="24"/>
          <w:szCs w:val="28"/>
        </w:rPr>
        <w:t>29</w:t>
      </w:r>
      <w:r w:rsidRPr="00772407">
        <w:rPr>
          <w:rFonts w:ascii="Times New Roman" w:eastAsia="Times New Roman" w:hAnsi="Times New Roman"/>
          <w:color w:val="000000"/>
          <w:sz w:val="24"/>
          <w:szCs w:val="28"/>
        </w:rPr>
        <w:t xml:space="preserve"> году</w:t>
      </w:r>
    </w:p>
    <w:p w:rsidR="00B14DCD" w:rsidRPr="00772407" w:rsidRDefault="00B14DCD" w:rsidP="00B14DCD">
      <w:pPr>
        <w:spacing w:after="0" w:line="240" w:lineRule="auto"/>
        <w:jc w:val="right"/>
        <w:rPr>
          <w:rFonts w:ascii="Times New Roman" w:eastAsia="Times New Roman" w:hAnsi="Times New Roman"/>
          <w:color w:val="000000"/>
          <w:sz w:val="24"/>
          <w:szCs w:val="28"/>
        </w:rPr>
      </w:pPr>
      <w:r w:rsidRPr="00772407">
        <w:rPr>
          <w:rFonts w:ascii="Times New Roman" w:eastAsia="Times New Roman" w:hAnsi="Times New Roman"/>
          <w:color w:val="000000"/>
          <w:sz w:val="24"/>
          <w:szCs w:val="28"/>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4"/>
        <w:gridCol w:w="1133"/>
        <w:gridCol w:w="756"/>
        <w:gridCol w:w="957"/>
        <w:gridCol w:w="925"/>
        <w:gridCol w:w="1020"/>
        <w:gridCol w:w="1053"/>
        <w:gridCol w:w="1053"/>
      </w:tblGrid>
      <w:tr w:rsidR="00B14DCD" w:rsidRPr="00772407" w:rsidTr="00291174">
        <w:trPr>
          <w:trHeight w:val="20"/>
        </w:trPr>
        <w:tc>
          <w:tcPr>
            <w:tcW w:w="139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Наименование территории</w:t>
            </w:r>
          </w:p>
        </w:tc>
        <w:tc>
          <w:tcPr>
            <w:tcW w:w="592"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Прогнозируемая к 2029г. численность детей дошкольного возраста, человек</w:t>
            </w:r>
          </w:p>
        </w:tc>
        <w:tc>
          <w:tcPr>
            <w:tcW w:w="395"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 числа мест на 100 детей</w:t>
            </w:r>
          </w:p>
        </w:tc>
        <w:tc>
          <w:tcPr>
            <w:tcW w:w="500"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число мест в дошкольных учреждениях</w:t>
            </w:r>
          </w:p>
        </w:tc>
        <w:tc>
          <w:tcPr>
            <w:tcW w:w="483"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Фактическое число мест в дошкольных учреждениях</w:t>
            </w:r>
          </w:p>
        </w:tc>
        <w:tc>
          <w:tcPr>
            <w:tcW w:w="533"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 обеспеченности</w:t>
            </w:r>
          </w:p>
        </w:tc>
        <w:tc>
          <w:tcPr>
            <w:tcW w:w="550"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Число детей на 1 имеющееся место</w:t>
            </w:r>
          </w:p>
        </w:tc>
        <w:tc>
          <w:tcPr>
            <w:tcW w:w="550" w:type="pct"/>
            <w:vAlign w:val="center"/>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Дефицит/</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профицит (мест)</w:t>
            </w:r>
          </w:p>
        </w:tc>
      </w:tr>
      <w:tr w:rsidR="00B14DCD" w:rsidRPr="00772407" w:rsidTr="00291174">
        <w:trPr>
          <w:trHeight w:val="360"/>
        </w:trPr>
        <w:tc>
          <w:tcPr>
            <w:tcW w:w="1397" w:type="pct"/>
            <w:shd w:val="clear" w:color="auto" w:fill="auto"/>
            <w:vAlign w:val="center"/>
            <w:hideMark/>
          </w:tcPr>
          <w:p w:rsidR="00B14DCD" w:rsidRPr="00772407" w:rsidRDefault="00B14DCD" w:rsidP="00291174">
            <w:pPr>
              <w:spacing w:after="0" w:line="240" w:lineRule="auto"/>
              <w:jc w:val="both"/>
              <w:rPr>
                <w:rFonts w:ascii="Times New Roman" w:eastAsia="Times New Roman" w:hAnsi="Times New Roman"/>
                <w:bCs/>
                <w:sz w:val="16"/>
                <w:szCs w:val="16"/>
              </w:rPr>
            </w:pPr>
            <w:r w:rsidRPr="00772407">
              <w:rPr>
                <w:rFonts w:ascii="Times New Roman" w:eastAsia="Times New Roman" w:hAnsi="Times New Roman"/>
                <w:bCs/>
                <w:sz w:val="16"/>
                <w:szCs w:val="16"/>
              </w:rPr>
              <w:t>сп. Болчары</w:t>
            </w:r>
          </w:p>
        </w:tc>
        <w:tc>
          <w:tcPr>
            <w:tcW w:w="592"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182</w:t>
            </w:r>
          </w:p>
        </w:tc>
        <w:tc>
          <w:tcPr>
            <w:tcW w:w="395"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70</w:t>
            </w:r>
          </w:p>
        </w:tc>
        <w:tc>
          <w:tcPr>
            <w:tcW w:w="500"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127</w:t>
            </w:r>
          </w:p>
        </w:tc>
        <w:tc>
          <w:tcPr>
            <w:tcW w:w="483"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166</w:t>
            </w:r>
          </w:p>
        </w:tc>
        <w:tc>
          <w:tcPr>
            <w:tcW w:w="533"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13</w:t>
            </w:r>
            <w:r>
              <w:rPr>
                <w:rFonts w:ascii="Times New Roman" w:eastAsia="Times New Roman" w:hAnsi="Times New Roman"/>
                <w:sz w:val="16"/>
                <w:szCs w:val="16"/>
              </w:rPr>
              <w:t>1</w:t>
            </w:r>
          </w:p>
        </w:tc>
        <w:tc>
          <w:tcPr>
            <w:tcW w:w="550"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w:t>
            </w:r>
            <w:r>
              <w:rPr>
                <w:rFonts w:ascii="Times New Roman" w:eastAsia="Times New Roman" w:hAnsi="Times New Roman"/>
                <w:sz w:val="16"/>
                <w:szCs w:val="16"/>
              </w:rPr>
              <w:t>1</w:t>
            </w:r>
          </w:p>
        </w:tc>
        <w:tc>
          <w:tcPr>
            <w:tcW w:w="550" w:type="pct"/>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39</w:t>
            </w:r>
          </w:p>
        </w:tc>
      </w:tr>
    </w:tbl>
    <w:p w:rsidR="00B14DCD" w:rsidRPr="00772407" w:rsidRDefault="00B14DCD" w:rsidP="00B14DCD">
      <w:pPr>
        <w:spacing w:after="0" w:line="240" w:lineRule="atLeast"/>
        <w:jc w:val="both"/>
        <w:rPr>
          <w:rFonts w:ascii="Times New Roman" w:eastAsia="Times New Roman" w:hAnsi="Times New Roman"/>
          <w:color w:val="000000"/>
          <w:sz w:val="24"/>
          <w:szCs w:val="28"/>
        </w:rPr>
      </w:pPr>
    </w:p>
    <w:p w:rsidR="00B14DCD" w:rsidRPr="00772407" w:rsidRDefault="00B14DCD" w:rsidP="00B14DCD">
      <w:pPr>
        <w:shd w:val="clear" w:color="auto" w:fill="FFFFFF"/>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 xml:space="preserve">Результаты анализа обеспеченности местами в дошкольном образовательном учреждении сельского поселения Болчары Кондинского района ХМАО </w:t>
      </w:r>
      <w:r w:rsidRPr="00772407">
        <w:rPr>
          <w:rFonts w:ascii="Times New Roman" w:hAnsi="Times New Roman"/>
          <w:sz w:val="24"/>
          <w:szCs w:val="24"/>
        </w:rPr>
        <w:t xml:space="preserve">– </w:t>
      </w:r>
      <w:r w:rsidRPr="00772407">
        <w:rPr>
          <w:rFonts w:ascii="Times New Roman" w:eastAsia="Times New Roman" w:hAnsi="Times New Roman"/>
          <w:sz w:val="24"/>
          <w:szCs w:val="24"/>
        </w:rPr>
        <w:t>Югры демонстрируют дисбаланс между нормативными и фактическими показателями эффективности его функционирования. По итогам 201</w:t>
      </w:r>
      <w:r>
        <w:rPr>
          <w:rFonts w:ascii="Times New Roman" w:eastAsia="Times New Roman" w:hAnsi="Times New Roman"/>
          <w:sz w:val="24"/>
          <w:szCs w:val="24"/>
        </w:rPr>
        <w:t xml:space="preserve">6 </w:t>
      </w:r>
      <w:r w:rsidRPr="00772407">
        <w:rPr>
          <w:rFonts w:ascii="Times New Roman" w:eastAsia="Times New Roman" w:hAnsi="Times New Roman"/>
          <w:sz w:val="24"/>
          <w:szCs w:val="24"/>
        </w:rPr>
        <w:t>г. наблюдается профицит мест в количестве 32 единиц, к 2029 году значение данного показателя увеличивается до 39 единиц. Таким образом, имеющиеся инфраструктурные возможности в сфере дошкольного образования  обеспечивают в полном объеме спрос на рассматриваемый вид социальных услуг.</w:t>
      </w:r>
    </w:p>
    <w:p w:rsidR="00B14DCD" w:rsidRPr="00772407" w:rsidRDefault="00B14DCD" w:rsidP="00B14DCD">
      <w:pPr>
        <w:shd w:val="clear" w:color="auto" w:fill="FFFFFF"/>
        <w:spacing w:after="0" w:line="240" w:lineRule="atLeast"/>
        <w:jc w:val="center"/>
        <w:rPr>
          <w:rFonts w:ascii="Times New Roman" w:hAnsi="Times New Roman"/>
          <w:b/>
          <w:sz w:val="24"/>
          <w:szCs w:val="24"/>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hAnsi="Times New Roman"/>
          <w:b/>
          <w:sz w:val="24"/>
          <w:szCs w:val="24"/>
        </w:rPr>
        <w:t xml:space="preserve">1.2.1.2. Уровень обеспеченности </w:t>
      </w:r>
      <w:r w:rsidRPr="00772407">
        <w:rPr>
          <w:rFonts w:ascii="Times New Roman" w:eastAsia="Times New Roman" w:hAnsi="Times New Roman"/>
          <w:b/>
          <w:color w:val="000000"/>
          <w:sz w:val="24"/>
          <w:szCs w:val="24"/>
        </w:rPr>
        <w:t>общеобразовательными учреждениями</w:t>
      </w:r>
    </w:p>
    <w:p w:rsidR="00B14DCD" w:rsidRPr="00772407" w:rsidRDefault="00B14DCD" w:rsidP="00B14DCD">
      <w:pPr>
        <w:shd w:val="clear" w:color="auto" w:fill="FFFFFF"/>
        <w:spacing w:after="0" w:line="240" w:lineRule="atLeast"/>
        <w:jc w:val="both"/>
        <w:rPr>
          <w:rFonts w:ascii="Times New Roman" w:eastAsia="Times New Roman" w:hAnsi="Times New Roman"/>
          <w:b/>
          <w:color w:val="000000"/>
          <w:sz w:val="24"/>
          <w:szCs w:val="24"/>
        </w:rPr>
      </w:pPr>
    </w:p>
    <w:p w:rsidR="00B14DCD" w:rsidRPr="00772407" w:rsidRDefault="00B14DCD" w:rsidP="00B14DCD">
      <w:pPr>
        <w:spacing w:after="0" w:line="240" w:lineRule="auto"/>
        <w:ind w:firstLine="708"/>
        <w:jc w:val="both"/>
        <w:rPr>
          <w:rFonts w:ascii="Times New Roman" w:eastAsia="Times New Roman" w:hAnsi="Times New Roman"/>
          <w:b/>
          <w:sz w:val="24"/>
          <w:szCs w:val="24"/>
        </w:rPr>
      </w:pPr>
      <w:r w:rsidRPr="00772407">
        <w:rPr>
          <w:rFonts w:ascii="Times New Roman" w:hAnsi="Times New Roman"/>
          <w:sz w:val="24"/>
          <w:szCs w:val="24"/>
        </w:rPr>
        <w:t>В сельском поселении Болчары Кондинского муниципального района ХМАО – Югры деятельность по образованию детей осуществляют  учреждения:</w:t>
      </w:r>
    </w:p>
    <w:p w:rsidR="00B14DCD" w:rsidRPr="00772407" w:rsidRDefault="00B14DCD" w:rsidP="00B14DCD">
      <w:pPr>
        <w:pStyle w:val="35"/>
        <w:tabs>
          <w:tab w:val="left" w:pos="8789"/>
          <w:tab w:val="left" w:pos="9175"/>
          <w:tab w:val="left" w:pos="9214"/>
        </w:tabs>
        <w:suppressAutoHyphens/>
        <w:spacing w:after="0"/>
        <w:ind w:firstLine="708"/>
        <w:jc w:val="both"/>
        <w:rPr>
          <w:sz w:val="24"/>
          <w:szCs w:val="24"/>
        </w:rPr>
      </w:pPr>
      <w:r w:rsidRPr="00772407">
        <w:rPr>
          <w:sz w:val="24"/>
          <w:szCs w:val="24"/>
        </w:rPr>
        <w:t xml:space="preserve">Муниципальное казенное общеобразовательное учреждение «Болчаровская средняя общеобразовательная школа» на 400 учащихся, фактически обучается 206 чел. </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 xml:space="preserve">Муниципальное казенное общеобразовательное учреждение «Алтайская средняя общеобразовательная школа» на 124 учащихся, фактически обучается 64 чел. </w:t>
      </w: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p>
    <w:p w:rsidR="00B14DCD" w:rsidRPr="00772407" w:rsidRDefault="00B14DCD" w:rsidP="00B14DCD">
      <w:pPr>
        <w:spacing w:after="0" w:line="240" w:lineRule="auto"/>
        <w:contextualSpacing/>
        <w:jc w:val="both"/>
        <w:rPr>
          <w:rFonts w:ascii="Times New Roman" w:hAnsi="Times New Roman"/>
          <w:sz w:val="24"/>
          <w:szCs w:val="24"/>
        </w:rPr>
      </w:pPr>
      <w:r w:rsidRPr="00772407">
        <w:rPr>
          <w:rFonts w:ascii="Times New Roman" w:hAnsi="Times New Roman"/>
          <w:sz w:val="24"/>
          <w:szCs w:val="24"/>
        </w:rPr>
        <w:t xml:space="preserve">Основные показатели функционирования общеобразовательных учреждений сельского поселения </w:t>
      </w:r>
      <w:r>
        <w:rPr>
          <w:rFonts w:ascii="Times New Roman" w:hAnsi="Times New Roman"/>
          <w:sz w:val="24"/>
          <w:szCs w:val="24"/>
        </w:rPr>
        <w:t>Болчары</w:t>
      </w:r>
      <w:r w:rsidRPr="00772407">
        <w:rPr>
          <w:rFonts w:ascii="Times New Roman" w:hAnsi="Times New Roman"/>
          <w:sz w:val="24"/>
          <w:szCs w:val="24"/>
        </w:rPr>
        <w:t xml:space="preserve"> </w:t>
      </w:r>
    </w:p>
    <w:p w:rsidR="00B14DCD" w:rsidRPr="00772407" w:rsidRDefault="00B14DCD" w:rsidP="00B14DCD">
      <w:pPr>
        <w:spacing w:after="0" w:line="240" w:lineRule="auto"/>
        <w:contextualSpacing/>
        <w:jc w:val="right"/>
        <w:rPr>
          <w:rFonts w:ascii="Times New Roman" w:hAnsi="Times New Roman"/>
          <w:color w:val="FF0000"/>
          <w:sz w:val="24"/>
          <w:szCs w:val="24"/>
        </w:rPr>
      </w:pPr>
      <w:r w:rsidRPr="00772407">
        <w:rPr>
          <w:rFonts w:ascii="Times New Roman" w:hAnsi="Times New Roman"/>
          <w:sz w:val="24"/>
          <w:szCs w:val="24"/>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934"/>
        <w:gridCol w:w="11"/>
        <w:gridCol w:w="986"/>
        <w:gridCol w:w="911"/>
        <w:gridCol w:w="773"/>
        <w:gridCol w:w="628"/>
        <w:gridCol w:w="1007"/>
        <w:gridCol w:w="917"/>
        <w:gridCol w:w="886"/>
        <w:gridCol w:w="813"/>
      </w:tblGrid>
      <w:tr w:rsidR="00B14DCD" w:rsidRPr="00772407" w:rsidTr="00291174">
        <w:trPr>
          <w:trHeight w:val="583"/>
          <w:jc w:val="center"/>
        </w:trPr>
        <w:tc>
          <w:tcPr>
            <w:tcW w:w="1705" w:type="dxa"/>
            <w:vMerge w:val="restar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lang w:val="en-US"/>
              </w:rPr>
            </w:pPr>
            <w:r w:rsidRPr="00772407">
              <w:rPr>
                <w:rFonts w:ascii="Times New Roman" w:hAnsi="Times New Roman"/>
                <w:b/>
                <w:sz w:val="14"/>
                <w:szCs w:val="14"/>
              </w:rPr>
              <w:t>Наименование, адрес</w:t>
            </w:r>
          </w:p>
        </w:tc>
        <w:tc>
          <w:tcPr>
            <w:tcW w:w="945" w:type="dxa"/>
            <w:gridSpan w:val="2"/>
            <w:vMerge w:val="restar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Год постройки, площадь</w:t>
            </w:r>
          </w:p>
        </w:tc>
        <w:tc>
          <w:tcPr>
            <w:tcW w:w="986" w:type="dxa"/>
            <w:vMerge w:val="restart"/>
            <w:tcBorders>
              <w:top w:val="single" w:sz="4" w:space="0" w:color="auto"/>
              <w:left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Тип здания /материал стен</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Проектная мощность</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Вместимость</w:t>
            </w:r>
          </w:p>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школы</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Износ фондов зданий и сооружений, %</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Год последнего кап. ремонта (при наличии)</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Площадь спортзала, кв.м.</w:t>
            </w:r>
          </w:p>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(при наличии)</w:t>
            </w:r>
          </w:p>
        </w:tc>
        <w:tc>
          <w:tcPr>
            <w:tcW w:w="813" w:type="dxa"/>
            <w:vMerge w:val="restar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b/>
                <w:sz w:val="14"/>
                <w:szCs w:val="14"/>
              </w:rPr>
            </w:pPr>
            <w:r w:rsidRPr="00772407">
              <w:rPr>
                <w:rFonts w:ascii="Times New Roman" w:hAnsi="Times New Roman"/>
                <w:b/>
                <w:sz w:val="14"/>
                <w:szCs w:val="14"/>
              </w:rPr>
              <w:t>Площадь бассейна, кв.м. (при наличии)</w:t>
            </w:r>
          </w:p>
        </w:tc>
      </w:tr>
      <w:tr w:rsidR="00B14DCD" w:rsidRPr="00772407" w:rsidTr="00291174">
        <w:trPr>
          <w:cantSplit/>
          <w:trHeight w:val="990"/>
          <w:jc w:val="center"/>
        </w:trPr>
        <w:tc>
          <w:tcPr>
            <w:tcW w:w="1705" w:type="dxa"/>
            <w:vMerge/>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c>
          <w:tcPr>
            <w:tcW w:w="945" w:type="dxa"/>
            <w:gridSpan w:val="2"/>
            <w:vMerge/>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c>
          <w:tcPr>
            <w:tcW w:w="986" w:type="dxa"/>
            <w:vMerge/>
            <w:tcBorders>
              <w:left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c>
          <w:tcPr>
            <w:tcW w:w="911" w:type="dxa"/>
            <w:vMerge/>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c>
          <w:tcPr>
            <w:tcW w:w="773" w:type="dxa"/>
            <w:tcBorders>
              <w:top w:val="single" w:sz="4" w:space="0" w:color="auto"/>
              <w:left w:val="single" w:sz="4" w:space="0" w:color="auto"/>
              <w:bottom w:val="single" w:sz="4" w:space="0" w:color="auto"/>
              <w:right w:val="single" w:sz="4" w:space="0" w:color="auto"/>
            </w:tcBorders>
            <w:textDirection w:val="btLr"/>
          </w:tcPr>
          <w:p w:rsidR="00B14DCD" w:rsidRPr="00772407" w:rsidRDefault="00B14DCD" w:rsidP="00291174">
            <w:pPr>
              <w:spacing w:after="0" w:line="240" w:lineRule="auto"/>
              <w:ind w:left="113" w:right="113"/>
              <w:jc w:val="center"/>
              <w:rPr>
                <w:rFonts w:ascii="Times New Roman" w:hAnsi="Times New Roman"/>
                <w:b/>
                <w:sz w:val="14"/>
                <w:szCs w:val="14"/>
              </w:rPr>
            </w:pPr>
            <w:r w:rsidRPr="00772407">
              <w:rPr>
                <w:rFonts w:ascii="Times New Roman" w:hAnsi="Times New Roman"/>
                <w:b/>
                <w:sz w:val="14"/>
                <w:szCs w:val="14"/>
              </w:rPr>
              <w:t>Недостаток (-)</w:t>
            </w:r>
          </w:p>
        </w:tc>
        <w:tc>
          <w:tcPr>
            <w:tcW w:w="628" w:type="dxa"/>
            <w:tcBorders>
              <w:top w:val="single" w:sz="4" w:space="0" w:color="auto"/>
              <w:left w:val="single" w:sz="4" w:space="0" w:color="auto"/>
              <w:bottom w:val="single" w:sz="4" w:space="0" w:color="auto"/>
              <w:right w:val="single" w:sz="4" w:space="0" w:color="auto"/>
            </w:tcBorders>
            <w:textDirection w:val="btLr"/>
          </w:tcPr>
          <w:p w:rsidR="00B14DCD" w:rsidRPr="00772407" w:rsidRDefault="00B14DCD" w:rsidP="00291174">
            <w:pPr>
              <w:spacing w:after="0" w:line="240" w:lineRule="auto"/>
              <w:ind w:left="113" w:right="113"/>
              <w:jc w:val="center"/>
              <w:rPr>
                <w:rFonts w:ascii="Times New Roman" w:hAnsi="Times New Roman"/>
                <w:b/>
                <w:sz w:val="14"/>
                <w:szCs w:val="14"/>
              </w:rPr>
            </w:pPr>
            <w:r w:rsidRPr="00772407">
              <w:rPr>
                <w:rFonts w:ascii="Times New Roman" w:hAnsi="Times New Roman"/>
                <w:b/>
                <w:sz w:val="14"/>
                <w:szCs w:val="14"/>
              </w:rPr>
              <w:t>избыток (+)               мест в школе</w:t>
            </w:r>
          </w:p>
        </w:tc>
        <w:tc>
          <w:tcPr>
            <w:tcW w:w="1007" w:type="dxa"/>
            <w:vMerge/>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c>
          <w:tcPr>
            <w:tcW w:w="917" w:type="dxa"/>
            <w:vMerge/>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c>
          <w:tcPr>
            <w:tcW w:w="886" w:type="dxa"/>
            <w:vMerge/>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c>
          <w:tcPr>
            <w:tcW w:w="813" w:type="dxa"/>
            <w:vMerge/>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jc w:val="center"/>
              <w:rPr>
                <w:rFonts w:ascii="Times New Roman" w:hAnsi="Times New Roman"/>
                <w:sz w:val="14"/>
                <w:szCs w:val="14"/>
              </w:rPr>
            </w:pPr>
          </w:p>
        </w:tc>
      </w:tr>
      <w:tr w:rsidR="00B14DCD" w:rsidRPr="00772407" w:rsidTr="00291174">
        <w:trPr>
          <w:trHeight w:val="1030"/>
          <w:jc w:val="center"/>
        </w:trPr>
        <w:tc>
          <w:tcPr>
            <w:tcW w:w="1705" w:type="dxa"/>
            <w:tcBorders>
              <w:top w:val="single" w:sz="4" w:space="0" w:color="auto"/>
              <w:left w:val="single" w:sz="4" w:space="0" w:color="auto"/>
              <w:bottom w:val="single" w:sz="4" w:space="0" w:color="auto"/>
              <w:right w:val="single" w:sz="4" w:space="0" w:color="auto"/>
            </w:tcBorders>
          </w:tcPr>
          <w:p w:rsidR="00B14DCD" w:rsidRPr="00772407" w:rsidRDefault="00B14DCD" w:rsidP="00291174">
            <w:pPr>
              <w:spacing w:after="0" w:line="240" w:lineRule="auto"/>
              <w:rPr>
                <w:rFonts w:ascii="Times New Roman" w:hAnsi="Times New Roman"/>
                <w:sz w:val="16"/>
                <w:szCs w:val="16"/>
              </w:rPr>
            </w:pPr>
            <w:r w:rsidRPr="00772407">
              <w:rPr>
                <w:rFonts w:ascii="Times New Roman" w:hAnsi="Times New Roman"/>
                <w:sz w:val="16"/>
                <w:szCs w:val="16"/>
              </w:rPr>
              <w:t xml:space="preserve">Муниципальное казенное общеобразовательное учреждение Болчаровская средняя </w:t>
            </w:r>
            <w:r w:rsidRPr="00772407">
              <w:rPr>
                <w:rFonts w:ascii="Times New Roman" w:hAnsi="Times New Roman"/>
                <w:sz w:val="16"/>
                <w:szCs w:val="16"/>
              </w:rPr>
              <w:lastRenderedPageBreak/>
              <w:t>общеобразовательная школа</w:t>
            </w:r>
          </w:p>
          <w:p w:rsidR="00B14DCD" w:rsidRPr="00772407" w:rsidRDefault="00B14DCD" w:rsidP="00291174">
            <w:pPr>
              <w:spacing w:after="0" w:line="240" w:lineRule="auto"/>
              <w:rPr>
                <w:rFonts w:ascii="Times New Roman" w:hAnsi="Times New Roman"/>
                <w:sz w:val="16"/>
                <w:szCs w:val="16"/>
              </w:rPr>
            </w:pPr>
            <w:r w:rsidRPr="00772407">
              <w:rPr>
                <w:rFonts w:ascii="Times New Roman" w:hAnsi="Times New Roman"/>
                <w:sz w:val="16"/>
                <w:szCs w:val="16"/>
              </w:rPr>
              <w:t>с Болчары                         ул. Колхозная, 1</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lastRenderedPageBreak/>
              <w:t>2002г., площадь –</w:t>
            </w:r>
          </w:p>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4 242,2 м</w:t>
            </w:r>
            <w:r w:rsidRPr="00772407">
              <w:rPr>
                <w:rFonts w:ascii="Times New Roman" w:hAnsi="Times New Roman"/>
                <w:sz w:val="14"/>
                <w:szCs w:val="14"/>
                <w:vertAlign w:val="superscript"/>
              </w:rPr>
              <w:t>2</w:t>
            </w:r>
          </w:p>
        </w:tc>
        <w:tc>
          <w:tcPr>
            <w:tcW w:w="986" w:type="dxa"/>
            <w:tcBorders>
              <w:left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Капитальное / кирпичное</w:t>
            </w:r>
          </w:p>
        </w:tc>
        <w:tc>
          <w:tcPr>
            <w:tcW w:w="911" w:type="dxa"/>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400</w:t>
            </w:r>
          </w:p>
        </w:tc>
        <w:tc>
          <w:tcPr>
            <w:tcW w:w="773" w:type="dxa"/>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628" w:type="dxa"/>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28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p>
        </w:tc>
        <w:tc>
          <w:tcPr>
            <w:tcW w:w="813" w:type="dxa"/>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r>
      <w:tr w:rsidR="00B14DCD" w:rsidRPr="00772407" w:rsidTr="00291174">
        <w:trPr>
          <w:trHeight w:val="273"/>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hAnsi="Times New Roman"/>
                <w:sz w:val="16"/>
                <w:szCs w:val="16"/>
              </w:rPr>
            </w:pPr>
            <w:r w:rsidRPr="00772407">
              <w:rPr>
                <w:rFonts w:ascii="Times New Roman" w:hAnsi="Times New Roman"/>
                <w:sz w:val="16"/>
                <w:szCs w:val="16"/>
              </w:rPr>
              <w:lastRenderedPageBreak/>
              <w:t>Муниципальное казенное общеобразовательное учреждение Алтайская средняя общеобразовательная школа</w:t>
            </w:r>
          </w:p>
          <w:p w:rsidR="00B14DCD" w:rsidRPr="00772407" w:rsidRDefault="00B14DCD" w:rsidP="00291174">
            <w:pPr>
              <w:spacing w:after="0" w:line="240" w:lineRule="auto"/>
              <w:rPr>
                <w:rFonts w:ascii="Times New Roman" w:hAnsi="Times New Roman"/>
                <w:sz w:val="16"/>
                <w:szCs w:val="16"/>
              </w:rPr>
            </w:pPr>
            <w:r w:rsidRPr="00772407">
              <w:rPr>
                <w:rFonts w:ascii="Times New Roman" w:hAnsi="Times New Roman"/>
                <w:sz w:val="16"/>
                <w:szCs w:val="16"/>
              </w:rPr>
              <w:t>с Алтай                         ул. Школьная,1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1978</w:t>
            </w:r>
          </w:p>
        </w:tc>
        <w:tc>
          <w:tcPr>
            <w:tcW w:w="986" w:type="dxa"/>
            <w:tcBorders>
              <w:left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деревянное</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124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79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r>
      <w:tr w:rsidR="00B14DCD" w:rsidRPr="00772407" w:rsidTr="00291174">
        <w:tblPrEx>
          <w:jc w:val="left"/>
        </w:tblPrEx>
        <w:trPr>
          <w:trHeight w:val="1124"/>
        </w:trPr>
        <w:tc>
          <w:tcPr>
            <w:tcW w:w="1705" w:type="dxa"/>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Начальная образовательная  школа  д.</w:t>
            </w:r>
            <w:r>
              <w:rPr>
                <w:rFonts w:ascii="Times New Roman" w:hAnsi="Times New Roman"/>
                <w:sz w:val="16"/>
                <w:szCs w:val="16"/>
              </w:rPr>
              <w:t xml:space="preserve"> </w:t>
            </w:r>
            <w:r w:rsidRPr="00772407">
              <w:rPr>
                <w:rFonts w:ascii="Times New Roman" w:hAnsi="Times New Roman"/>
                <w:sz w:val="16"/>
                <w:szCs w:val="16"/>
              </w:rPr>
              <w:t>Кама, ул.Ленина,37</w:t>
            </w:r>
          </w:p>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(школа-сад)</w:t>
            </w:r>
          </w:p>
        </w:tc>
        <w:tc>
          <w:tcPr>
            <w:tcW w:w="934" w:type="dxa"/>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1987</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line="256" w:lineRule="auto"/>
              <w:jc w:val="center"/>
              <w:rPr>
                <w:rFonts w:ascii="Times New Roman" w:hAnsi="Times New Roman"/>
                <w:sz w:val="14"/>
                <w:szCs w:val="14"/>
              </w:rPr>
            </w:pPr>
            <w:r w:rsidRPr="00772407">
              <w:rPr>
                <w:rFonts w:ascii="Times New Roman" w:hAnsi="Times New Roman"/>
                <w:sz w:val="14"/>
                <w:szCs w:val="14"/>
              </w:rPr>
              <w:t>деревянное</w:t>
            </w:r>
          </w:p>
        </w:tc>
        <w:tc>
          <w:tcPr>
            <w:tcW w:w="911" w:type="dxa"/>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24</w:t>
            </w:r>
          </w:p>
        </w:tc>
        <w:tc>
          <w:tcPr>
            <w:tcW w:w="773" w:type="dxa"/>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628" w:type="dxa"/>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1007" w:type="dxa"/>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44</w:t>
            </w:r>
          </w:p>
        </w:tc>
        <w:tc>
          <w:tcPr>
            <w:tcW w:w="917" w:type="dxa"/>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c>
          <w:tcPr>
            <w:tcW w:w="813" w:type="dxa"/>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14"/>
                <w:szCs w:val="14"/>
              </w:rPr>
            </w:pPr>
            <w:r w:rsidRPr="00772407">
              <w:rPr>
                <w:rFonts w:ascii="Times New Roman" w:hAnsi="Times New Roman"/>
                <w:sz w:val="14"/>
                <w:szCs w:val="14"/>
              </w:rPr>
              <w:t>-</w:t>
            </w:r>
          </w:p>
        </w:tc>
      </w:tr>
    </w:tbl>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p>
    <w:p w:rsidR="00B14DCD" w:rsidRPr="00772407" w:rsidRDefault="00B14DCD" w:rsidP="00B14DCD">
      <w:pPr>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Нормативная потребность в общеобразовательных учреждениях определяется на основе норматива числа мест в общеобразовательных учреждениях, рассчитываемого исходя из численности жителей поселений и жилых комплексов </w:t>
      </w:r>
      <w:r>
        <w:rPr>
          <w:rFonts w:ascii="Times New Roman" w:eastAsia="Times New Roman" w:hAnsi="Times New Roman"/>
          <w:color w:val="000000"/>
          <w:sz w:val="24"/>
          <w:szCs w:val="24"/>
        </w:rPr>
        <w:t>100</w:t>
      </w:r>
      <w:r w:rsidRPr="00772407">
        <w:rPr>
          <w:rFonts w:ascii="Times New Roman" w:eastAsia="Times New Roman" w:hAnsi="Times New Roman"/>
          <w:color w:val="000000"/>
          <w:sz w:val="24"/>
          <w:szCs w:val="24"/>
        </w:rPr>
        <w:t xml:space="preserve">0 мест на 100 детей из расчета обучения в одну смену. </w:t>
      </w:r>
    </w:p>
    <w:p w:rsidR="00B14DCD" w:rsidRPr="00772407" w:rsidRDefault="00B14DCD" w:rsidP="00B14DCD">
      <w:pPr>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ниже.</w:t>
      </w:r>
    </w:p>
    <w:p w:rsidR="00B14DCD" w:rsidRDefault="00B14DCD" w:rsidP="00B14DCD">
      <w:pPr>
        <w:shd w:val="clear" w:color="auto" w:fill="FFFFFF"/>
        <w:spacing w:after="0" w:line="240" w:lineRule="atLeast"/>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Соотношение текущих нормативных и фактических значений по показателю «Количество мест в общеобразовательных школах»</w:t>
      </w: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9</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8"/>
        <w:gridCol w:w="1127"/>
        <w:gridCol w:w="1127"/>
        <w:gridCol w:w="885"/>
        <w:gridCol w:w="974"/>
        <w:gridCol w:w="1373"/>
      </w:tblGrid>
      <w:tr w:rsidR="00B14DCD" w:rsidRPr="00772407" w:rsidTr="00291174">
        <w:trPr>
          <w:trHeight w:val="765"/>
        </w:trPr>
        <w:tc>
          <w:tcPr>
            <w:tcW w:w="1275"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Территория</w:t>
            </w:r>
          </w:p>
        </w:tc>
        <w:tc>
          <w:tcPr>
            <w:tcW w:w="824"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Численность детей школьного возраста, человек</w:t>
            </w:r>
          </w:p>
        </w:tc>
        <w:tc>
          <w:tcPr>
            <w:tcW w:w="59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Норматив числа</w:t>
            </w:r>
          </w:p>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мест на 100 детей</w:t>
            </w:r>
          </w:p>
        </w:tc>
        <w:tc>
          <w:tcPr>
            <w:tcW w:w="59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Норматив-ное число мест в школах</w:t>
            </w:r>
          </w:p>
        </w:tc>
        <w:tc>
          <w:tcPr>
            <w:tcW w:w="468"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Факти-ческое число мест в школах</w:t>
            </w:r>
          </w:p>
        </w:tc>
        <w:tc>
          <w:tcPr>
            <w:tcW w:w="515"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 обеспе-ченности</w:t>
            </w:r>
          </w:p>
        </w:tc>
        <w:tc>
          <w:tcPr>
            <w:tcW w:w="727"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Число мест на одного школьника</w:t>
            </w:r>
          </w:p>
        </w:tc>
      </w:tr>
      <w:tr w:rsidR="00B14DCD" w:rsidRPr="00772407" w:rsidTr="00291174">
        <w:trPr>
          <w:trHeight w:val="255"/>
        </w:trPr>
        <w:tc>
          <w:tcPr>
            <w:tcW w:w="1275"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8"/>
                <w:szCs w:val="18"/>
              </w:rPr>
            </w:pPr>
            <w:r w:rsidRPr="00772407">
              <w:rPr>
                <w:rFonts w:ascii="Times New Roman" w:eastAsia="Times New Roman" w:hAnsi="Times New Roman"/>
                <w:bCs/>
                <w:sz w:val="18"/>
                <w:szCs w:val="18"/>
              </w:rPr>
              <w:t>сп. Болчары</w:t>
            </w:r>
          </w:p>
        </w:tc>
        <w:tc>
          <w:tcPr>
            <w:tcW w:w="824"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293</w:t>
            </w:r>
          </w:p>
        </w:tc>
        <w:tc>
          <w:tcPr>
            <w:tcW w:w="59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90</w:t>
            </w:r>
          </w:p>
        </w:tc>
        <w:tc>
          <w:tcPr>
            <w:tcW w:w="59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264</w:t>
            </w:r>
          </w:p>
        </w:tc>
        <w:tc>
          <w:tcPr>
            <w:tcW w:w="468"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544</w:t>
            </w:r>
          </w:p>
        </w:tc>
        <w:tc>
          <w:tcPr>
            <w:tcW w:w="515"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206</w:t>
            </w:r>
          </w:p>
        </w:tc>
        <w:tc>
          <w:tcPr>
            <w:tcW w:w="727"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1,9</w:t>
            </w:r>
          </w:p>
        </w:tc>
      </w:tr>
    </w:tbl>
    <w:p w:rsidR="00B14DCD" w:rsidRPr="00772407" w:rsidRDefault="00B14DCD" w:rsidP="00B14DCD">
      <w:pPr>
        <w:shd w:val="clear" w:color="auto" w:fill="FFFFFF"/>
        <w:spacing w:after="96" w:line="240" w:lineRule="atLeast"/>
        <w:jc w:val="both"/>
        <w:rPr>
          <w:rFonts w:ascii="Times New Roman" w:eastAsia="Times New Roman" w:hAnsi="Times New Roman"/>
          <w:color w:val="000000"/>
          <w:sz w:val="28"/>
          <w:szCs w:val="28"/>
        </w:rPr>
      </w:pPr>
    </w:p>
    <w:p w:rsidR="00B14DCD" w:rsidRPr="00772407" w:rsidRDefault="00B14DCD" w:rsidP="00B14DCD">
      <w:pPr>
        <w:shd w:val="clear" w:color="auto" w:fill="FFFFFF"/>
        <w:spacing w:after="0" w:line="240" w:lineRule="auto"/>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2029 году</w:t>
      </w:r>
    </w:p>
    <w:p w:rsidR="00B14DCD" w:rsidRPr="00772407" w:rsidRDefault="00B14DCD" w:rsidP="00B14DCD">
      <w:pPr>
        <w:shd w:val="clear" w:color="auto" w:fill="FFFFFF"/>
        <w:spacing w:after="0" w:line="240" w:lineRule="auto"/>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10</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7"/>
        <w:gridCol w:w="1755"/>
        <w:gridCol w:w="1161"/>
        <w:gridCol w:w="1121"/>
        <w:gridCol w:w="976"/>
        <w:gridCol w:w="851"/>
        <w:gridCol w:w="1277"/>
      </w:tblGrid>
      <w:tr w:rsidR="00B14DCD" w:rsidRPr="00772407" w:rsidTr="00291174">
        <w:trPr>
          <w:trHeight w:val="1020"/>
        </w:trPr>
        <w:tc>
          <w:tcPr>
            <w:tcW w:w="1241"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Территория</w:t>
            </w:r>
          </w:p>
        </w:tc>
        <w:tc>
          <w:tcPr>
            <w:tcW w:w="924"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Прогнозируемая</w:t>
            </w:r>
          </w:p>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 xml:space="preserve">к </w:t>
            </w:r>
            <w:r>
              <w:rPr>
                <w:rFonts w:ascii="Times New Roman" w:eastAsia="Times New Roman" w:hAnsi="Times New Roman"/>
                <w:b/>
                <w:sz w:val="18"/>
                <w:szCs w:val="18"/>
              </w:rPr>
              <w:t xml:space="preserve">2029 </w:t>
            </w:r>
            <w:r w:rsidRPr="00772407">
              <w:rPr>
                <w:rFonts w:ascii="Times New Roman" w:eastAsia="Times New Roman" w:hAnsi="Times New Roman"/>
                <w:b/>
                <w:sz w:val="18"/>
                <w:szCs w:val="18"/>
              </w:rPr>
              <w:t>г. численность</w:t>
            </w:r>
          </w:p>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детей школьного возраста, человек</w:t>
            </w:r>
          </w:p>
        </w:tc>
        <w:tc>
          <w:tcPr>
            <w:tcW w:w="611"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Норматив числа мест на 100 детей</w:t>
            </w:r>
          </w:p>
        </w:tc>
        <w:tc>
          <w:tcPr>
            <w:tcW w:w="590"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Норматив-ное число мест в школах</w:t>
            </w:r>
          </w:p>
        </w:tc>
        <w:tc>
          <w:tcPr>
            <w:tcW w:w="514"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Факти-ческое число мест в школах</w:t>
            </w:r>
          </w:p>
        </w:tc>
        <w:tc>
          <w:tcPr>
            <w:tcW w:w="448"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 обеспе-ченнос-ти</w:t>
            </w:r>
          </w:p>
        </w:tc>
        <w:tc>
          <w:tcPr>
            <w:tcW w:w="672"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8"/>
                <w:szCs w:val="18"/>
              </w:rPr>
            </w:pPr>
            <w:r w:rsidRPr="00772407">
              <w:rPr>
                <w:rFonts w:ascii="Times New Roman" w:eastAsia="Times New Roman" w:hAnsi="Times New Roman"/>
                <w:b/>
                <w:sz w:val="18"/>
                <w:szCs w:val="18"/>
              </w:rPr>
              <w:t>Число мест на одного школьника</w:t>
            </w:r>
          </w:p>
        </w:tc>
      </w:tr>
      <w:tr w:rsidR="00B14DCD" w:rsidRPr="00772407" w:rsidTr="00291174">
        <w:trPr>
          <w:trHeight w:val="255"/>
        </w:trPr>
        <w:tc>
          <w:tcPr>
            <w:tcW w:w="1241" w:type="pct"/>
            <w:shd w:val="clear" w:color="auto" w:fill="auto"/>
            <w:vAlign w:val="center"/>
            <w:hideMark/>
          </w:tcPr>
          <w:p w:rsidR="00B14DCD" w:rsidRPr="00772407" w:rsidRDefault="00B14DCD" w:rsidP="00291174">
            <w:pPr>
              <w:spacing w:after="0" w:line="240" w:lineRule="auto"/>
              <w:rPr>
                <w:rFonts w:ascii="Times New Roman" w:eastAsia="Times New Roman" w:hAnsi="Times New Roman"/>
                <w:bCs/>
                <w:sz w:val="18"/>
                <w:szCs w:val="18"/>
              </w:rPr>
            </w:pPr>
            <w:r w:rsidRPr="00772407">
              <w:rPr>
                <w:rFonts w:ascii="Times New Roman" w:eastAsia="Times New Roman" w:hAnsi="Times New Roman"/>
                <w:bCs/>
                <w:sz w:val="18"/>
                <w:szCs w:val="18"/>
              </w:rPr>
              <w:t>сп. Болчары</w:t>
            </w:r>
          </w:p>
        </w:tc>
        <w:tc>
          <w:tcPr>
            <w:tcW w:w="924" w:type="pct"/>
            <w:shd w:val="clear" w:color="auto" w:fill="auto"/>
            <w:vAlign w:val="bottom"/>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260</w:t>
            </w:r>
          </w:p>
        </w:tc>
        <w:tc>
          <w:tcPr>
            <w:tcW w:w="611" w:type="pct"/>
            <w:shd w:val="clear" w:color="auto" w:fill="auto"/>
            <w:vAlign w:val="bottom"/>
            <w:hideMark/>
          </w:tcPr>
          <w:p w:rsidR="00B14DCD" w:rsidRPr="00772407" w:rsidRDefault="00B14DCD" w:rsidP="0029117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w:t>
            </w:r>
            <w:r w:rsidRPr="00772407">
              <w:rPr>
                <w:rFonts w:ascii="Times New Roman" w:eastAsia="Times New Roman" w:hAnsi="Times New Roman"/>
                <w:sz w:val="18"/>
                <w:szCs w:val="18"/>
              </w:rPr>
              <w:t>0</w:t>
            </w:r>
          </w:p>
        </w:tc>
        <w:tc>
          <w:tcPr>
            <w:tcW w:w="590" w:type="pct"/>
            <w:shd w:val="clear" w:color="auto" w:fill="auto"/>
            <w:vAlign w:val="bottom"/>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2</w:t>
            </w:r>
            <w:r>
              <w:rPr>
                <w:rFonts w:ascii="Times New Roman" w:eastAsia="Times New Roman" w:hAnsi="Times New Roman"/>
                <w:sz w:val="18"/>
                <w:szCs w:val="18"/>
              </w:rPr>
              <w:t>60</w:t>
            </w:r>
          </w:p>
        </w:tc>
        <w:tc>
          <w:tcPr>
            <w:tcW w:w="514" w:type="pct"/>
            <w:shd w:val="clear" w:color="auto" w:fill="auto"/>
            <w:vAlign w:val="bottom"/>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450</w:t>
            </w:r>
          </w:p>
        </w:tc>
        <w:tc>
          <w:tcPr>
            <w:tcW w:w="448" w:type="pct"/>
            <w:shd w:val="clear" w:color="auto" w:fill="auto"/>
            <w:noWrap/>
            <w:vAlign w:val="bottom"/>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1</w:t>
            </w:r>
            <w:r>
              <w:rPr>
                <w:rFonts w:ascii="Times New Roman" w:eastAsia="Times New Roman" w:hAnsi="Times New Roman"/>
                <w:sz w:val="18"/>
                <w:szCs w:val="18"/>
              </w:rPr>
              <w:t>73</w:t>
            </w:r>
          </w:p>
        </w:tc>
        <w:tc>
          <w:tcPr>
            <w:tcW w:w="672" w:type="pct"/>
            <w:shd w:val="clear" w:color="auto" w:fill="auto"/>
            <w:noWrap/>
            <w:vAlign w:val="bottom"/>
            <w:hideMark/>
          </w:tcPr>
          <w:p w:rsidR="00B14DCD" w:rsidRPr="00772407" w:rsidRDefault="00B14DCD" w:rsidP="00291174">
            <w:pPr>
              <w:spacing w:after="0" w:line="240" w:lineRule="auto"/>
              <w:jc w:val="center"/>
              <w:rPr>
                <w:rFonts w:ascii="Times New Roman" w:eastAsia="Times New Roman" w:hAnsi="Times New Roman"/>
                <w:sz w:val="18"/>
                <w:szCs w:val="18"/>
              </w:rPr>
            </w:pPr>
            <w:r w:rsidRPr="00772407">
              <w:rPr>
                <w:rFonts w:ascii="Times New Roman" w:eastAsia="Times New Roman" w:hAnsi="Times New Roman"/>
                <w:sz w:val="18"/>
                <w:szCs w:val="18"/>
              </w:rPr>
              <w:t>1,7</w:t>
            </w:r>
          </w:p>
        </w:tc>
      </w:tr>
    </w:tbl>
    <w:p w:rsidR="00B14DCD" w:rsidRPr="00772407" w:rsidRDefault="00B14DCD" w:rsidP="00B14DCD">
      <w:pPr>
        <w:shd w:val="clear" w:color="auto" w:fill="FFFFFF"/>
        <w:spacing w:after="0" w:line="240" w:lineRule="auto"/>
        <w:ind w:firstLine="851"/>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Результаты анализа обеспеченности места</w:t>
      </w:r>
      <w:r>
        <w:rPr>
          <w:rFonts w:ascii="Times New Roman" w:eastAsia="Times New Roman" w:hAnsi="Times New Roman"/>
          <w:sz w:val="24"/>
          <w:szCs w:val="24"/>
        </w:rPr>
        <w:t>ми в общеобразовательных школах</w:t>
      </w:r>
      <w:r w:rsidRPr="00772407">
        <w:rPr>
          <w:rFonts w:ascii="Times New Roman" w:eastAsia="Times New Roman" w:hAnsi="Times New Roman"/>
          <w:sz w:val="24"/>
          <w:szCs w:val="24"/>
        </w:rPr>
        <w:t xml:space="preserve"> сп. Болчары демонстрируют  показатель обеспеченности на фоне прогнозируемого снижения числа детей школьного возраста к 2029 году. Вместе с тем имеющиеся инфраструктурные возможности в сельском поселении формируют значительный задел в части необходимого обеспечения детей местами в общеобразовательных школах вплоть до 2029 года. </w:t>
      </w:r>
    </w:p>
    <w:p w:rsidR="00B14DCD" w:rsidRPr="00772407" w:rsidRDefault="00B14DCD" w:rsidP="00B14DCD">
      <w:pPr>
        <w:shd w:val="clear" w:color="auto" w:fill="FFFFFF"/>
        <w:spacing w:after="0" w:line="240" w:lineRule="atLeast"/>
        <w:jc w:val="center"/>
        <w:rPr>
          <w:rFonts w:ascii="Times New Roman" w:hAnsi="Times New Roman"/>
          <w:b/>
          <w:sz w:val="24"/>
          <w:szCs w:val="24"/>
        </w:rPr>
      </w:pPr>
    </w:p>
    <w:p w:rsidR="00B14DCD" w:rsidRPr="00772407" w:rsidRDefault="00B14DCD" w:rsidP="00B14DCD">
      <w:pPr>
        <w:shd w:val="clear" w:color="auto" w:fill="FFFFFF"/>
        <w:spacing w:after="0" w:line="240" w:lineRule="atLeast"/>
        <w:jc w:val="center"/>
        <w:rPr>
          <w:rFonts w:ascii="Times New Roman" w:hAnsi="Times New Roman"/>
          <w:b/>
          <w:sz w:val="24"/>
          <w:szCs w:val="24"/>
        </w:rPr>
      </w:pPr>
      <w:r w:rsidRPr="00772407">
        <w:rPr>
          <w:rFonts w:ascii="Times New Roman" w:hAnsi="Times New Roman"/>
          <w:b/>
          <w:sz w:val="24"/>
          <w:szCs w:val="24"/>
        </w:rPr>
        <w:t>1.2.2. Здравоохранение</w:t>
      </w:r>
    </w:p>
    <w:p w:rsidR="00B14DCD" w:rsidRPr="00772407" w:rsidRDefault="00B14DCD" w:rsidP="00B14DCD">
      <w:pPr>
        <w:shd w:val="clear" w:color="auto" w:fill="FFFFFF"/>
        <w:spacing w:after="0" w:line="240" w:lineRule="atLeast"/>
        <w:jc w:val="center"/>
        <w:rPr>
          <w:rFonts w:ascii="Times New Roman" w:hAnsi="Times New Roman"/>
          <w:b/>
          <w:sz w:val="24"/>
          <w:szCs w:val="24"/>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 xml:space="preserve">1.2.2.1. </w:t>
      </w:r>
      <w:r w:rsidRPr="00772407">
        <w:rPr>
          <w:rFonts w:ascii="Times New Roman" w:hAnsi="Times New Roman"/>
          <w:b/>
          <w:sz w:val="24"/>
          <w:szCs w:val="24"/>
        </w:rPr>
        <w:t>Уровень обеспеченности стационарными медицинскими</w:t>
      </w:r>
      <w:r w:rsidRPr="00772407">
        <w:rPr>
          <w:rFonts w:ascii="Times New Roman" w:eastAsia="Times New Roman" w:hAnsi="Times New Roman"/>
          <w:b/>
          <w:color w:val="000000"/>
          <w:sz w:val="24"/>
          <w:szCs w:val="24"/>
        </w:rPr>
        <w:t xml:space="preserve"> учреждениями</w:t>
      </w:r>
    </w:p>
    <w:p w:rsidR="00B14DCD" w:rsidRPr="00772407" w:rsidRDefault="00B14DCD" w:rsidP="00B14DCD">
      <w:pPr>
        <w:shd w:val="clear" w:color="auto" w:fill="FFFFFF"/>
        <w:spacing w:after="0" w:line="240" w:lineRule="atLeast"/>
        <w:jc w:val="both"/>
        <w:rPr>
          <w:rFonts w:ascii="Times New Roman" w:hAnsi="Times New Roman"/>
          <w:b/>
          <w:sz w:val="24"/>
          <w:szCs w:val="24"/>
        </w:rPr>
      </w:pP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lastRenderedPageBreak/>
        <w:t>Услуги здравоохранения на территории поселения оказывает Бюджетное учреждение Ханты-Мансийского автономного округа-Югры "Болчаровская участковая больница" с числом коек круглосуточного стационара 10 коек. Списочная численность работников 46 человек. Обеспеченность больничными учреждениями составляет 37%.</w:t>
      </w: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sz w:val="24"/>
          <w:szCs w:val="24"/>
        </w:rPr>
        <w:t>Учреждения здравоохранения в сельском поселении Болчары</w:t>
      </w:r>
      <w:r w:rsidRPr="00772407">
        <w:rPr>
          <w:rFonts w:ascii="Times New Roman" w:eastAsia="Times New Roman" w:hAnsi="Times New Roman"/>
          <w:color w:val="000000"/>
          <w:sz w:val="24"/>
          <w:szCs w:val="24"/>
        </w:rPr>
        <w:t xml:space="preserve"> Кондинского муниципального района ХМАО </w:t>
      </w:r>
      <w:r w:rsidRPr="00772407">
        <w:rPr>
          <w:rFonts w:ascii="Times New Roman" w:hAnsi="Times New Roman"/>
          <w:sz w:val="24"/>
          <w:szCs w:val="24"/>
        </w:rPr>
        <w:t xml:space="preserve">– </w:t>
      </w:r>
      <w:r w:rsidRPr="00772407">
        <w:rPr>
          <w:rFonts w:ascii="Times New Roman" w:eastAsia="Times New Roman" w:hAnsi="Times New Roman"/>
          <w:color w:val="000000"/>
          <w:sz w:val="24"/>
          <w:szCs w:val="24"/>
        </w:rPr>
        <w:t>Югры</w:t>
      </w:r>
    </w:p>
    <w:p w:rsidR="00B14DCD" w:rsidRPr="00772407" w:rsidRDefault="00B14DCD" w:rsidP="00B14DCD">
      <w:pPr>
        <w:shd w:val="clear" w:color="auto" w:fill="FFFFFF"/>
        <w:spacing w:after="0" w:line="240" w:lineRule="atLeast"/>
        <w:jc w:val="right"/>
        <w:rPr>
          <w:rFonts w:ascii="Times New Roman" w:eastAsia="Times New Roman" w:hAnsi="Times New Roman"/>
          <w:sz w:val="24"/>
          <w:szCs w:val="24"/>
        </w:rPr>
      </w:pPr>
      <w:r w:rsidRPr="00772407">
        <w:rPr>
          <w:rFonts w:ascii="Times New Roman" w:eastAsia="Times New Roman" w:hAnsi="Times New Roman"/>
          <w:sz w:val="24"/>
          <w:szCs w:val="24"/>
        </w:rPr>
        <w:t>Таблица 11</w:t>
      </w: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7"/>
        <w:gridCol w:w="1133"/>
        <w:gridCol w:w="1133"/>
        <w:gridCol w:w="993"/>
        <w:gridCol w:w="1135"/>
        <w:gridCol w:w="1380"/>
      </w:tblGrid>
      <w:tr w:rsidR="00B14DCD" w:rsidRPr="00772407" w:rsidTr="00291174">
        <w:trPr>
          <w:trHeight w:val="345"/>
          <w:jc w:val="center"/>
        </w:trPr>
        <w:tc>
          <w:tcPr>
            <w:tcW w:w="1983"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Наименование учреждения, адрес</w:t>
            </w:r>
          </w:p>
        </w:tc>
        <w:tc>
          <w:tcPr>
            <w:tcW w:w="592"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Год ввода</w:t>
            </w:r>
          </w:p>
        </w:tc>
        <w:tc>
          <w:tcPr>
            <w:tcW w:w="1111" w:type="pct"/>
            <w:gridSpan w:val="2"/>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Мощность</w:t>
            </w:r>
          </w:p>
        </w:tc>
        <w:tc>
          <w:tcPr>
            <w:tcW w:w="593"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Износ</w:t>
            </w:r>
          </w:p>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w:t>
            </w:r>
          </w:p>
        </w:tc>
        <w:tc>
          <w:tcPr>
            <w:tcW w:w="721"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Ремонт,</w:t>
            </w:r>
          </w:p>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год</w:t>
            </w:r>
          </w:p>
        </w:tc>
      </w:tr>
      <w:tr w:rsidR="00B14DCD" w:rsidRPr="00772407" w:rsidTr="00291174">
        <w:trPr>
          <w:trHeight w:val="345"/>
          <w:jc w:val="center"/>
        </w:trPr>
        <w:tc>
          <w:tcPr>
            <w:tcW w:w="1983" w:type="pct"/>
            <w:vMerge/>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c>
          <w:tcPr>
            <w:tcW w:w="592" w:type="pct"/>
            <w:vMerge/>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c>
          <w:tcPr>
            <w:tcW w:w="592"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проект</w:t>
            </w:r>
          </w:p>
        </w:tc>
        <w:tc>
          <w:tcPr>
            <w:tcW w:w="519"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факт</w:t>
            </w:r>
          </w:p>
        </w:tc>
        <w:tc>
          <w:tcPr>
            <w:tcW w:w="593" w:type="pct"/>
            <w:vMerge/>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c>
          <w:tcPr>
            <w:tcW w:w="721" w:type="pct"/>
            <w:vMerge/>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r>
      <w:tr w:rsidR="00B14DCD" w:rsidRPr="00772407" w:rsidTr="00291174">
        <w:trPr>
          <w:trHeight w:val="315"/>
          <w:jc w:val="center"/>
        </w:trPr>
        <w:tc>
          <w:tcPr>
            <w:tcW w:w="1983" w:type="pct"/>
            <w:shd w:val="clear" w:color="auto" w:fill="auto"/>
            <w:noWrap/>
            <w:vAlign w:val="center"/>
            <w:hideMark/>
          </w:tcPr>
          <w:p w:rsidR="00B14DCD" w:rsidRPr="00772407" w:rsidRDefault="00B14DCD" w:rsidP="00291174">
            <w:pPr>
              <w:spacing w:after="0" w:line="240" w:lineRule="auto"/>
              <w:rPr>
                <w:rFonts w:ascii="Times New Roman" w:eastAsia="Times New Roman" w:hAnsi="Times New Roman"/>
                <w:sz w:val="20"/>
                <w:szCs w:val="20"/>
              </w:rPr>
            </w:pPr>
            <w:r w:rsidRPr="00772407">
              <w:rPr>
                <w:rFonts w:ascii="Times New Roman" w:hAnsi="Times New Roman"/>
                <w:sz w:val="20"/>
                <w:szCs w:val="20"/>
              </w:rPr>
              <w:t>Бюджетное учреждение Ханты-Мансийского автономного округа-Югры "Болчаровская участковая больница"</w:t>
            </w:r>
          </w:p>
          <w:p w:rsidR="00B14DCD" w:rsidRPr="00772407" w:rsidRDefault="00B14DCD" w:rsidP="00291174">
            <w:pPr>
              <w:spacing w:after="0" w:line="240" w:lineRule="auto"/>
              <w:rPr>
                <w:rFonts w:ascii="Times New Roman" w:eastAsia="Times New Roman" w:hAnsi="Times New Roman"/>
                <w:sz w:val="20"/>
                <w:szCs w:val="20"/>
              </w:rPr>
            </w:pPr>
            <w:r w:rsidRPr="00772407">
              <w:rPr>
                <w:rFonts w:ascii="Times New Roman" w:eastAsia="Times New Roman" w:hAnsi="Times New Roman"/>
                <w:sz w:val="20"/>
                <w:szCs w:val="20"/>
              </w:rPr>
              <w:t>с.Болчары  ул.Комсомольская,7 (стационар)</w:t>
            </w:r>
          </w:p>
        </w:tc>
        <w:tc>
          <w:tcPr>
            <w:tcW w:w="592"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1986</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18</w:t>
            </w:r>
          </w:p>
        </w:tc>
        <w:tc>
          <w:tcPr>
            <w:tcW w:w="519"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18</w:t>
            </w:r>
          </w:p>
        </w:tc>
        <w:tc>
          <w:tcPr>
            <w:tcW w:w="593"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32</w:t>
            </w:r>
          </w:p>
        </w:tc>
        <w:tc>
          <w:tcPr>
            <w:tcW w:w="721"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1990</w:t>
            </w:r>
          </w:p>
        </w:tc>
      </w:tr>
      <w:tr w:rsidR="00B14DCD" w:rsidRPr="00772407" w:rsidTr="00291174">
        <w:trPr>
          <w:trHeight w:val="315"/>
          <w:jc w:val="center"/>
        </w:trPr>
        <w:tc>
          <w:tcPr>
            <w:tcW w:w="1983" w:type="pct"/>
            <w:shd w:val="clear" w:color="auto" w:fill="auto"/>
            <w:noWrap/>
            <w:vAlign w:val="center"/>
          </w:tcPr>
          <w:p w:rsidR="00B14DCD" w:rsidRPr="00772407" w:rsidRDefault="00B14DCD" w:rsidP="00291174">
            <w:pPr>
              <w:spacing w:after="0" w:line="240" w:lineRule="auto"/>
              <w:rPr>
                <w:rFonts w:ascii="Times New Roman" w:eastAsia="Times New Roman" w:hAnsi="Times New Roman"/>
                <w:sz w:val="20"/>
                <w:szCs w:val="20"/>
              </w:rPr>
            </w:pPr>
            <w:r w:rsidRPr="00772407">
              <w:rPr>
                <w:rFonts w:ascii="Times New Roman" w:hAnsi="Times New Roman"/>
                <w:sz w:val="20"/>
                <w:szCs w:val="20"/>
              </w:rPr>
              <w:t>Бюджетное учреждение Ханты-Мансийского автономного округа-Югры "Болчаровская участковая больница"</w:t>
            </w:r>
          </w:p>
          <w:p w:rsidR="00B14DCD" w:rsidRPr="00772407" w:rsidRDefault="00B14DCD" w:rsidP="00291174">
            <w:pPr>
              <w:spacing w:after="0" w:line="240" w:lineRule="auto"/>
              <w:rPr>
                <w:rFonts w:ascii="Times New Roman" w:hAnsi="Times New Roman"/>
                <w:sz w:val="20"/>
                <w:szCs w:val="20"/>
              </w:rPr>
            </w:pPr>
            <w:r w:rsidRPr="00772407">
              <w:rPr>
                <w:rFonts w:ascii="Times New Roman" w:eastAsia="Times New Roman" w:hAnsi="Times New Roman"/>
                <w:sz w:val="20"/>
                <w:szCs w:val="20"/>
              </w:rPr>
              <w:t>с.Болчары  ул.Комсомольская,7 (амбулаторно-поликлиническое учреждение)</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1987</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37</w:t>
            </w:r>
          </w:p>
        </w:tc>
        <w:tc>
          <w:tcPr>
            <w:tcW w:w="519"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55</w:t>
            </w:r>
          </w:p>
        </w:tc>
        <w:tc>
          <w:tcPr>
            <w:tcW w:w="593"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33</w:t>
            </w:r>
          </w:p>
        </w:tc>
        <w:tc>
          <w:tcPr>
            <w:tcW w:w="721"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2000</w:t>
            </w:r>
          </w:p>
        </w:tc>
      </w:tr>
      <w:tr w:rsidR="00B14DCD" w:rsidRPr="00772407" w:rsidTr="00291174">
        <w:trPr>
          <w:trHeight w:val="315"/>
          <w:jc w:val="center"/>
        </w:trPr>
        <w:tc>
          <w:tcPr>
            <w:tcW w:w="1983" w:type="pct"/>
            <w:shd w:val="clear" w:color="auto" w:fill="auto"/>
            <w:noWrap/>
            <w:vAlign w:val="center"/>
          </w:tcPr>
          <w:p w:rsidR="00B14DCD" w:rsidRPr="00772407" w:rsidRDefault="00B14DCD" w:rsidP="00291174">
            <w:pPr>
              <w:spacing w:after="0" w:line="240" w:lineRule="auto"/>
              <w:rPr>
                <w:rFonts w:ascii="Times New Roman" w:hAnsi="Times New Roman"/>
                <w:sz w:val="20"/>
                <w:szCs w:val="20"/>
              </w:rPr>
            </w:pPr>
            <w:r w:rsidRPr="00772407">
              <w:rPr>
                <w:rFonts w:ascii="Times New Roman" w:hAnsi="Times New Roman"/>
                <w:sz w:val="20"/>
                <w:szCs w:val="20"/>
              </w:rPr>
              <w:t>ФАП с.</w:t>
            </w:r>
            <w:r>
              <w:rPr>
                <w:rFonts w:ascii="Times New Roman" w:hAnsi="Times New Roman"/>
                <w:sz w:val="20"/>
                <w:szCs w:val="20"/>
              </w:rPr>
              <w:t xml:space="preserve"> </w:t>
            </w:r>
            <w:r w:rsidRPr="00772407">
              <w:rPr>
                <w:rFonts w:ascii="Times New Roman" w:hAnsi="Times New Roman"/>
                <w:sz w:val="20"/>
                <w:szCs w:val="20"/>
              </w:rPr>
              <w:t>Алтай</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2014</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18,8</w:t>
            </w:r>
          </w:p>
        </w:tc>
        <w:tc>
          <w:tcPr>
            <w:tcW w:w="519"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18,8</w:t>
            </w:r>
          </w:p>
        </w:tc>
        <w:tc>
          <w:tcPr>
            <w:tcW w:w="593"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9</w:t>
            </w:r>
          </w:p>
        </w:tc>
        <w:tc>
          <w:tcPr>
            <w:tcW w:w="721"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w:t>
            </w:r>
          </w:p>
        </w:tc>
      </w:tr>
      <w:tr w:rsidR="00B14DCD" w:rsidRPr="00772407" w:rsidTr="00291174">
        <w:trPr>
          <w:trHeight w:val="315"/>
          <w:jc w:val="center"/>
        </w:trPr>
        <w:tc>
          <w:tcPr>
            <w:tcW w:w="1983" w:type="pct"/>
            <w:shd w:val="clear" w:color="auto" w:fill="auto"/>
            <w:noWrap/>
            <w:vAlign w:val="center"/>
          </w:tcPr>
          <w:p w:rsidR="00B14DCD" w:rsidRPr="00772407" w:rsidRDefault="00B14DCD" w:rsidP="00291174">
            <w:pPr>
              <w:spacing w:after="0" w:line="240" w:lineRule="auto"/>
              <w:rPr>
                <w:rFonts w:ascii="Times New Roman" w:hAnsi="Times New Roman"/>
                <w:sz w:val="20"/>
                <w:szCs w:val="20"/>
              </w:rPr>
            </w:pPr>
            <w:r w:rsidRPr="00772407">
              <w:rPr>
                <w:rFonts w:ascii="Times New Roman" w:hAnsi="Times New Roman"/>
                <w:sz w:val="20"/>
                <w:szCs w:val="20"/>
              </w:rPr>
              <w:t>ФАП д.</w:t>
            </w:r>
            <w:r>
              <w:rPr>
                <w:rFonts w:ascii="Times New Roman" w:hAnsi="Times New Roman"/>
                <w:sz w:val="20"/>
                <w:szCs w:val="20"/>
              </w:rPr>
              <w:t xml:space="preserve"> </w:t>
            </w:r>
            <w:r w:rsidRPr="00772407">
              <w:rPr>
                <w:rFonts w:ascii="Times New Roman" w:hAnsi="Times New Roman"/>
                <w:sz w:val="20"/>
                <w:szCs w:val="20"/>
              </w:rPr>
              <w:t>Кама</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2014</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18,8</w:t>
            </w:r>
          </w:p>
        </w:tc>
        <w:tc>
          <w:tcPr>
            <w:tcW w:w="519"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18,8</w:t>
            </w:r>
          </w:p>
        </w:tc>
        <w:tc>
          <w:tcPr>
            <w:tcW w:w="593"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9</w:t>
            </w:r>
          </w:p>
        </w:tc>
        <w:tc>
          <w:tcPr>
            <w:tcW w:w="721"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w:t>
            </w:r>
          </w:p>
        </w:tc>
      </w:tr>
    </w:tbl>
    <w:p w:rsidR="00B14DCD" w:rsidRPr="00772407" w:rsidRDefault="00B14DCD" w:rsidP="00B14DCD">
      <w:pPr>
        <w:shd w:val="clear" w:color="auto" w:fill="FFFFFF"/>
        <w:spacing w:after="96" w:line="240" w:lineRule="atLeast"/>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Для определения нормативной потребности в объектах здравоохранения на территории муниципального района используется Методика, одобренная распоряжением Правительства Росси</w:t>
      </w:r>
      <w:r>
        <w:rPr>
          <w:rFonts w:ascii="Times New Roman" w:eastAsia="Times New Roman" w:hAnsi="Times New Roman"/>
          <w:color w:val="000000"/>
          <w:sz w:val="24"/>
          <w:szCs w:val="24"/>
        </w:rPr>
        <w:t>йской Федерации от 03 июля 1996</w:t>
      </w:r>
      <w:r w:rsidRPr="00772407">
        <w:rPr>
          <w:rFonts w:ascii="Times New Roman" w:eastAsia="Times New Roman" w:hAnsi="Times New Roman"/>
          <w:color w:val="000000"/>
          <w:sz w:val="24"/>
          <w:szCs w:val="24"/>
        </w:rPr>
        <w:t xml:space="preserve"> года № 1063-р (с изменениями, внесенными распоряжениями Правительства Росс</w:t>
      </w:r>
      <w:r>
        <w:rPr>
          <w:rFonts w:ascii="Times New Roman" w:eastAsia="Times New Roman" w:hAnsi="Times New Roman"/>
          <w:color w:val="000000"/>
          <w:sz w:val="24"/>
          <w:szCs w:val="24"/>
        </w:rPr>
        <w:t xml:space="preserve">ийской Федерации от 26.01.2017 </w:t>
      </w:r>
      <w:r w:rsidRPr="00772407">
        <w:rPr>
          <w:rFonts w:ascii="Times New Roman" w:eastAsia="Times New Roman" w:hAnsi="Times New Roman"/>
          <w:color w:val="000000"/>
          <w:sz w:val="24"/>
          <w:szCs w:val="24"/>
        </w:rPr>
        <w:t>№ 95-р).</w:t>
      </w:r>
    </w:p>
    <w:p w:rsidR="00B14DCD" w:rsidRPr="00772407" w:rsidRDefault="00B14DCD" w:rsidP="00B14DCD">
      <w:pPr>
        <w:shd w:val="clear" w:color="auto" w:fill="FFFFFF"/>
        <w:spacing w:after="0" w:line="240" w:lineRule="atLeast"/>
        <w:ind w:firstLine="851"/>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 xml:space="preserve">1.2.2.2. </w:t>
      </w:r>
      <w:r w:rsidRPr="00772407">
        <w:rPr>
          <w:rFonts w:ascii="Times New Roman" w:hAnsi="Times New Roman"/>
          <w:b/>
          <w:sz w:val="24"/>
          <w:szCs w:val="24"/>
        </w:rPr>
        <w:t xml:space="preserve">Уровень обеспеченности </w:t>
      </w:r>
      <w:r w:rsidRPr="00772407">
        <w:rPr>
          <w:rFonts w:ascii="Times New Roman" w:eastAsia="Times New Roman" w:hAnsi="Times New Roman"/>
          <w:b/>
          <w:color w:val="000000"/>
          <w:sz w:val="24"/>
          <w:szCs w:val="24"/>
        </w:rPr>
        <w:t>амбулаторно-поликлиническими учреждениями</w:t>
      </w:r>
    </w:p>
    <w:p w:rsidR="00B14DCD" w:rsidRPr="00772407" w:rsidRDefault="00B14DCD" w:rsidP="00B14DCD">
      <w:pPr>
        <w:shd w:val="clear" w:color="auto" w:fill="FFFFFF"/>
        <w:spacing w:after="0" w:line="240" w:lineRule="atLeast"/>
        <w:jc w:val="both"/>
        <w:rPr>
          <w:rFonts w:ascii="Times New Roman" w:eastAsia="Times New Roman" w:hAnsi="Times New Roman"/>
          <w:b/>
          <w:color w:val="000000"/>
          <w:sz w:val="24"/>
          <w:szCs w:val="24"/>
        </w:rPr>
      </w:pPr>
    </w:p>
    <w:p w:rsidR="00B14DCD" w:rsidRPr="00772407" w:rsidRDefault="00B14DCD" w:rsidP="00B14DCD">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rsidR="00B14DCD" w:rsidRPr="00772407" w:rsidRDefault="00B14DCD" w:rsidP="00B14DCD">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B14DCD" w:rsidRPr="00772407" w:rsidRDefault="00B14DCD" w:rsidP="00B14DCD">
      <w:pPr>
        <w:widowControl w:val="0"/>
        <w:autoSpaceDE w:val="0"/>
        <w:autoSpaceDN w:val="0"/>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Согласно постановления Правительства ХМАО </w:t>
      </w:r>
      <w:r w:rsidRPr="00772407">
        <w:rPr>
          <w:rFonts w:ascii="Times New Roman" w:hAnsi="Times New Roman"/>
          <w:sz w:val="24"/>
          <w:szCs w:val="24"/>
        </w:rPr>
        <w:t xml:space="preserve">– </w:t>
      </w:r>
      <w:r w:rsidRPr="0077240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Югры от 22 декабря 2017 года </w:t>
      </w:r>
      <w:r w:rsidRPr="00772407">
        <w:rPr>
          <w:rFonts w:ascii="Times New Roman" w:eastAsia="Times New Roman" w:hAnsi="Times New Roman"/>
          <w:color w:val="000000"/>
          <w:sz w:val="24"/>
          <w:szCs w:val="24"/>
        </w:rPr>
        <w:t xml:space="preserve">№ 536-п (ред. от 07.04.2017) «О территориальной программе государственных гарантий бесплатного оказания гражданам медицинской помощи в Ханты-Мансийском автономном округе </w:t>
      </w:r>
      <w:r w:rsidRPr="00772407">
        <w:rPr>
          <w:rFonts w:ascii="Times New Roman" w:hAnsi="Times New Roman"/>
          <w:sz w:val="24"/>
          <w:szCs w:val="24"/>
        </w:rPr>
        <w:t xml:space="preserve">– </w:t>
      </w:r>
      <w:r w:rsidRPr="00772407">
        <w:rPr>
          <w:rFonts w:ascii="Times New Roman" w:eastAsia="Times New Roman" w:hAnsi="Times New Roman"/>
          <w:color w:val="000000"/>
          <w:sz w:val="24"/>
          <w:szCs w:val="24"/>
        </w:rPr>
        <w:t xml:space="preserve">Югре на 2017 год и на плановый период 2018 и 2019 годов» региональный норматив числа посещений амбулаторно-поликлинических учреждений составит в 2016 году 5,85 в год в среднем на одного жителя или 19,1 амбулаторно-поликлинических посещений, рассчитанных на 1000 человек населения в смену. </w:t>
      </w: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представлены ниже.</w:t>
      </w: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p>
    <w:p w:rsidR="00B14DCD"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lastRenderedPageBreak/>
        <w:t>Соотношение текущих нормативных и фактических значений по показателю «Суммарная мощность амбулаторно-поликлинических учреждений»</w:t>
      </w: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12</w:t>
      </w: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286"/>
        <w:gridCol w:w="982"/>
        <w:gridCol w:w="1418"/>
        <w:gridCol w:w="1557"/>
        <w:gridCol w:w="1531"/>
      </w:tblGrid>
      <w:tr w:rsidR="00B14DCD" w:rsidRPr="00772407" w:rsidTr="00291174">
        <w:trPr>
          <w:trHeight w:val="300"/>
        </w:trPr>
        <w:tc>
          <w:tcPr>
            <w:tcW w:w="1668"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Населенный пункт</w:t>
            </w:r>
          </w:p>
        </w:tc>
        <w:tc>
          <w:tcPr>
            <w:tcW w:w="1275"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Норматив посещений, 2016 год на 1 жителя в год</w:t>
            </w:r>
            <w:r w:rsidRPr="00772407">
              <w:rPr>
                <w:rStyle w:val="afb"/>
                <w:rFonts w:ascii="Times New Roman" w:eastAsia="Times New Roman" w:hAnsi="Times New Roman"/>
                <w:b/>
                <w:color w:val="000000"/>
                <w:sz w:val="20"/>
                <w:szCs w:val="20"/>
              </w:rPr>
              <w:footnoteReference w:id="2"/>
            </w:r>
          </w:p>
        </w:tc>
        <w:tc>
          <w:tcPr>
            <w:tcW w:w="1286"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Количество посещений всеми жителями за год</w:t>
            </w:r>
          </w:p>
        </w:tc>
        <w:tc>
          <w:tcPr>
            <w:tcW w:w="982"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Число смен в году</w:t>
            </w:r>
          </w:p>
        </w:tc>
        <w:tc>
          <w:tcPr>
            <w:tcW w:w="1418"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Мощность (посещений в смену) в расчете на всех жителей</w:t>
            </w:r>
          </w:p>
        </w:tc>
        <w:tc>
          <w:tcPr>
            <w:tcW w:w="1557"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Мощность (посещений в смену) в расчете на 1000 жителей (нормативная)</w:t>
            </w:r>
          </w:p>
        </w:tc>
        <w:tc>
          <w:tcPr>
            <w:tcW w:w="1420"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Мощность (посещений в смену) в расчете на 1000 жителей (фактическая)</w:t>
            </w:r>
          </w:p>
        </w:tc>
      </w:tr>
      <w:tr w:rsidR="00B14DCD" w:rsidRPr="00772407" w:rsidTr="00291174">
        <w:trPr>
          <w:trHeight w:val="300"/>
        </w:trPr>
        <w:tc>
          <w:tcPr>
            <w:tcW w:w="1668"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bCs/>
                <w:sz w:val="20"/>
                <w:szCs w:val="20"/>
              </w:rPr>
              <w:t>сп. Болчары</w:t>
            </w:r>
          </w:p>
        </w:tc>
        <w:tc>
          <w:tcPr>
            <w:tcW w:w="1275"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5,85</w:t>
            </w:r>
          </w:p>
        </w:tc>
        <w:tc>
          <w:tcPr>
            <w:tcW w:w="1286"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11624</w:t>
            </w:r>
          </w:p>
        </w:tc>
        <w:tc>
          <w:tcPr>
            <w:tcW w:w="982"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307</w:t>
            </w:r>
          </w:p>
        </w:tc>
        <w:tc>
          <w:tcPr>
            <w:tcW w:w="1418"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38</w:t>
            </w:r>
          </w:p>
        </w:tc>
        <w:tc>
          <w:tcPr>
            <w:tcW w:w="1557"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19,1</w:t>
            </w:r>
          </w:p>
        </w:tc>
        <w:tc>
          <w:tcPr>
            <w:tcW w:w="1420"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15,1</w:t>
            </w:r>
          </w:p>
        </w:tc>
      </w:tr>
    </w:tbl>
    <w:p w:rsidR="00B14DCD" w:rsidRPr="00772407" w:rsidRDefault="00B14DCD" w:rsidP="00B14DCD">
      <w:pPr>
        <w:shd w:val="clear" w:color="auto" w:fill="FFFFFF"/>
        <w:spacing w:after="0" w:line="240" w:lineRule="atLeast"/>
        <w:jc w:val="center"/>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w:t>
      </w:r>
      <w:r>
        <w:rPr>
          <w:rFonts w:ascii="Times New Roman" w:eastAsia="Times New Roman" w:hAnsi="Times New Roman"/>
          <w:color w:val="000000"/>
          <w:sz w:val="24"/>
          <w:szCs w:val="24"/>
        </w:rPr>
        <w:t>29</w:t>
      </w:r>
      <w:r w:rsidRPr="00772407">
        <w:rPr>
          <w:rFonts w:ascii="Times New Roman" w:eastAsia="Times New Roman" w:hAnsi="Times New Roman"/>
          <w:color w:val="000000"/>
          <w:sz w:val="24"/>
          <w:szCs w:val="24"/>
        </w:rPr>
        <w:t xml:space="preserve"> году</w:t>
      </w: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13</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263"/>
        <w:gridCol w:w="1286"/>
        <w:gridCol w:w="854"/>
        <w:gridCol w:w="1279"/>
        <w:gridCol w:w="1557"/>
        <w:gridCol w:w="1531"/>
      </w:tblGrid>
      <w:tr w:rsidR="00B14DCD" w:rsidRPr="00772407" w:rsidTr="00291174">
        <w:trPr>
          <w:trHeight w:val="300"/>
        </w:trPr>
        <w:tc>
          <w:tcPr>
            <w:tcW w:w="1980"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Населенный пункт</w:t>
            </w:r>
          </w:p>
        </w:tc>
        <w:tc>
          <w:tcPr>
            <w:tcW w:w="1263"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Норматив посещений, 2016 год на 1 жителя в год</w:t>
            </w:r>
          </w:p>
        </w:tc>
        <w:tc>
          <w:tcPr>
            <w:tcW w:w="1286"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Количество посещений всеми жителями за год</w:t>
            </w:r>
          </w:p>
        </w:tc>
        <w:tc>
          <w:tcPr>
            <w:tcW w:w="854"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Число смен в году</w:t>
            </w:r>
          </w:p>
        </w:tc>
        <w:tc>
          <w:tcPr>
            <w:tcW w:w="1279"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Мощность (посещений в смену) в расчете на всех жителей</w:t>
            </w:r>
          </w:p>
        </w:tc>
        <w:tc>
          <w:tcPr>
            <w:tcW w:w="1557"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Мощность (посещений в смену) в расчете на 1000 жителей (нормативная)</w:t>
            </w:r>
          </w:p>
        </w:tc>
        <w:tc>
          <w:tcPr>
            <w:tcW w:w="1531"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Мощность (посещений в смену) в расчете на 1000 жителей (фактическая)</w:t>
            </w:r>
          </w:p>
        </w:tc>
      </w:tr>
      <w:tr w:rsidR="00B14DCD" w:rsidRPr="00772407" w:rsidTr="00291174">
        <w:trPr>
          <w:trHeight w:val="300"/>
        </w:trPr>
        <w:tc>
          <w:tcPr>
            <w:tcW w:w="1980"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bCs/>
                <w:sz w:val="20"/>
                <w:szCs w:val="20"/>
              </w:rPr>
              <w:t>сп. Болчары</w:t>
            </w:r>
          </w:p>
        </w:tc>
        <w:tc>
          <w:tcPr>
            <w:tcW w:w="1263"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Cs/>
                <w:sz w:val="20"/>
                <w:szCs w:val="20"/>
              </w:rPr>
            </w:pPr>
            <w:r w:rsidRPr="00772407">
              <w:rPr>
                <w:rFonts w:ascii="Times New Roman" w:eastAsia="Times New Roman" w:hAnsi="Times New Roman"/>
                <w:bCs/>
                <w:sz w:val="20"/>
                <w:szCs w:val="20"/>
              </w:rPr>
              <w:t>5,85</w:t>
            </w:r>
          </w:p>
        </w:tc>
        <w:tc>
          <w:tcPr>
            <w:tcW w:w="1286"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Cs/>
                <w:sz w:val="20"/>
                <w:szCs w:val="20"/>
              </w:rPr>
            </w:pPr>
            <w:r w:rsidRPr="00772407">
              <w:rPr>
                <w:rFonts w:ascii="Times New Roman" w:eastAsia="Times New Roman" w:hAnsi="Times New Roman"/>
                <w:bCs/>
                <w:sz w:val="20"/>
                <w:szCs w:val="20"/>
              </w:rPr>
              <w:t>12256</w:t>
            </w:r>
          </w:p>
        </w:tc>
        <w:tc>
          <w:tcPr>
            <w:tcW w:w="854"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Cs/>
                <w:sz w:val="20"/>
                <w:szCs w:val="20"/>
              </w:rPr>
            </w:pPr>
            <w:r w:rsidRPr="00772407">
              <w:rPr>
                <w:rFonts w:ascii="Times New Roman" w:eastAsia="Times New Roman" w:hAnsi="Times New Roman"/>
                <w:bCs/>
                <w:sz w:val="20"/>
                <w:szCs w:val="20"/>
              </w:rPr>
              <w:t>307</w:t>
            </w:r>
          </w:p>
        </w:tc>
        <w:tc>
          <w:tcPr>
            <w:tcW w:w="1279"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Cs/>
                <w:sz w:val="20"/>
                <w:szCs w:val="20"/>
              </w:rPr>
            </w:pPr>
            <w:r w:rsidRPr="00772407">
              <w:rPr>
                <w:rFonts w:ascii="Times New Roman" w:eastAsia="Times New Roman" w:hAnsi="Times New Roman"/>
                <w:bCs/>
                <w:sz w:val="20"/>
                <w:szCs w:val="20"/>
              </w:rPr>
              <w:t>40</w:t>
            </w:r>
          </w:p>
        </w:tc>
        <w:tc>
          <w:tcPr>
            <w:tcW w:w="1557"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Cs/>
                <w:sz w:val="20"/>
                <w:szCs w:val="20"/>
              </w:rPr>
            </w:pPr>
            <w:r w:rsidRPr="00772407">
              <w:rPr>
                <w:rFonts w:ascii="Times New Roman" w:eastAsia="Times New Roman" w:hAnsi="Times New Roman"/>
                <w:bCs/>
                <w:sz w:val="20"/>
                <w:szCs w:val="20"/>
              </w:rPr>
              <w:t>19,1</w:t>
            </w:r>
          </w:p>
        </w:tc>
        <w:tc>
          <w:tcPr>
            <w:tcW w:w="1531" w:type="dxa"/>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Cs/>
                <w:sz w:val="20"/>
                <w:szCs w:val="20"/>
              </w:rPr>
            </w:pPr>
            <w:r w:rsidRPr="00772407">
              <w:rPr>
                <w:rFonts w:ascii="Times New Roman" w:eastAsia="Times New Roman" w:hAnsi="Times New Roman"/>
                <w:bCs/>
                <w:sz w:val="20"/>
                <w:szCs w:val="20"/>
              </w:rPr>
              <w:t>14,3</w:t>
            </w:r>
          </w:p>
        </w:tc>
      </w:tr>
    </w:tbl>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8"/>
          <w:szCs w:val="28"/>
        </w:rPr>
      </w:pPr>
    </w:p>
    <w:p w:rsidR="00B14DCD" w:rsidRPr="00FA47BB" w:rsidRDefault="00B14DCD" w:rsidP="00B14DCD">
      <w:pPr>
        <w:shd w:val="clear" w:color="auto" w:fill="FFFFFF"/>
        <w:tabs>
          <w:tab w:val="left" w:pos="5325"/>
        </w:tabs>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Результаты анализа оценки действующих мощностей амбулаторно-поликлинических учреждений демонстрируют соответствие фактической мощности нормативным значениям. Более того, имеющиеся инфраструктурные возможности в сельском поселении формируют значительный задел в части предоставления амбулаторно-поликлинических услуг нормативный уровень на 21% (по итогам 2016г) превышает фактическую мощность посещений в смену.</w:t>
      </w:r>
    </w:p>
    <w:p w:rsidR="00B14DCD" w:rsidRPr="00772407" w:rsidRDefault="00B14DCD" w:rsidP="00B14DCD">
      <w:pPr>
        <w:spacing w:after="0" w:line="240" w:lineRule="auto"/>
        <w:jc w:val="both"/>
        <w:rPr>
          <w:rFonts w:ascii="Times New Roman" w:hAnsi="Times New Roman"/>
          <w:b/>
          <w:sz w:val="24"/>
          <w:szCs w:val="24"/>
        </w:rPr>
      </w:pPr>
    </w:p>
    <w:p w:rsidR="00B14DCD" w:rsidRPr="00772407" w:rsidRDefault="00B14DCD" w:rsidP="00B14DCD">
      <w:pPr>
        <w:spacing w:after="0"/>
        <w:jc w:val="center"/>
        <w:rPr>
          <w:rFonts w:ascii="Times New Roman" w:hAnsi="Times New Roman"/>
          <w:b/>
          <w:sz w:val="24"/>
          <w:szCs w:val="24"/>
        </w:rPr>
      </w:pPr>
      <w:r w:rsidRPr="00772407">
        <w:rPr>
          <w:rFonts w:ascii="Times New Roman" w:hAnsi="Times New Roman"/>
          <w:b/>
          <w:sz w:val="24"/>
          <w:szCs w:val="24"/>
        </w:rPr>
        <w:t xml:space="preserve">1.2.3. Физическая культура и массовый спорт </w:t>
      </w:r>
    </w:p>
    <w:p w:rsidR="00B14DCD" w:rsidRPr="00772407" w:rsidRDefault="00B14DCD" w:rsidP="00B14DCD">
      <w:pPr>
        <w:spacing w:after="0"/>
        <w:jc w:val="center"/>
        <w:rPr>
          <w:rFonts w:ascii="Times New Roman" w:hAnsi="Times New Roman"/>
          <w:b/>
          <w:color w:val="FF0000"/>
          <w:sz w:val="24"/>
          <w:szCs w:val="24"/>
        </w:rPr>
      </w:pPr>
    </w:p>
    <w:p w:rsidR="00B14DCD" w:rsidRPr="00772407" w:rsidRDefault="00B14DCD" w:rsidP="00B14DCD">
      <w:pPr>
        <w:tabs>
          <w:tab w:val="left" w:pos="13750"/>
        </w:tabs>
        <w:spacing w:after="0" w:line="240" w:lineRule="auto"/>
        <w:ind w:firstLine="567"/>
        <w:jc w:val="both"/>
        <w:rPr>
          <w:rFonts w:ascii="Times New Roman" w:hAnsi="Times New Roman"/>
          <w:sz w:val="24"/>
          <w:szCs w:val="24"/>
        </w:rPr>
      </w:pPr>
      <w:r w:rsidRPr="00772407">
        <w:rPr>
          <w:rFonts w:ascii="Times New Roman" w:hAnsi="Times New Roman"/>
          <w:sz w:val="24"/>
          <w:szCs w:val="24"/>
        </w:rPr>
        <w:t>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жителями коренных малочисленных народов Севера и другими категориями граждан в области физической культуры и массового спорта на территории сельского поселения Болчары осуществляют следующие объекты:</w:t>
      </w:r>
    </w:p>
    <w:p w:rsidR="00B14DCD" w:rsidRPr="00772407" w:rsidRDefault="00B14DCD" w:rsidP="00B14DCD">
      <w:pPr>
        <w:tabs>
          <w:tab w:val="left" w:pos="13750"/>
        </w:tabs>
        <w:spacing w:after="0" w:line="240" w:lineRule="auto"/>
        <w:ind w:firstLine="567"/>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1"/>
        <w:gridCol w:w="1133"/>
        <w:gridCol w:w="1133"/>
        <w:gridCol w:w="993"/>
        <w:gridCol w:w="1135"/>
        <w:gridCol w:w="1376"/>
      </w:tblGrid>
      <w:tr w:rsidR="00B14DCD" w:rsidRPr="00772407" w:rsidTr="00291174">
        <w:trPr>
          <w:trHeight w:val="345"/>
          <w:jc w:val="center"/>
        </w:trPr>
        <w:tc>
          <w:tcPr>
            <w:tcW w:w="1985"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Наименование учреждения, адрес</w:t>
            </w:r>
          </w:p>
        </w:tc>
        <w:tc>
          <w:tcPr>
            <w:tcW w:w="592"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Год ввода</w:t>
            </w:r>
          </w:p>
        </w:tc>
        <w:tc>
          <w:tcPr>
            <w:tcW w:w="1111" w:type="pct"/>
            <w:gridSpan w:val="2"/>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Мощность</w:t>
            </w:r>
          </w:p>
        </w:tc>
        <w:tc>
          <w:tcPr>
            <w:tcW w:w="593"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Износ</w:t>
            </w:r>
          </w:p>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w:t>
            </w:r>
          </w:p>
        </w:tc>
        <w:tc>
          <w:tcPr>
            <w:tcW w:w="720" w:type="pct"/>
            <w:vMerge w:val="restar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Ремонт,</w:t>
            </w:r>
          </w:p>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год</w:t>
            </w:r>
          </w:p>
        </w:tc>
      </w:tr>
      <w:tr w:rsidR="00B14DCD" w:rsidRPr="00772407" w:rsidTr="00291174">
        <w:trPr>
          <w:trHeight w:val="345"/>
          <w:jc w:val="center"/>
        </w:trPr>
        <w:tc>
          <w:tcPr>
            <w:tcW w:w="1985" w:type="pct"/>
            <w:vMerge/>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c>
          <w:tcPr>
            <w:tcW w:w="592" w:type="pct"/>
            <w:vMerge/>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c>
          <w:tcPr>
            <w:tcW w:w="592"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проект</w:t>
            </w:r>
          </w:p>
        </w:tc>
        <w:tc>
          <w:tcPr>
            <w:tcW w:w="519"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факт</w:t>
            </w:r>
          </w:p>
        </w:tc>
        <w:tc>
          <w:tcPr>
            <w:tcW w:w="593" w:type="pct"/>
            <w:vMerge/>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c>
          <w:tcPr>
            <w:tcW w:w="720" w:type="pct"/>
            <w:vMerge/>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20"/>
                <w:szCs w:val="20"/>
              </w:rPr>
            </w:pPr>
          </w:p>
        </w:tc>
      </w:tr>
      <w:tr w:rsidR="00B14DCD" w:rsidRPr="00772407" w:rsidTr="00291174">
        <w:trPr>
          <w:trHeight w:val="315"/>
          <w:jc w:val="center"/>
        </w:trPr>
        <w:tc>
          <w:tcPr>
            <w:tcW w:w="1985" w:type="pct"/>
            <w:shd w:val="clear" w:color="auto" w:fill="auto"/>
            <w:noWrap/>
            <w:vAlign w:val="center"/>
            <w:hideMark/>
          </w:tcPr>
          <w:p w:rsidR="00B14DCD" w:rsidRPr="00772407" w:rsidRDefault="00B14DCD" w:rsidP="00291174">
            <w:pPr>
              <w:spacing w:after="0" w:line="240" w:lineRule="auto"/>
              <w:rPr>
                <w:rFonts w:ascii="Times New Roman" w:eastAsia="Times New Roman" w:hAnsi="Times New Roman"/>
                <w:sz w:val="20"/>
                <w:szCs w:val="20"/>
              </w:rPr>
            </w:pPr>
            <w:r w:rsidRPr="00772407">
              <w:rPr>
                <w:rFonts w:ascii="Times New Roman" w:eastAsia="Times New Roman" w:hAnsi="Times New Roman"/>
                <w:sz w:val="20"/>
                <w:szCs w:val="20"/>
              </w:rPr>
              <w:t>Муниципальное бюджетное учреждение дополнительного образования Районная детско-юношеская спортивная школа (филиал №4) с.Болчары ул.Ленина,65</w:t>
            </w:r>
          </w:p>
          <w:p w:rsidR="00B14DCD" w:rsidRPr="00772407" w:rsidRDefault="00B14DCD" w:rsidP="00291174">
            <w:pPr>
              <w:spacing w:after="0" w:line="240" w:lineRule="auto"/>
              <w:rPr>
                <w:rFonts w:ascii="Times New Roman" w:eastAsia="Times New Roman" w:hAnsi="Times New Roman"/>
                <w:sz w:val="20"/>
                <w:szCs w:val="20"/>
              </w:rPr>
            </w:pPr>
            <w:r w:rsidRPr="00772407">
              <w:rPr>
                <w:rFonts w:ascii="Times New Roman" w:eastAsia="Times New Roman" w:hAnsi="Times New Roman"/>
                <w:sz w:val="20"/>
                <w:szCs w:val="20"/>
              </w:rPr>
              <w:t>(спортивный зал 1382,48 кв.м.) здание каменное, единовременная пропускная способность  50 чел.</w:t>
            </w:r>
          </w:p>
        </w:tc>
        <w:tc>
          <w:tcPr>
            <w:tcW w:w="592" w:type="pct"/>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1987</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1382,5</w:t>
            </w:r>
          </w:p>
        </w:tc>
        <w:tc>
          <w:tcPr>
            <w:tcW w:w="519"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1382,5</w:t>
            </w:r>
          </w:p>
        </w:tc>
        <w:tc>
          <w:tcPr>
            <w:tcW w:w="593"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96</w:t>
            </w:r>
          </w:p>
        </w:tc>
        <w:tc>
          <w:tcPr>
            <w:tcW w:w="720"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w:t>
            </w:r>
          </w:p>
        </w:tc>
      </w:tr>
      <w:tr w:rsidR="00B14DCD" w:rsidRPr="00772407" w:rsidTr="00291174">
        <w:trPr>
          <w:trHeight w:val="315"/>
          <w:jc w:val="center"/>
        </w:trPr>
        <w:tc>
          <w:tcPr>
            <w:tcW w:w="1985" w:type="pct"/>
            <w:shd w:val="clear" w:color="auto" w:fill="auto"/>
            <w:noWrap/>
            <w:vAlign w:val="center"/>
          </w:tcPr>
          <w:p w:rsidR="00B14DCD" w:rsidRPr="00772407" w:rsidRDefault="00B14DCD" w:rsidP="00291174">
            <w:pPr>
              <w:spacing w:after="0" w:line="240" w:lineRule="auto"/>
              <w:rPr>
                <w:rFonts w:ascii="Times New Roman" w:hAnsi="Times New Roman"/>
                <w:sz w:val="20"/>
                <w:szCs w:val="20"/>
              </w:rPr>
            </w:pPr>
            <w:r w:rsidRPr="00772407">
              <w:rPr>
                <w:rFonts w:ascii="Times New Roman" w:hAnsi="Times New Roman"/>
                <w:sz w:val="20"/>
                <w:szCs w:val="20"/>
              </w:rPr>
              <w:t xml:space="preserve">Лыжная база с.Болчары, с единовременной пропускной </w:t>
            </w:r>
            <w:r w:rsidRPr="00772407">
              <w:rPr>
                <w:rFonts w:ascii="Times New Roman" w:hAnsi="Times New Roman"/>
                <w:sz w:val="20"/>
                <w:szCs w:val="20"/>
              </w:rPr>
              <w:lastRenderedPageBreak/>
              <w:t>способностью 45 чел.</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lastRenderedPageBreak/>
              <w:t>2016</w:t>
            </w:r>
          </w:p>
        </w:tc>
        <w:tc>
          <w:tcPr>
            <w:tcW w:w="592"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45</w:t>
            </w:r>
          </w:p>
        </w:tc>
        <w:tc>
          <w:tcPr>
            <w:tcW w:w="519"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45</w:t>
            </w:r>
          </w:p>
        </w:tc>
        <w:tc>
          <w:tcPr>
            <w:tcW w:w="593"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2,5</w:t>
            </w:r>
          </w:p>
        </w:tc>
        <w:tc>
          <w:tcPr>
            <w:tcW w:w="720"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w:t>
            </w:r>
          </w:p>
        </w:tc>
      </w:tr>
    </w:tbl>
    <w:p w:rsidR="00B14DCD" w:rsidRPr="00772407" w:rsidRDefault="00B14DCD" w:rsidP="00B14DCD">
      <w:pPr>
        <w:tabs>
          <w:tab w:val="left" w:pos="13750"/>
        </w:tabs>
        <w:spacing w:after="0" w:line="240" w:lineRule="auto"/>
        <w:ind w:firstLine="567"/>
        <w:jc w:val="both"/>
        <w:rPr>
          <w:rFonts w:ascii="Times New Roman" w:hAnsi="Times New Roman"/>
          <w:sz w:val="24"/>
          <w:szCs w:val="24"/>
        </w:rPr>
      </w:pP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Расчеты нормативной потребности сельского поселения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03 июля 1996 года № 1063-р (с изменениями, внесенными распоряжениями Правительства Российской Федерации от 26.01.2017 № 95-р), представленных в следующей таблице.</w:t>
      </w:r>
    </w:p>
    <w:p w:rsidR="00B14DCD" w:rsidRPr="00772407" w:rsidRDefault="00B14DCD" w:rsidP="00B14DCD">
      <w:pPr>
        <w:spacing w:after="0" w:line="240" w:lineRule="auto"/>
        <w:ind w:firstLine="709"/>
        <w:jc w:val="both"/>
        <w:rPr>
          <w:rFonts w:ascii="Times New Roman" w:hAnsi="Times New Roman"/>
          <w:color w:val="000000"/>
          <w:sz w:val="24"/>
          <w:szCs w:val="24"/>
        </w:rPr>
      </w:pPr>
    </w:p>
    <w:p w:rsidR="00B14DCD" w:rsidRPr="00772407" w:rsidRDefault="00B14DCD" w:rsidP="00B14DCD">
      <w:pPr>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Нормативные потребности субъектов Российской Федерации в объектах физической культуры и спорта</w:t>
      </w:r>
    </w:p>
    <w:p w:rsidR="00B14DCD" w:rsidRPr="00772407" w:rsidRDefault="00B14DCD" w:rsidP="00B14DCD">
      <w:pPr>
        <w:spacing w:after="0" w:line="240" w:lineRule="auto"/>
        <w:jc w:val="right"/>
        <w:rPr>
          <w:rFonts w:ascii="Times New Roman" w:hAnsi="Times New Roman"/>
          <w:color w:val="000000"/>
          <w:sz w:val="24"/>
          <w:szCs w:val="24"/>
        </w:rPr>
      </w:pPr>
      <w:r w:rsidRPr="00772407">
        <w:rPr>
          <w:rFonts w:ascii="Times New Roman" w:hAnsi="Times New Roman"/>
          <w:color w:val="000000"/>
          <w:sz w:val="24"/>
          <w:szCs w:val="24"/>
        </w:rPr>
        <w:t>Таблица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3115"/>
        <w:gridCol w:w="3115"/>
      </w:tblGrid>
      <w:tr w:rsidR="00B14DCD" w:rsidRPr="00772407" w:rsidTr="00291174">
        <w:trPr>
          <w:tblHeader/>
        </w:trPr>
        <w:tc>
          <w:tcPr>
            <w:tcW w:w="3007" w:type="dxa"/>
            <w:vAlign w:val="center"/>
          </w:tcPr>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Наименование норматива</w:t>
            </w:r>
          </w:p>
        </w:tc>
        <w:tc>
          <w:tcPr>
            <w:tcW w:w="3115" w:type="dxa"/>
            <w:vAlign w:val="center"/>
          </w:tcPr>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 xml:space="preserve">Единица </w:t>
            </w:r>
          </w:p>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измерения</w:t>
            </w:r>
          </w:p>
        </w:tc>
        <w:tc>
          <w:tcPr>
            <w:tcW w:w="3115" w:type="dxa"/>
            <w:vAlign w:val="center"/>
          </w:tcPr>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 xml:space="preserve">Количественная </w:t>
            </w:r>
          </w:p>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величина</w:t>
            </w:r>
          </w:p>
        </w:tc>
      </w:tr>
      <w:tr w:rsidR="00B14DCD" w:rsidRPr="00772407" w:rsidTr="00291174">
        <w:tc>
          <w:tcPr>
            <w:tcW w:w="3007" w:type="dxa"/>
            <w:vAlign w:val="center"/>
          </w:tcPr>
          <w:p w:rsidR="00B14DCD" w:rsidRPr="00772407" w:rsidRDefault="00B14DCD" w:rsidP="00291174">
            <w:pPr>
              <w:spacing w:after="0" w:line="240" w:lineRule="auto"/>
              <w:rPr>
                <w:rFonts w:ascii="Times New Roman" w:hAnsi="Times New Roman"/>
                <w:color w:val="000000"/>
                <w:sz w:val="24"/>
                <w:szCs w:val="24"/>
              </w:rPr>
            </w:pPr>
            <w:r w:rsidRPr="00772407">
              <w:rPr>
                <w:rFonts w:ascii="Times New Roman" w:hAnsi="Times New Roman"/>
                <w:color w:val="000000"/>
                <w:sz w:val="24"/>
                <w:szCs w:val="24"/>
              </w:rPr>
              <w:t>Норматив единовременной пропускной способности</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 xml:space="preserve">тыс. человек </w:t>
            </w:r>
          </w:p>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на 10000 населения</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1,9</w:t>
            </w:r>
          </w:p>
        </w:tc>
      </w:tr>
      <w:tr w:rsidR="00B14DCD" w:rsidRPr="00772407" w:rsidTr="00291174">
        <w:tc>
          <w:tcPr>
            <w:tcW w:w="3007" w:type="dxa"/>
            <w:vAlign w:val="center"/>
          </w:tcPr>
          <w:p w:rsidR="00B14DCD" w:rsidRPr="00772407" w:rsidRDefault="00B14DCD" w:rsidP="00291174">
            <w:pPr>
              <w:spacing w:after="0" w:line="240" w:lineRule="auto"/>
              <w:rPr>
                <w:rFonts w:ascii="Times New Roman" w:hAnsi="Times New Roman"/>
                <w:color w:val="000000"/>
                <w:sz w:val="24"/>
                <w:szCs w:val="24"/>
              </w:rPr>
            </w:pPr>
            <w:r w:rsidRPr="00772407">
              <w:rPr>
                <w:rFonts w:ascii="Times New Roman" w:hAnsi="Times New Roman"/>
                <w:color w:val="000000"/>
                <w:sz w:val="24"/>
                <w:szCs w:val="24"/>
              </w:rPr>
              <w:t>Норматив обеспеченности спортивными сооружениями по видам:</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p>
        </w:tc>
      </w:tr>
      <w:tr w:rsidR="00B14DCD" w:rsidRPr="00772407" w:rsidTr="00291174">
        <w:tc>
          <w:tcPr>
            <w:tcW w:w="3007" w:type="dxa"/>
            <w:vAlign w:val="center"/>
          </w:tcPr>
          <w:p w:rsidR="00B14DCD" w:rsidRPr="00772407" w:rsidRDefault="00B14DCD" w:rsidP="00291174">
            <w:pPr>
              <w:spacing w:after="0" w:line="240" w:lineRule="auto"/>
              <w:rPr>
                <w:rFonts w:ascii="Times New Roman" w:hAnsi="Times New Roman"/>
                <w:color w:val="000000"/>
                <w:sz w:val="24"/>
                <w:szCs w:val="24"/>
              </w:rPr>
            </w:pPr>
            <w:r w:rsidRPr="00772407">
              <w:rPr>
                <w:rFonts w:ascii="Times New Roman" w:hAnsi="Times New Roman"/>
                <w:color w:val="000000"/>
                <w:sz w:val="24"/>
                <w:szCs w:val="24"/>
              </w:rPr>
              <w:t>спортивные залы</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 xml:space="preserve">тыс. кв. м.  </w:t>
            </w:r>
          </w:p>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на 10000 населения</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3,5</w:t>
            </w:r>
          </w:p>
        </w:tc>
      </w:tr>
      <w:tr w:rsidR="00B14DCD" w:rsidRPr="00772407" w:rsidTr="00291174">
        <w:tc>
          <w:tcPr>
            <w:tcW w:w="3007" w:type="dxa"/>
            <w:vAlign w:val="center"/>
          </w:tcPr>
          <w:p w:rsidR="00B14DCD" w:rsidRPr="00772407" w:rsidRDefault="00B14DCD" w:rsidP="00291174">
            <w:pPr>
              <w:spacing w:after="0" w:line="240" w:lineRule="auto"/>
              <w:rPr>
                <w:rFonts w:ascii="Times New Roman" w:hAnsi="Times New Roman"/>
                <w:color w:val="000000"/>
                <w:sz w:val="24"/>
                <w:szCs w:val="24"/>
              </w:rPr>
            </w:pPr>
            <w:r w:rsidRPr="00772407">
              <w:rPr>
                <w:rFonts w:ascii="Times New Roman" w:hAnsi="Times New Roman"/>
                <w:color w:val="000000"/>
                <w:sz w:val="24"/>
                <w:szCs w:val="24"/>
              </w:rPr>
              <w:t>плавательные бассейны</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 xml:space="preserve">кв. м. зеркала воды тыс. </w:t>
            </w:r>
          </w:p>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на 10000 населения</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750</w:t>
            </w:r>
          </w:p>
        </w:tc>
      </w:tr>
      <w:tr w:rsidR="00B14DCD" w:rsidRPr="00772407" w:rsidTr="00291174">
        <w:tc>
          <w:tcPr>
            <w:tcW w:w="3007" w:type="dxa"/>
            <w:vAlign w:val="center"/>
          </w:tcPr>
          <w:p w:rsidR="00B14DCD" w:rsidRPr="00772407" w:rsidRDefault="00B14DCD" w:rsidP="00291174">
            <w:pPr>
              <w:spacing w:after="0" w:line="240" w:lineRule="auto"/>
              <w:rPr>
                <w:rFonts w:ascii="Times New Roman" w:hAnsi="Times New Roman"/>
                <w:color w:val="000000"/>
                <w:sz w:val="24"/>
                <w:szCs w:val="24"/>
              </w:rPr>
            </w:pPr>
            <w:r w:rsidRPr="00772407">
              <w:rPr>
                <w:rFonts w:ascii="Times New Roman" w:hAnsi="Times New Roman"/>
                <w:color w:val="000000"/>
                <w:sz w:val="24"/>
                <w:szCs w:val="24"/>
              </w:rPr>
              <w:t>плоскостные сооружения</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 xml:space="preserve">тыс. кв. м. </w:t>
            </w:r>
          </w:p>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 xml:space="preserve"> на 10000 населения</w:t>
            </w:r>
          </w:p>
        </w:tc>
        <w:tc>
          <w:tcPr>
            <w:tcW w:w="3115" w:type="dxa"/>
            <w:vAlign w:val="center"/>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19,5</w:t>
            </w:r>
          </w:p>
        </w:tc>
      </w:tr>
    </w:tbl>
    <w:p w:rsidR="00B14DCD" w:rsidRPr="00772407" w:rsidRDefault="00B14DCD" w:rsidP="00B14DCD">
      <w:pPr>
        <w:spacing w:after="0" w:line="240" w:lineRule="auto"/>
        <w:jc w:val="both"/>
        <w:rPr>
          <w:rFonts w:ascii="Times New Roman" w:hAnsi="Times New Roman"/>
          <w:color w:val="000000"/>
          <w:sz w:val="24"/>
          <w:szCs w:val="24"/>
        </w:rPr>
      </w:pP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Для определения потребности сельского поселения Болчары в объектах спорта, обеспечивающих минимальную двигательную активность населения, используются следующие показатели:</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норматив единовременной пропускной способности объектов спорта                         (1,9 тыс. человек на 10000 населения);</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 единовременная пропускная способность (далее </w:t>
      </w:r>
      <w:r w:rsidRPr="00772407">
        <w:rPr>
          <w:rFonts w:ascii="Times New Roman" w:hAnsi="Times New Roman"/>
          <w:sz w:val="24"/>
          <w:szCs w:val="24"/>
        </w:rPr>
        <w:t xml:space="preserve">– </w:t>
      </w:r>
      <w:r w:rsidRPr="00772407">
        <w:rPr>
          <w:rFonts w:ascii="Times New Roman" w:hAnsi="Times New Roman"/>
          <w:color w:val="000000"/>
          <w:sz w:val="24"/>
          <w:szCs w:val="24"/>
        </w:rPr>
        <w:t>ЕПС) объектов спорта, действующих в муниципальном образовании;</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численность населения поселения;</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 фактическая величина ЕПС определенного вида спортивных сооружений. </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Исходя из численности населения сельского поселения,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на территории сельского поселения, необходимая для обеспечения минимальной двигательной активности населения.</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Еn = C x N, или Еn = C x 0,19, </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где Еn - нормативная ЕПС объектов спорта;</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C - численность населения сельского поселения; </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N - норматив ЕПС спортивных сооружений: 1,9 тыс. человек на 10000 населения.</w:t>
      </w:r>
    </w:p>
    <w:p w:rsidR="00B14DCD" w:rsidRPr="00772407" w:rsidRDefault="00B14DCD" w:rsidP="00B14DCD">
      <w:pPr>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Нормативная единовременная пропускная способность объектов спорта на территории сельского поселения Болчары Кондинского муниципального района, необходимая для обеспечения минимальной двигательной активности населения</w:t>
      </w:r>
    </w:p>
    <w:p w:rsidR="00B14DCD" w:rsidRPr="00772407" w:rsidRDefault="00B14DCD" w:rsidP="00B14DCD">
      <w:pPr>
        <w:spacing w:after="0" w:line="240" w:lineRule="auto"/>
        <w:jc w:val="right"/>
        <w:rPr>
          <w:rFonts w:ascii="Times New Roman" w:hAnsi="Times New Roman"/>
          <w:color w:val="000000"/>
          <w:sz w:val="24"/>
          <w:szCs w:val="24"/>
        </w:rPr>
      </w:pPr>
      <w:r w:rsidRPr="00772407">
        <w:rPr>
          <w:rFonts w:ascii="Times New Roman" w:hAnsi="Times New Roman"/>
          <w:color w:val="000000"/>
          <w:sz w:val="24"/>
          <w:szCs w:val="24"/>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0"/>
        <w:gridCol w:w="3716"/>
      </w:tblGrid>
      <w:tr w:rsidR="00B14DCD" w:rsidRPr="00772407" w:rsidTr="00291174">
        <w:tc>
          <w:tcPr>
            <w:tcW w:w="5640" w:type="dxa"/>
            <w:vAlign w:val="center"/>
          </w:tcPr>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Наименование территории</w:t>
            </w:r>
          </w:p>
        </w:tc>
        <w:tc>
          <w:tcPr>
            <w:tcW w:w="3716" w:type="dxa"/>
            <w:vAlign w:val="center"/>
          </w:tcPr>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ЕПС нормативное</w:t>
            </w:r>
          </w:p>
          <w:p w:rsidR="00B14DCD" w:rsidRPr="00772407" w:rsidRDefault="00B14DCD" w:rsidP="00291174">
            <w:pPr>
              <w:spacing w:after="0" w:line="240" w:lineRule="auto"/>
              <w:jc w:val="center"/>
              <w:rPr>
                <w:rFonts w:ascii="Times New Roman" w:hAnsi="Times New Roman"/>
                <w:b/>
                <w:color w:val="000000"/>
                <w:sz w:val="24"/>
                <w:szCs w:val="24"/>
              </w:rPr>
            </w:pPr>
            <w:r w:rsidRPr="00772407">
              <w:rPr>
                <w:rFonts w:ascii="Times New Roman" w:hAnsi="Times New Roman"/>
                <w:b/>
                <w:color w:val="000000"/>
                <w:sz w:val="24"/>
                <w:szCs w:val="24"/>
              </w:rPr>
              <w:t>тыс. человек</w:t>
            </w:r>
          </w:p>
        </w:tc>
      </w:tr>
      <w:tr w:rsidR="00B14DCD" w:rsidRPr="00772407" w:rsidTr="00291174">
        <w:tc>
          <w:tcPr>
            <w:tcW w:w="5640" w:type="dxa"/>
          </w:tcPr>
          <w:p w:rsidR="00B14DCD" w:rsidRPr="00772407" w:rsidRDefault="00B14DCD" w:rsidP="00291174">
            <w:pPr>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сп. Болчары</w:t>
            </w:r>
          </w:p>
        </w:tc>
        <w:tc>
          <w:tcPr>
            <w:tcW w:w="3716" w:type="dxa"/>
          </w:tcPr>
          <w:p w:rsidR="00B14DCD" w:rsidRPr="00772407" w:rsidRDefault="00B14DCD" w:rsidP="00291174">
            <w:pPr>
              <w:spacing w:after="0" w:line="240" w:lineRule="auto"/>
              <w:jc w:val="center"/>
              <w:rPr>
                <w:rFonts w:ascii="Times New Roman" w:hAnsi="Times New Roman"/>
                <w:color w:val="000000"/>
                <w:sz w:val="24"/>
                <w:szCs w:val="24"/>
              </w:rPr>
            </w:pPr>
            <w:r w:rsidRPr="00772407">
              <w:rPr>
                <w:rFonts w:ascii="Times New Roman" w:hAnsi="Times New Roman"/>
                <w:color w:val="000000"/>
                <w:sz w:val="24"/>
                <w:szCs w:val="24"/>
              </w:rPr>
              <w:t>0,38</w:t>
            </w:r>
          </w:p>
        </w:tc>
      </w:tr>
    </w:tbl>
    <w:p w:rsidR="00B14DCD" w:rsidRDefault="00B14DCD" w:rsidP="00B14DCD">
      <w:pPr>
        <w:spacing w:after="0" w:line="240" w:lineRule="auto"/>
        <w:ind w:firstLine="709"/>
        <w:jc w:val="both"/>
        <w:rPr>
          <w:rFonts w:ascii="Times New Roman" w:hAnsi="Times New Roman"/>
          <w:color w:val="000000"/>
          <w:sz w:val="24"/>
          <w:szCs w:val="24"/>
        </w:rPr>
      </w:pP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lastRenderedPageBreak/>
        <w:t>Уровень обеспечения населения поселений Кондинского района объектами спорта определяется процентным соотношением величины ЕПС действующих объектов спорта к величине нормативной ЕПС объектов спорта.</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Потребность сельского поселения Болчары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сельском поселении:</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Ед = Еn - Еф, </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где Ед - потребность сельского поселения в дополнительной ЕПС объектов спорта; </w:t>
      </w:r>
      <w:r w:rsidRPr="00772407">
        <w:rPr>
          <w:rFonts w:ascii="Times New Roman" w:hAnsi="Times New Roman"/>
          <w:color w:val="000000"/>
          <w:sz w:val="24"/>
          <w:szCs w:val="24"/>
        </w:rPr>
        <w:tab/>
        <w:t xml:space="preserve">Еn - нормативная ЕПС объектов спорта; </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Еф - ЕПС действующих объектов спорта в сельском поселении.</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Фактические данные о единовременной пропускной способности объектов спортивной инфраструктуры в сельском поселении Болчары Кондинского  района и их соотношения с нормативными значениями.</w:t>
      </w:r>
    </w:p>
    <w:p w:rsidR="00B14DCD" w:rsidRPr="00772407" w:rsidRDefault="00B14DCD" w:rsidP="00B14DCD">
      <w:pPr>
        <w:spacing w:after="0"/>
        <w:jc w:val="both"/>
        <w:rPr>
          <w:rFonts w:ascii="Times New Roman" w:hAnsi="Times New Roman"/>
          <w:color w:val="000000"/>
          <w:sz w:val="24"/>
          <w:szCs w:val="24"/>
        </w:rPr>
      </w:pPr>
      <w:r w:rsidRPr="00772407">
        <w:rPr>
          <w:rFonts w:ascii="Times New Roman" w:hAnsi="Times New Roman"/>
          <w:color w:val="000000"/>
          <w:sz w:val="24"/>
          <w:szCs w:val="24"/>
        </w:rPr>
        <w:t>Соотношение нормативных и фактических значений ЕПС в сельском поселении Болчары Кондинского района</w:t>
      </w:r>
    </w:p>
    <w:p w:rsidR="00B14DCD" w:rsidRPr="00772407" w:rsidRDefault="00B14DCD" w:rsidP="00B14DCD">
      <w:pPr>
        <w:spacing w:after="0"/>
        <w:jc w:val="right"/>
        <w:rPr>
          <w:rFonts w:ascii="Times New Roman" w:hAnsi="Times New Roman"/>
          <w:color w:val="000000"/>
          <w:sz w:val="24"/>
          <w:szCs w:val="24"/>
        </w:rPr>
      </w:pPr>
      <w:r w:rsidRPr="00772407">
        <w:rPr>
          <w:rFonts w:ascii="Times New Roman" w:hAnsi="Times New Roman"/>
          <w:color w:val="000000"/>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1340"/>
        <w:gridCol w:w="967"/>
        <w:gridCol w:w="1520"/>
        <w:gridCol w:w="1558"/>
        <w:gridCol w:w="1558"/>
        <w:gridCol w:w="1099"/>
      </w:tblGrid>
      <w:tr w:rsidR="00B14DCD" w:rsidRPr="00772407" w:rsidTr="00291174">
        <w:trPr>
          <w:trHeight w:val="2069"/>
        </w:trPr>
        <w:tc>
          <w:tcPr>
            <w:tcW w:w="799" w:type="pct"/>
            <w:vAlign w:val="center"/>
          </w:tcPr>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Территория</w:t>
            </w:r>
          </w:p>
        </w:tc>
        <w:tc>
          <w:tcPr>
            <w:tcW w:w="700" w:type="pct"/>
            <w:shd w:val="clear" w:color="auto" w:fill="auto"/>
            <w:vAlign w:val="center"/>
          </w:tcPr>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Среднегодовая численность территории, 2016 год</w:t>
            </w:r>
          </w:p>
        </w:tc>
        <w:tc>
          <w:tcPr>
            <w:tcW w:w="505" w:type="pct"/>
            <w:shd w:val="clear" w:color="auto" w:fill="auto"/>
            <w:vAlign w:val="center"/>
          </w:tcPr>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 xml:space="preserve">Норматив ЕПС, </w:t>
            </w:r>
          </w:p>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 xml:space="preserve">тыс. человек на </w:t>
            </w:r>
          </w:p>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10 000 населения</w:t>
            </w:r>
          </w:p>
        </w:tc>
        <w:tc>
          <w:tcPr>
            <w:tcW w:w="794" w:type="pct"/>
            <w:shd w:val="clear" w:color="auto" w:fill="auto"/>
            <w:vAlign w:val="center"/>
          </w:tcPr>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 xml:space="preserve">Нормативное значение ЕПС объектов спортивной инфраструктуры территории, </w:t>
            </w:r>
          </w:p>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тыс. человек</w:t>
            </w:r>
          </w:p>
        </w:tc>
        <w:tc>
          <w:tcPr>
            <w:tcW w:w="814" w:type="pct"/>
            <w:shd w:val="clear" w:color="auto" w:fill="auto"/>
            <w:vAlign w:val="center"/>
          </w:tcPr>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 xml:space="preserve">Фактическое значение ЕПС объектов спортивной инфраструктуры территории, </w:t>
            </w:r>
          </w:p>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тыс. человек</w:t>
            </w:r>
          </w:p>
        </w:tc>
        <w:tc>
          <w:tcPr>
            <w:tcW w:w="814" w:type="pct"/>
            <w:shd w:val="clear" w:color="auto" w:fill="auto"/>
            <w:vAlign w:val="center"/>
            <w:hideMark/>
          </w:tcPr>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Потребность в дополнительных мощностях для обеспечения нормативных значений ЕПС, тыс. человек</w:t>
            </w:r>
          </w:p>
        </w:tc>
        <w:tc>
          <w:tcPr>
            <w:tcW w:w="574" w:type="pct"/>
            <w:vAlign w:val="center"/>
          </w:tcPr>
          <w:p w:rsidR="00B14DCD" w:rsidRPr="00772407" w:rsidRDefault="00B14DCD" w:rsidP="00291174">
            <w:pPr>
              <w:spacing w:after="0"/>
              <w:jc w:val="center"/>
              <w:rPr>
                <w:rFonts w:ascii="Times New Roman" w:hAnsi="Times New Roman"/>
                <w:b/>
                <w:bCs/>
                <w:color w:val="000000"/>
                <w:sz w:val="16"/>
                <w:szCs w:val="16"/>
              </w:rPr>
            </w:pPr>
            <w:r w:rsidRPr="00772407">
              <w:rPr>
                <w:rFonts w:ascii="Times New Roman" w:hAnsi="Times New Roman"/>
                <w:b/>
                <w:bCs/>
                <w:color w:val="000000"/>
                <w:sz w:val="16"/>
                <w:szCs w:val="16"/>
              </w:rPr>
              <w:t>% обеспечен-ности</w:t>
            </w:r>
          </w:p>
        </w:tc>
      </w:tr>
      <w:tr w:rsidR="00B14DCD" w:rsidRPr="00772407" w:rsidTr="00291174">
        <w:trPr>
          <w:trHeight w:val="255"/>
        </w:trPr>
        <w:tc>
          <w:tcPr>
            <w:tcW w:w="799" w:type="pct"/>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сп. Болчары</w:t>
            </w:r>
          </w:p>
        </w:tc>
        <w:tc>
          <w:tcPr>
            <w:tcW w:w="700" w:type="pct"/>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1987</w:t>
            </w:r>
          </w:p>
        </w:tc>
        <w:tc>
          <w:tcPr>
            <w:tcW w:w="505" w:type="pct"/>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1,9</w:t>
            </w:r>
          </w:p>
        </w:tc>
        <w:tc>
          <w:tcPr>
            <w:tcW w:w="794" w:type="pct"/>
            <w:shd w:val="clear" w:color="auto" w:fill="auto"/>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0,38</w:t>
            </w:r>
          </w:p>
        </w:tc>
        <w:tc>
          <w:tcPr>
            <w:tcW w:w="814"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0,27</w:t>
            </w:r>
          </w:p>
        </w:tc>
        <w:tc>
          <w:tcPr>
            <w:tcW w:w="814" w:type="pct"/>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0,11</w:t>
            </w:r>
          </w:p>
        </w:tc>
        <w:tc>
          <w:tcPr>
            <w:tcW w:w="574" w:type="pct"/>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67</w:t>
            </w:r>
          </w:p>
        </w:tc>
      </w:tr>
    </w:tbl>
    <w:p w:rsidR="00B14DCD" w:rsidRPr="00772407" w:rsidRDefault="00B14DCD" w:rsidP="00B14DCD">
      <w:pPr>
        <w:spacing w:after="0" w:line="240" w:lineRule="auto"/>
        <w:jc w:val="both"/>
        <w:rPr>
          <w:rFonts w:ascii="Times New Roman" w:hAnsi="Times New Roman"/>
          <w:color w:val="000000"/>
          <w:sz w:val="24"/>
          <w:szCs w:val="24"/>
        </w:rPr>
      </w:pP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Значение показателя, оценивающего уровень соответствия нормативного и фактического значений ЕПС в сп. Болчары  по состоянию на 2016 году составило 67%, что свидетельствует о необходимости интенсификации механизмов развития соответствующей инфраструктуры. Сельское поселение Болчары обладает достаточно высокими значениями соответствия фактической и нормативной единовременной пропускной способности объектов физической культуры и спорта. </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В целях сбалансированного развития объектов спортивной инфраструктуры в сельском поселении необходимость достижения индикатора «Уровень фактической обеспеченности спортивными сооружениями, % от норматива» до уровня 100,0 формирует ряд необходимость реализации ряда мероприятий, направленных на дальнейшее развитие спортивной инфраструктуры на период до 2029 года.</w:t>
      </w: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rsidR="00B14DCD" w:rsidRPr="00772407" w:rsidRDefault="00B14DCD" w:rsidP="00B14DCD">
      <w:pPr>
        <w:spacing w:after="0" w:line="240" w:lineRule="auto"/>
        <w:ind w:firstLine="851"/>
        <w:jc w:val="both"/>
        <w:rPr>
          <w:rFonts w:ascii="Times New Roman" w:hAnsi="Times New Roman"/>
          <w:color w:val="000000"/>
          <w:sz w:val="24"/>
          <w:szCs w:val="24"/>
        </w:rPr>
      </w:pPr>
      <w:r w:rsidRPr="00772407">
        <w:rPr>
          <w:rFonts w:ascii="Times New Roman" w:hAnsi="Times New Roman"/>
          <w:color w:val="000000"/>
          <w:sz w:val="24"/>
          <w:szCs w:val="24"/>
        </w:rPr>
        <w:t xml:space="preserve">S = N x (C / 10000), </w:t>
      </w:r>
    </w:p>
    <w:p w:rsidR="00B14DCD" w:rsidRPr="00772407" w:rsidRDefault="00B14DCD" w:rsidP="00B14DCD">
      <w:pPr>
        <w:spacing w:after="0" w:line="240" w:lineRule="auto"/>
        <w:ind w:firstLine="851"/>
        <w:jc w:val="both"/>
        <w:rPr>
          <w:rFonts w:ascii="Times New Roman" w:hAnsi="Times New Roman"/>
          <w:color w:val="000000"/>
          <w:sz w:val="24"/>
          <w:szCs w:val="24"/>
        </w:rPr>
      </w:pPr>
      <w:r w:rsidRPr="00772407">
        <w:rPr>
          <w:rFonts w:ascii="Times New Roman" w:hAnsi="Times New Roman"/>
          <w:color w:val="000000"/>
          <w:sz w:val="24"/>
          <w:szCs w:val="24"/>
        </w:rPr>
        <w:t xml:space="preserve">где S - площадь (общая) определенного типа спортсооружений; </w:t>
      </w:r>
    </w:p>
    <w:p w:rsidR="00B14DCD" w:rsidRPr="00772407" w:rsidRDefault="00B14DCD" w:rsidP="00B14DCD">
      <w:pPr>
        <w:spacing w:after="0" w:line="240" w:lineRule="auto"/>
        <w:ind w:firstLine="851"/>
        <w:jc w:val="both"/>
        <w:rPr>
          <w:rFonts w:ascii="Times New Roman" w:hAnsi="Times New Roman"/>
          <w:color w:val="000000"/>
          <w:sz w:val="24"/>
          <w:szCs w:val="24"/>
        </w:rPr>
      </w:pPr>
      <w:r w:rsidRPr="00772407">
        <w:rPr>
          <w:rFonts w:ascii="Times New Roman" w:hAnsi="Times New Roman"/>
          <w:color w:val="000000"/>
          <w:sz w:val="24"/>
          <w:szCs w:val="24"/>
        </w:rPr>
        <w:t>N - норматив обеспеченности определенным типом спортивного сооружения на 10 000 населения; C - численность населения региона (района, города).</w:t>
      </w:r>
    </w:p>
    <w:p w:rsidR="00B14DCD" w:rsidRPr="00772407" w:rsidRDefault="00B14DCD" w:rsidP="00B14DCD">
      <w:pPr>
        <w:spacing w:after="0"/>
        <w:rPr>
          <w:rFonts w:ascii="Times New Roman" w:hAnsi="Times New Roman"/>
          <w:color w:val="000000"/>
          <w:sz w:val="24"/>
          <w:szCs w:val="24"/>
        </w:rPr>
      </w:pPr>
    </w:p>
    <w:p w:rsidR="00B14DCD" w:rsidRDefault="00B14DCD" w:rsidP="00B14DCD">
      <w:pPr>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Соотношение нормативных и фактических значений, характеризующих эффективность и достаточность функционирования спортивных залов в сельском поселении Болчары Кондинского муниципального района</w:t>
      </w:r>
    </w:p>
    <w:p w:rsidR="00B14DCD" w:rsidRPr="00772407" w:rsidRDefault="00B14DCD" w:rsidP="00B14DCD">
      <w:pPr>
        <w:spacing w:after="0" w:line="240" w:lineRule="auto"/>
        <w:jc w:val="both"/>
        <w:rPr>
          <w:rFonts w:ascii="Times New Roman" w:hAnsi="Times New Roman"/>
          <w:color w:val="000000"/>
          <w:sz w:val="24"/>
          <w:szCs w:val="24"/>
        </w:rPr>
      </w:pPr>
    </w:p>
    <w:p w:rsidR="00B14DCD" w:rsidRPr="00772407" w:rsidRDefault="00B14DCD" w:rsidP="00B14DCD">
      <w:pPr>
        <w:spacing w:after="0" w:line="240" w:lineRule="auto"/>
        <w:jc w:val="right"/>
        <w:rPr>
          <w:rFonts w:ascii="Times New Roman" w:hAnsi="Times New Roman"/>
          <w:color w:val="000000"/>
          <w:sz w:val="24"/>
          <w:szCs w:val="24"/>
        </w:rPr>
      </w:pPr>
      <w:r w:rsidRPr="00772407">
        <w:rPr>
          <w:rFonts w:ascii="Times New Roman" w:hAnsi="Times New Roman"/>
          <w:color w:val="000000"/>
          <w:sz w:val="24"/>
          <w:szCs w:val="24"/>
        </w:rPr>
        <w:t>Таблица 17</w:t>
      </w:r>
    </w:p>
    <w:tbl>
      <w:tblPr>
        <w:tblW w:w="4944" w:type="pct"/>
        <w:tblLayout w:type="fixed"/>
        <w:tblLook w:val="04A0"/>
      </w:tblPr>
      <w:tblGrid>
        <w:gridCol w:w="1243"/>
        <w:gridCol w:w="1419"/>
        <w:gridCol w:w="1418"/>
        <w:gridCol w:w="1365"/>
        <w:gridCol w:w="1469"/>
        <w:gridCol w:w="1560"/>
        <w:gridCol w:w="990"/>
      </w:tblGrid>
      <w:tr w:rsidR="00B14DCD" w:rsidRPr="00772407" w:rsidTr="00291174">
        <w:trPr>
          <w:trHeight w:val="1007"/>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lastRenderedPageBreak/>
              <w:t>Территория</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Среднегодовая численность</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за 2016 год</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Норматив обеспеченности тыс. кв. м.</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на 10 000 населения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Нормативная обеспеченность спортивными залами,</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тыс. кв. м</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 xml:space="preserve">Фактическая обеспеченность спортивными залами, </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тыс. кв. м</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 xml:space="preserve">Потребность в дополнительных мощностях, </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тыс. кв. 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 обеспечен-ности</w:t>
            </w:r>
          </w:p>
        </w:tc>
      </w:tr>
      <w:tr w:rsidR="00B14DCD" w:rsidRPr="00772407" w:rsidTr="00291174">
        <w:trPr>
          <w:trHeight w:val="255"/>
        </w:trPr>
        <w:tc>
          <w:tcPr>
            <w:tcW w:w="657" w:type="pct"/>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sz w:val="16"/>
                <w:szCs w:val="16"/>
              </w:rPr>
            </w:pPr>
            <w:r w:rsidRPr="00772407">
              <w:rPr>
                <w:rFonts w:ascii="Times New Roman" w:eastAsia="Times New Roman" w:hAnsi="Times New Roman"/>
                <w:sz w:val="16"/>
                <w:szCs w:val="16"/>
              </w:rPr>
              <w:t>сп. Болчары</w:t>
            </w:r>
          </w:p>
        </w:tc>
        <w:tc>
          <w:tcPr>
            <w:tcW w:w="750"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1987</w:t>
            </w:r>
          </w:p>
        </w:tc>
        <w:tc>
          <w:tcPr>
            <w:tcW w:w="749"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3,50</w:t>
            </w:r>
          </w:p>
        </w:tc>
        <w:tc>
          <w:tcPr>
            <w:tcW w:w="721"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0,695</w:t>
            </w:r>
          </w:p>
        </w:tc>
        <w:tc>
          <w:tcPr>
            <w:tcW w:w="776"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1,603</w:t>
            </w:r>
          </w:p>
        </w:tc>
        <w:tc>
          <w:tcPr>
            <w:tcW w:w="824" w:type="pct"/>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-0,91</w:t>
            </w:r>
          </w:p>
        </w:tc>
        <w:tc>
          <w:tcPr>
            <w:tcW w:w="523"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230</w:t>
            </w:r>
          </w:p>
        </w:tc>
      </w:tr>
    </w:tbl>
    <w:p w:rsidR="00B14DCD" w:rsidRPr="00772407" w:rsidRDefault="00B14DCD" w:rsidP="00B14DCD">
      <w:pPr>
        <w:spacing w:after="0"/>
        <w:jc w:val="both"/>
        <w:rPr>
          <w:rFonts w:ascii="Times New Roman" w:hAnsi="Times New Roman"/>
          <w:color w:val="000000"/>
          <w:sz w:val="24"/>
          <w:szCs w:val="24"/>
        </w:rPr>
      </w:pPr>
    </w:p>
    <w:p w:rsidR="00B14DCD" w:rsidRPr="00772407" w:rsidRDefault="00B14DCD" w:rsidP="00B14DCD">
      <w:pPr>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Соотношение нормативных и фактических значений, характеризующих эффективность и достаточность функционирования плоскостных сооружений в сельском поселении Болчары  Кондинского муниципального района</w:t>
      </w:r>
    </w:p>
    <w:p w:rsidR="00B14DCD" w:rsidRPr="00772407" w:rsidRDefault="00B14DCD" w:rsidP="00B14DCD">
      <w:pPr>
        <w:spacing w:after="0" w:line="240" w:lineRule="auto"/>
        <w:jc w:val="right"/>
        <w:rPr>
          <w:rFonts w:ascii="Times New Roman" w:hAnsi="Times New Roman"/>
          <w:color w:val="000000"/>
          <w:sz w:val="24"/>
          <w:szCs w:val="24"/>
        </w:rPr>
      </w:pPr>
      <w:r w:rsidRPr="00772407">
        <w:rPr>
          <w:rFonts w:ascii="Times New Roman" w:hAnsi="Times New Roman"/>
          <w:color w:val="000000"/>
          <w:sz w:val="24"/>
          <w:szCs w:val="24"/>
        </w:rPr>
        <w:t>Таблица 18</w:t>
      </w:r>
    </w:p>
    <w:tbl>
      <w:tblPr>
        <w:tblW w:w="4944" w:type="pct"/>
        <w:tblLayout w:type="fixed"/>
        <w:tblLook w:val="04A0"/>
      </w:tblPr>
      <w:tblGrid>
        <w:gridCol w:w="1243"/>
        <w:gridCol w:w="1418"/>
        <w:gridCol w:w="1440"/>
        <w:gridCol w:w="1393"/>
        <w:gridCol w:w="1418"/>
        <w:gridCol w:w="1560"/>
        <w:gridCol w:w="992"/>
      </w:tblGrid>
      <w:tr w:rsidR="00B14DCD" w:rsidRPr="00772407" w:rsidTr="00291174">
        <w:trPr>
          <w:trHeight w:val="1048"/>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Территория</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 xml:space="preserve">Среднегодовая численность </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за 2016 год</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Норматив обеспеченности тыс. кв. м</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 xml:space="preserve"> на 10 000 населения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Нормативная обеспеченность плоскостными сооружениями, тыс. кв.м</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Фактическая обеспеченность плоскостными сооружениями, тыс. кв. м</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 xml:space="preserve">Потребность в дополнительных мощностях, </w:t>
            </w:r>
          </w:p>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тыс. кв.  м</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16"/>
                <w:szCs w:val="16"/>
              </w:rPr>
            </w:pPr>
            <w:r w:rsidRPr="00772407">
              <w:rPr>
                <w:rFonts w:ascii="Times New Roman" w:eastAsia="Times New Roman" w:hAnsi="Times New Roman"/>
                <w:b/>
                <w:bCs/>
                <w:color w:val="000000"/>
                <w:sz w:val="16"/>
                <w:szCs w:val="16"/>
              </w:rPr>
              <w:t>% обеспечен-ности</w:t>
            </w:r>
          </w:p>
        </w:tc>
      </w:tr>
      <w:tr w:rsidR="00B14DCD" w:rsidRPr="00772407" w:rsidTr="00291174">
        <w:trPr>
          <w:trHeight w:val="255"/>
        </w:trPr>
        <w:tc>
          <w:tcPr>
            <w:tcW w:w="656" w:type="pct"/>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sz w:val="16"/>
                <w:szCs w:val="16"/>
              </w:rPr>
            </w:pPr>
            <w:r w:rsidRPr="00772407">
              <w:rPr>
                <w:rFonts w:ascii="Times New Roman" w:eastAsia="Times New Roman" w:hAnsi="Times New Roman"/>
                <w:sz w:val="16"/>
                <w:szCs w:val="16"/>
              </w:rPr>
              <w:t>сп. Болчары</w:t>
            </w:r>
          </w:p>
        </w:tc>
        <w:tc>
          <w:tcPr>
            <w:tcW w:w="749"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1987</w:t>
            </w:r>
          </w:p>
        </w:tc>
        <w:tc>
          <w:tcPr>
            <w:tcW w:w="761"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19,50</w:t>
            </w:r>
          </w:p>
        </w:tc>
        <w:tc>
          <w:tcPr>
            <w:tcW w:w="736"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3,9</w:t>
            </w:r>
          </w:p>
        </w:tc>
        <w:tc>
          <w:tcPr>
            <w:tcW w:w="749"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1,6</w:t>
            </w:r>
          </w:p>
        </w:tc>
        <w:tc>
          <w:tcPr>
            <w:tcW w:w="824"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2,3</w:t>
            </w:r>
          </w:p>
        </w:tc>
        <w:tc>
          <w:tcPr>
            <w:tcW w:w="524" w:type="pct"/>
            <w:tcBorders>
              <w:top w:val="nil"/>
              <w:left w:val="nil"/>
              <w:bottom w:val="single" w:sz="4" w:space="0" w:color="auto"/>
              <w:right w:val="single" w:sz="4" w:space="0" w:color="auto"/>
            </w:tcBorders>
            <w:shd w:val="clear" w:color="auto" w:fill="auto"/>
            <w:noWrap/>
            <w:vAlign w:val="center"/>
            <w:hideMark/>
          </w:tcPr>
          <w:p w:rsidR="00B14DCD" w:rsidRPr="00772407" w:rsidRDefault="00B14DCD" w:rsidP="00291174">
            <w:pPr>
              <w:spacing w:after="0" w:line="240" w:lineRule="auto"/>
              <w:jc w:val="center"/>
              <w:rPr>
                <w:rFonts w:ascii="Times New Roman" w:eastAsia="Times New Roman" w:hAnsi="Times New Roman"/>
                <w:sz w:val="16"/>
                <w:szCs w:val="16"/>
              </w:rPr>
            </w:pPr>
            <w:r w:rsidRPr="00772407">
              <w:rPr>
                <w:rFonts w:ascii="Times New Roman" w:eastAsia="Times New Roman" w:hAnsi="Times New Roman"/>
                <w:sz w:val="16"/>
                <w:szCs w:val="16"/>
              </w:rPr>
              <w:t>41</w:t>
            </w:r>
          </w:p>
        </w:tc>
      </w:tr>
    </w:tbl>
    <w:p w:rsidR="00B14DCD" w:rsidRPr="00772407" w:rsidRDefault="00B14DCD" w:rsidP="00B14DCD">
      <w:pPr>
        <w:spacing w:after="0"/>
        <w:jc w:val="both"/>
        <w:rPr>
          <w:rFonts w:ascii="Times New Roman" w:hAnsi="Times New Roman"/>
          <w:color w:val="000000"/>
          <w:sz w:val="24"/>
          <w:szCs w:val="24"/>
        </w:rPr>
      </w:pPr>
    </w:p>
    <w:p w:rsidR="00B14DCD" w:rsidRPr="00772407"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Результаты приведенных расчетов свидетельствуют о неравномерности развития объектов спортивной инфраструктуры по их видам. Фактические значения показателей обеспеченности населения сельского поселения Болчары спортивными залами и плоскостными сооружениями (лыжная база)  демонстрируют весьма не высокие значения по плоскостным сооружениям. </w:t>
      </w:r>
    </w:p>
    <w:p w:rsidR="00B14DCD" w:rsidRDefault="00B14DCD" w:rsidP="00B14DCD">
      <w:pPr>
        <w:spacing w:after="0" w:line="240" w:lineRule="auto"/>
        <w:ind w:firstLine="709"/>
        <w:jc w:val="both"/>
        <w:rPr>
          <w:rFonts w:ascii="Times New Roman" w:hAnsi="Times New Roman"/>
          <w:color w:val="000000"/>
          <w:sz w:val="24"/>
          <w:szCs w:val="24"/>
        </w:rPr>
      </w:pPr>
      <w:r w:rsidRPr="00772407">
        <w:rPr>
          <w:rFonts w:ascii="Times New Roman" w:hAnsi="Times New Roman"/>
          <w:color w:val="000000"/>
          <w:sz w:val="24"/>
          <w:szCs w:val="24"/>
        </w:rPr>
        <w:t xml:space="preserve">Используя данные полученной площади определенного типа спортивного сооружения и его среднего размера (спортивный зал 400 кв. м,  плоскостные сооружения в среднем 540 кв. м), определяется количество спортивных сооружений, необходимых в населенных пунктах </w:t>
      </w:r>
      <w:r>
        <w:rPr>
          <w:rFonts w:ascii="Times New Roman" w:hAnsi="Times New Roman"/>
          <w:color w:val="000000"/>
          <w:sz w:val="24"/>
          <w:szCs w:val="24"/>
        </w:rPr>
        <w:t xml:space="preserve"> </w:t>
      </w:r>
      <w:r w:rsidRPr="00772407">
        <w:rPr>
          <w:rFonts w:ascii="Times New Roman" w:hAnsi="Times New Roman"/>
          <w:color w:val="000000"/>
          <w:sz w:val="24"/>
          <w:szCs w:val="24"/>
        </w:rPr>
        <w:t xml:space="preserve">для </w:t>
      </w:r>
      <w:r>
        <w:rPr>
          <w:rFonts w:ascii="Times New Roman" w:hAnsi="Times New Roman"/>
          <w:color w:val="000000"/>
          <w:sz w:val="24"/>
          <w:szCs w:val="24"/>
        </w:rPr>
        <w:t xml:space="preserve"> </w:t>
      </w:r>
      <w:r w:rsidRPr="00772407">
        <w:rPr>
          <w:rFonts w:ascii="Times New Roman" w:hAnsi="Times New Roman"/>
          <w:color w:val="000000"/>
          <w:sz w:val="24"/>
          <w:szCs w:val="24"/>
        </w:rPr>
        <w:t xml:space="preserve">обеспечения </w:t>
      </w:r>
      <w:r>
        <w:rPr>
          <w:rFonts w:ascii="Times New Roman" w:hAnsi="Times New Roman"/>
          <w:color w:val="000000"/>
          <w:sz w:val="24"/>
          <w:szCs w:val="24"/>
        </w:rPr>
        <w:t xml:space="preserve"> </w:t>
      </w:r>
      <w:r w:rsidRPr="00772407">
        <w:rPr>
          <w:rFonts w:ascii="Times New Roman" w:hAnsi="Times New Roman"/>
          <w:color w:val="000000"/>
          <w:sz w:val="24"/>
          <w:szCs w:val="24"/>
        </w:rPr>
        <w:t>минимальной двигательной активности населения,</w:t>
      </w:r>
      <w:r>
        <w:rPr>
          <w:rFonts w:ascii="Times New Roman" w:hAnsi="Times New Roman"/>
          <w:color w:val="000000"/>
          <w:sz w:val="24"/>
          <w:szCs w:val="24"/>
        </w:rPr>
        <w:t xml:space="preserve"> </w:t>
      </w:r>
    </w:p>
    <w:p w:rsidR="00B14DCD" w:rsidRPr="00772407" w:rsidRDefault="00B14DCD" w:rsidP="00B14DCD">
      <w:pPr>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соответствующей установленной нормативной потребности территории в инфраструктурных объектах спорта.</w:t>
      </w:r>
    </w:p>
    <w:p w:rsidR="00B14DCD" w:rsidRPr="00772407" w:rsidRDefault="00B14DCD" w:rsidP="00B14DCD">
      <w:pPr>
        <w:spacing w:after="0" w:line="240" w:lineRule="auto"/>
        <w:ind w:firstLine="709"/>
        <w:jc w:val="both"/>
        <w:rPr>
          <w:rFonts w:ascii="Times New Roman" w:hAnsi="Times New Roman"/>
          <w:color w:val="000000"/>
          <w:sz w:val="24"/>
          <w:szCs w:val="24"/>
        </w:rPr>
      </w:pPr>
    </w:p>
    <w:p w:rsidR="00B14DCD" w:rsidRPr="00772407" w:rsidRDefault="00B14DCD" w:rsidP="00B14DCD">
      <w:pPr>
        <w:spacing w:after="0" w:line="240" w:lineRule="auto"/>
        <w:jc w:val="both"/>
        <w:rPr>
          <w:rFonts w:ascii="Times New Roman" w:hAnsi="Times New Roman"/>
          <w:color w:val="000000"/>
          <w:sz w:val="24"/>
          <w:szCs w:val="24"/>
        </w:rPr>
      </w:pPr>
      <w:r w:rsidRPr="00772407">
        <w:rPr>
          <w:rFonts w:ascii="Times New Roman" w:hAnsi="Times New Roman"/>
          <w:color w:val="000000"/>
          <w:sz w:val="24"/>
          <w:szCs w:val="24"/>
        </w:rPr>
        <w:t>Количество объектов спортивной инфраструктуры, необходимых в сельском поселении Болчары Кондинского района для обеспечения минимальной двигательной активности населения</w:t>
      </w:r>
    </w:p>
    <w:p w:rsidR="00B14DCD" w:rsidRPr="00772407" w:rsidRDefault="00B14DCD" w:rsidP="00B14DCD">
      <w:pPr>
        <w:spacing w:after="0" w:line="240" w:lineRule="auto"/>
        <w:jc w:val="right"/>
        <w:rPr>
          <w:rFonts w:ascii="Times New Roman" w:hAnsi="Times New Roman"/>
          <w:color w:val="000000"/>
          <w:sz w:val="24"/>
          <w:szCs w:val="24"/>
        </w:rPr>
      </w:pPr>
      <w:r w:rsidRPr="00772407">
        <w:rPr>
          <w:rFonts w:ascii="Times New Roman" w:hAnsi="Times New Roman"/>
          <w:color w:val="000000"/>
          <w:sz w:val="24"/>
          <w:szCs w:val="24"/>
        </w:rPr>
        <w:t>Таблица 19</w:t>
      </w:r>
    </w:p>
    <w:tbl>
      <w:tblPr>
        <w:tblW w:w="49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3154"/>
        <w:gridCol w:w="2711"/>
      </w:tblGrid>
      <w:tr w:rsidR="00B14DCD" w:rsidRPr="00772407" w:rsidTr="00291174">
        <w:trPr>
          <w:trHeight w:val="591"/>
        </w:trPr>
        <w:tc>
          <w:tcPr>
            <w:tcW w:w="1902" w:type="pct"/>
          </w:tcPr>
          <w:p w:rsidR="00B14DCD" w:rsidRPr="00772407" w:rsidRDefault="00B14DCD" w:rsidP="00291174">
            <w:pPr>
              <w:spacing w:after="0" w:line="240" w:lineRule="auto"/>
              <w:jc w:val="center"/>
              <w:rPr>
                <w:rFonts w:ascii="Times New Roman" w:eastAsia="Times New Roman" w:hAnsi="Times New Roman"/>
                <w:b/>
                <w:bCs/>
                <w:color w:val="000000"/>
              </w:rPr>
            </w:pPr>
            <w:r w:rsidRPr="00772407">
              <w:rPr>
                <w:rFonts w:ascii="Times New Roman" w:eastAsia="Times New Roman" w:hAnsi="Times New Roman"/>
                <w:b/>
                <w:bCs/>
                <w:color w:val="000000"/>
              </w:rPr>
              <w:t>Потребность в дополнительных мощностях, тыс. кв. м</w:t>
            </w:r>
          </w:p>
        </w:tc>
        <w:tc>
          <w:tcPr>
            <w:tcW w:w="1666" w:type="pct"/>
            <w:shd w:val="clear" w:color="auto" w:fill="auto"/>
          </w:tcPr>
          <w:p w:rsidR="00B14DCD" w:rsidRPr="00772407" w:rsidRDefault="00B14DCD" w:rsidP="00291174">
            <w:pPr>
              <w:spacing w:after="0" w:line="240" w:lineRule="auto"/>
              <w:jc w:val="center"/>
              <w:rPr>
                <w:rFonts w:ascii="Times New Roman" w:eastAsia="Times New Roman" w:hAnsi="Times New Roman"/>
                <w:b/>
                <w:bCs/>
                <w:color w:val="000000"/>
              </w:rPr>
            </w:pPr>
            <w:r w:rsidRPr="00772407">
              <w:rPr>
                <w:rFonts w:ascii="Times New Roman" w:eastAsia="Times New Roman" w:hAnsi="Times New Roman"/>
                <w:b/>
                <w:bCs/>
                <w:color w:val="000000"/>
              </w:rPr>
              <w:t xml:space="preserve">Средний размер, </w:t>
            </w:r>
          </w:p>
          <w:p w:rsidR="00B14DCD" w:rsidRPr="00772407" w:rsidRDefault="00B14DCD" w:rsidP="00291174">
            <w:pPr>
              <w:spacing w:after="0" w:line="240" w:lineRule="auto"/>
              <w:jc w:val="center"/>
              <w:rPr>
                <w:rFonts w:ascii="Times New Roman" w:eastAsia="Times New Roman" w:hAnsi="Times New Roman"/>
                <w:b/>
                <w:bCs/>
                <w:color w:val="000000"/>
              </w:rPr>
            </w:pPr>
            <w:r w:rsidRPr="00772407">
              <w:rPr>
                <w:rFonts w:ascii="Times New Roman" w:eastAsia="Times New Roman" w:hAnsi="Times New Roman"/>
                <w:b/>
                <w:bCs/>
                <w:color w:val="000000"/>
              </w:rPr>
              <w:t>тыс. кв. м</w:t>
            </w:r>
          </w:p>
        </w:tc>
        <w:tc>
          <w:tcPr>
            <w:tcW w:w="1432" w:type="pct"/>
            <w:shd w:val="clear" w:color="auto" w:fill="auto"/>
          </w:tcPr>
          <w:p w:rsidR="00B14DCD" w:rsidRPr="00772407" w:rsidRDefault="00B14DCD" w:rsidP="00291174">
            <w:pPr>
              <w:spacing w:after="0" w:line="240" w:lineRule="auto"/>
              <w:jc w:val="center"/>
              <w:rPr>
                <w:rFonts w:ascii="Times New Roman" w:eastAsia="Times New Roman" w:hAnsi="Times New Roman"/>
                <w:b/>
                <w:bCs/>
                <w:color w:val="000000"/>
              </w:rPr>
            </w:pPr>
            <w:r w:rsidRPr="00772407">
              <w:rPr>
                <w:rFonts w:ascii="Times New Roman" w:eastAsia="Times New Roman" w:hAnsi="Times New Roman"/>
                <w:b/>
                <w:bCs/>
                <w:color w:val="000000"/>
              </w:rPr>
              <w:t>Необходимое количество, шт.</w:t>
            </w:r>
          </w:p>
        </w:tc>
      </w:tr>
      <w:tr w:rsidR="00B14DCD" w:rsidRPr="00772407" w:rsidTr="00291174">
        <w:trPr>
          <w:trHeight w:val="255"/>
        </w:trPr>
        <w:tc>
          <w:tcPr>
            <w:tcW w:w="5000" w:type="pct"/>
            <w:gridSpan w:val="3"/>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Плоскостные сооружения</w:t>
            </w:r>
          </w:p>
        </w:tc>
      </w:tr>
      <w:tr w:rsidR="00B14DCD" w:rsidRPr="00772407" w:rsidTr="00291174">
        <w:trPr>
          <w:trHeight w:val="255"/>
        </w:trPr>
        <w:tc>
          <w:tcPr>
            <w:tcW w:w="1902" w:type="pct"/>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2,3</w:t>
            </w:r>
          </w:p>
        </w:tc>
        <w:tc>
          <w:tcPr>
            <w:tcW w:w="1666" w:type="pct"/>
            <w:shd w:val="clear" w:color="auto" w:fill="auto"/>
            <w:noWrap/>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0,540</w:t>
            </w:r>
          </w:p>
        </w:tc>
        <w:tc>
          <w:tcPr>
            <w:tcW w:w="1432" w:type="pct"/>
            <w:shd w:val="clear" w:color="auto" w:fill="auto"/>
            <w:noWrap/>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1,24</w:t>
            </w:r>
          </w:p>
        </w:tc>
      </w:tr>
      <w:tr w:rsidR="00B14DCD" w:rsidRPr="00772407" w:rsidTr="00291174">
        <w:trPr>
          <w:trHeight w:val="255"/>
        </w:trPr>
        <w:tc>
          <w:tcPr>
            <w:tcW w:w="5000" w:type="pct"/>
            <w:gridSpan w:val="3"/>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Спортивный  зал</w:t>
            </w:r>
          </w:p>
        </w:tc>
      </w:tr>
      <w:tr w:rsidR="00B14DCD" w:rsidRPr="00772407" w:rsidTr="00291174">
        <w:trPr>
          <w:trHeight w:val="255"/>
        </w:trPr>
        <w:tc>
          <w:tcPr>
            <w:tcW w:w="1902" w:type="pct"/>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-0,91</w:t>
            </w:r>
          </w:p>
        </w:tc>
        <w:tc>
          <w:tcPr>
            <w:tcW w:w="1666" w:type="pct"/>
            <w:shd w:val="clear" w:color="auto" w:fill="auto"/>
            <w:noWrap/>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0,400</w:t>
            </w:r>
          </w:p>
        </w:tc>
        <w:tc>
          <w:tcPr>
            <w:tcW w:w="1432" w:type="pct"/>
            <w:shd w:val="clear" w:color="auto" w:fill="auto"/>
            <w:noWrap/>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w:t>
            </w:r>
          </w:p>
        </w:tc>
      </w:tr>
    </w:tbl>
    <w:p w:rsidR="00B14DCD" w:rsidRDefault="00B14DCD" w:rsidP="00B14DCD">
      <w:pPr>
        <w:pStyle w:val="23"/>
        <w:spacing w:after="0" w:line="240" w:lineRule="auto"/>
        <w:ind w:firstLine="709"/>
        <w:jc w:val="both"/>
        <w:rPr>
          <w:rFonts w:ascii="Times New Roman" w:hAnsi="Times New Roman"/>
          <w:color w:val="auto"/>
          <w:sz w:val="24"/>
          <w:szCs w:val="24"/>
        </w:rPr>
      </w:pPr>
    </w:p>
    <w:p w:rsidR="00B14DCD" w:rsidRPr="00772407" w:rsidRDefault="00B14DCD" w:rsidP="00B14DCD">
      <w:pPr>
        <w:pStyle w:val="23"/>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С</w:t>
      </w:r>
      <w:r w:rsidRPr="00772407">
        <w:rPr>
          <w:rFonts w:ascii="Times New Roman" w:hAnsi="Times New Roman"/>
          <w:color w:val="auto"/>
          <w:sz w:val="24"/>
          <w:szCs w:val="24"/>
        </w:rPr>
        <w:t xml:space="preserve">троительство </w:t>
      </w:r>
      <w:r>
        <w:rPr>
          <w:rFonts w:ascii="Times New Roman" w:hAnsi="Times New Roman"/>
          <w:color w:val="auto"/>
          <w:sz w:val="24"/>
          <w:szCs w:val="24"/>
        </w:rPr>
        <w:t xml:space="preserve">школы-детского сада и </w:t>
      </w:r>
      <w:r w:rsidRPr="00772407">
        <w:rPr>
          <w:rFonts w:ascii="Times New Roman" w:hAnsi="Times New Roman"/>
          <w:color w:val="auto"/>
          <w:sz w:val="24"/>
          <w:szCs w:val="24"/>
        </w:rPr>
        <w:t xml:space="preserve"> интерната</w:t>
      </w:r>
      <w:r>
        <w:rPr>
          <w:rFonts w:ascii="Times New Roman" w:hAnsi="Times New Roman"/>
          <w:color w:val="auto"/>
          <w:sz w:val="24"/>
          <w:szCs w:val="24"/>
        </w:rPr>
        <w:t xml:space="preserve"> в</w:t>
      </w:r>
      <w:r w:rsidRPr="00772407">
        <w:rPr>
          <w:rFonts w:ascii="Times New Roman" w:hAnsi="Times New Roman"/>
          <w:color w:val="auto"/>
          <w:sz w:val="24"/>
          <w:szCs w:val="24"/>
        </w:rPr>
        <w:t xml:space="preserve"> с.</w:t>
      </w:r>
      <w:r>
        <w:rPr>
          <w:rFonts w:ascii="Times New Roman" w:hAnsi="Times New Roman"/>
          <w:color w:val="auto"/>
          <w:sz w:val="24"/>
          <w:szCs w:val="24"/>
        </w:rPr>
        <w:t xml:space="preserve"> </w:t>
      </w:r>
      <w:r w:rsidRPr="00772407">
        <w:rPr>
          <w:rFonts w:ascii="Times New Roman" w:hAnsi="Times New Roman"/>
          <w:color w:val="auto"/>
          <w:sz w:val="24"/>
          <w:szCs w:val="24"/>
        </w:rPr>
        <w:t>Алтай</w:t>
      </w:r>
      <w:r>
        <w:rPr>
          <w:rFonts w:ascii="Times New Roman" w:hAnsi="Times New Roman"/>
          <w:color w:val="auto"/>
          <w:sz w:val="24"/>
          <w:szCs w:val="24"/>
        </w:rPr>
        <w:t xml:space="preserve">, а также строительство спортивных площадок для воркаута на территории сп. Болчары </w:t>
      </w:r>
      <w:r w:rsidRPr="00772407">
        <w:rPr>
          <w:rFonts w:ascii="Times New Roman" w:hAnsi="Times New Roman"/>
          <w:color w:val="auto"/>
          <w:sz w:val="24"/>
          <w:szCs w:val="24"/>
        </w:rPr>
        <w:t xml:space="preserve">позволит обеспечить соответствие нормативных и фактических показателей в сфере предоставления услуг учреждениями социальной инфраструктуры. </w:t>
      </w:r>
    </w:p>
    <w:p w:rsidR="00B14DCD" w:rsidRDefault="00B14DCD" w:rsidP="00B14DCD">
      <w:pPr>
        <w:spacing w:after="0" w:line="240" w:lineRule="auto"/>
        <w:jc w:val="both"/>
        <w:rPr>
          <w:rFonts w:ascii="Times New Roman" w:hAnsi="Times New Roman"/>
          <w:sz w:val="24"/>
          <w:szCs w:val="24"/>
        </w:rPr>
      </w:pPr>
    </w:p>
    <w:p w:rsidR="00B14DCD" w:rsidRPr="00772407" w:rsidRDefault="00B14DCD" w:rsidP="00B14DCD">
      <w:pPr>
        <w:spacing w:after="0" w:line="240" w:lineRule="auto"/>
        <w:jc w:val="both"/>
        <w:rPr>
          <w:rFonts w:ascii="Times New Roman" w:hAnsi="Times New Roman"/>
          <w:sz w:val="24"/>
          <w:szCs w:val="24"/>
        </w:rPr>
      </w:pPr>
    </w:p>
    <w:p w:rsidR="00B14DCD" w:rsidRPr="00772407" w:rsidRDefault="00B14DCD" w:rsidP="00B14DCD">
      <w:pPr>
        <w:spacing w:after="0"/>
        <w:jc w:val="center"/>
        <w:rPr>
          <w:rFonts w:ascii="Times New Roman" w:hAnsi="Times New Roman"/>
          <w:b/>
          <w:sz w:val="24"/>
          <w:szCs w:val="24"/>
        </w:rPr>
      </w:pPr>
      <w:r w:rsidRPr="00772407">
        <w:rPr>
          <w:rFonts w:ascii="Times New Roman" w:hAnsi="Times New Roman"/>
          <w:b/>
          <w:sz w:val="24"/>
          <w:szCs w:val="24"/>
        </w:rPr>
        <w:t xml:space="preserve">1.2.4. Культура </w:t>
      </w:r>
    </w:p>
    <w:p w:rsidR="00B14DCD" w:rsidRPr="00772407" w:rsidRDefault="00B14DCD" w:rsidP="00B14DCD">
      <w:pPr>
        <w:spacing w:after="0"/>
        <w:jc w:val="center"/>
        <w:rPr>
          <w:rFonts w:ascii="Times New Roman" w:hAnsi="Times New Roman"/>
          <w:b/>
          <w:sz w:val="24"/>
          <w:szCs w:val="24"/>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1.2.4.1. Уровень обеспеченности учреждениями библиотечного обслуживания</w:t>
      </w:r>
    </w:p>
    <w:p w:rsidR="00B14DCD" w:rsidRPr="00772407" w:rsidRDefault="00B14DCD" w:rsidP="00B14DCD">
      <w:pPr>
        <w:shd w:val="clear" w:color="auto" w:fill="FFFFFF"/>
        <w:spacing w:after="0" w:line="240" w:lineRule="atLeast"/>
        <w:jc w:val="center"/>
        <w:rPr>
          <w:rFonts w:ascii="Times New Roman" w:eastAsia="Times New Roman" w:hAnsi="Times New Roman"/>
          <w:color w:val="000000"/>
          <w:sz w:val="24"/>
          <w:szCs w:val="24"/>
        </w:rPr>
      </w:pPr>
    </w:p>
    <w:p w:rsidR="00B14DCD" w:rsidRPr="00772407" w:rsidRDefault="00B14DCD" w:rsidP="00B14DCD">
      <w:pPr>
        <w:pStyle w:val="tekstob"/>
        <w:shd w:val="clear" w:color="auto" w:fill="FFFFFF"/>
        <w:spacing w:before="0" w:beforeAutospacing="0" w:after="0" w:afterAutospacing="0" w:line="240" w:lineRule="atLeast"/>
        <w:ind w:firstLine="709"/>
        <w:jc w:val="both"/>
        <w:rPr>
          <w:color w:val="000000"/>
        </w:rPr>
      </w:pPr>
      <w:r w:rsidRPr="00772407">
        <w:rPr>
          <w:color w:val="000000"/>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w:t>
      </w:r>
    </w:p>
    <w:p w:rsidR="00B14DCD" w:rsidRPr="00772407" w:rsidRDefault="00B14DCD" w:rsidP="00B14DCD">
      <w:pPr>
        <w:pStyle w:val="tekstob"/>
        <w:shd w:val="clear" w:color="auto" w:fill="FFFFFF"/>
        <w:spacing w:before="0" w:beforeAutospacing="0" w:after="0" w:afterAutospacing="0" w:line="240" w:lineRule="atLeast"/>
        <w:ind w:firstLine="709"/>
        <w:jc w:val="both"/>
        <w:rPr>
          <w:color w:val="000000"/>
        </w:rPr>
      </w:pPr>
      <w:r w:rsidRPr="00772407">
        <w:rPr>
          <w:color w:val="000000"/>
        </w:rPr>
        <w:lastRenderedPageBreak/>
        <w:t>Определение форм библиотечного обслуживания сельских поселений и минимальных норм создания стационарных библиотек осуществляется в соответствии с Методикой, одобренной распоряжением Правительства Российской Федерации от 03 июля 1996 года № 1063-р (с изменениями, внесенными распоряжениями Правительства Российской Федерации от 26.01.2017 № 95-р).</w:t>
      </w:r>
    </w:p>
    <w:p w:rsidR="00B14DCD" w:rsidRPr="00772407" w:rsidRDefault="00B14DCD" w:rsidP="00B14DCD">
      <w:pPr>
        <w:pStyle w:val="tekstob"/>
        <w:shd w:val="clear" w:color="auto" w:fill="FFFFFF"/>
        <w:spacing w:before="0" w:beforeAutospacing="0" w:after="0" w:afterAutospacing="0" w:line="240" w:lineRule="atLeast"/>
        <w:ind w:firstLine="851"/>
        <w:jc w:val="both"/>
        <w:rPr>
          <w:color w:val="000000"/>
        </w:rPr>
      </w:pPr>
    </w:p>
    <w:p w:rsidR="00B14DCD" w:rsidRPr="00772407" w:rsidRDefault="00B14DCD" w:rsidP="00B14DCD">
      <w:pPr>
        <w:pStyle w:val="tekstob"/>
        <w:shd w:val="clear" w:color="auto" w:fill="FFFFFF"/>
        <w:spacing w:before="0" w:beforeAutospacing="0" w:after="0" w:afterAutospacing="0" w:line="240" w:lineRule="atLeast"/>
        <w:jc w:val="both"/>
        <w:rPr>
          <w:color w:val="000000"/>
        </w:rPr>
      </w:pPr>
      <w:r w:rsidRPr="00772407">
        <w:rPr>
          <w:color w:val="000000"/>
        </w:rPr>
        <w:t>Нормативы библиотечного обслуживания сельских поселений</w:t>
      </w:r>
    </w:p>
    <w:p w:rsidR="00B14DCD" w:rsidRPr="00772407" w:rsidRDefault="00B14DCD" w:rsidP="00B14DCD">
      <w:pPr>
        <w:pStyle w:val="tekstob"/>
        <w:shd w:val="clear" w:color="auto" w:fill="FFFFFF"/>
        <w:spacing w:before="0" w:beforeAutospacing="0" w:after="0" w:afterAutospacing="0" w:line="240" w:lineRule="atLeast"/>
        <w:jc w:val="right"/>
        <w:rPr>
          <w:color w:val="000000"/>
        </w:rPr>
      </w:pPr>
      <w:r w:rsidRPr="00772407">
        <w:rPr>
          <w:color w:val="000000"/>
        </w:rPr>
        <w:t>Таблица 2</w:t>
      </w:r>
      <w:r>
        <w:rPr>
          <w:color w:val="000000"/>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75"/>
      </w:tblGrid>
      <w:tr w:rsidR="00B14DCD" w:rsidRPr="00772407" w:rsidTr="00291174">
        <w:trPr>
          <w:tblHeader/>
        </w:trPr>
        <w:tc>
          <w:tcPr>
            <w:tcW w:w="4962" w:type="dxa"/>
          </w:tcPr>
          <w:p w:rsidR="00B14DCD" w:rsidRPr="00772407" w:rsidRDefault="00B14DCD" w:rsidP="00291174">
            <w:pPr>
              <w:pStyle w:val="tekstob"/>
              <w:spacing w:before="0" w:beforeAutospacing="0" w:after="0" w:afterAutospacing="0"/>
              <w:jc w:val="center"/>
              <w:rPr>
                <w:b/>
              </w:rPr>
            </w:pPr>
            <w:r w:rsidRPr="00772407">
              <w:rPr>
                <w:b/>
              </w:rPr>
              <w:t>Категория населенного пункта</w:t>
            </w:r>
          </w:p>
        </w:tc>
        <w:tc>
          <w:tcPr>
            <w:tcW w:w="4275" w:type="dxa"/>
          </w:tcPr>
          <w:p w:rsidR="00B14DCD" w:rsidRPr="00772407" w:rsidRDefault="00B14DCD" w:rsidP="00291174">
            <w:pPr>
              <w:pStyle w:val="tekstob"/>
              <w:spacing w:before="0" w:beforeAutospacing="0" w:after="0" w:afterAutospacing="0"/>
              <w:jc w:val="center"/>
              <w:rPr>
                <w:b/>
              </w:rPr>
            </w:pPr>
            <w:r w:rsidRPr="00772407">
              <w:rPr>
                <w:b/>
              </w:rPr>
              <w:t>Вид библиотеки</w:t>
            </w:r>
          </w:p>
        </w:tc>
      </w:tr>
      <w:tr w:rsidR="00B14DCD" w:rsidRPr="00772407" w:rsidTr="00291174">
        <w:tc>
          <w:tcPr>
            <w:tcW w:w="4962" w:type="dxa"/>
          </w:tcPr>
          <w:p w:rsidR="00B14DCD" w:rsidRPr="00772407" w:rsidRDefault="00B14DCD" w:rsidP="00B14DCD">
            <w:pPr>
              <w:pStyle w:val="tekstob"/>
              <w:numPr>
                <w:ilvl w:val="0"/>
                <w:numId w:val="7"/>
              </w:numPr>
              <w:spacing w:before="0" w:beforeAutospacing="0" w:after="0" w:afterAutospacing="0"/>
              <w:ind w:left="29" w:firstLine="0"/>
              <w:jc w:val="both"/>
            </w:pPr>
            <w:r w:rsidRPr="00772407">
              <w:t>Населенный пункт, с численностью населения до 500 человек, находящийся на расстоянии до 5 км от административного центра поселения</w:t>
            </w:r>
          </w:p>
        </w:tc>
        <w:tc>
          <w:tcPr>
            <w:tcW w:w="4275"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библиотечный пункт (отдел  нестационарного обслуживания)</w:t>
            </w:r>
          </w:p>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поселенческой библиотеки, передвижная библиотека</w:t>
            </w:r>
          </w:p>
        </w:tc>
      </w:tr>
      <w:tr w:rsidR="00B14DCD" w:rsidRPr="00772407" w:rsidTr="00291174">
        <w:tc>
          <w:tcPr>
            <w:tcW w:w="4962"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2. Населенный пункт, с численностью населения до 500 человек, находящийся</w:t>
            </w:r>
          </w:p>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 xml:space="preserve"> на расстоянии более 5 км от  административного центра поселения </w:t>
            </w:r>
          </w:p>
        </w:tc>
        <w:tc>
          <w:tcPr>
            <w:tcW w:w="4275" w:type="dxa"/>
          </w:tcPr>
          <w:p w:rsidR="00B14DCD" w:rsidRPr="00772407" w:rsidRDefault="00B14DCD" w:rsidP="00291174">
            <w:pPr>
              <w:pStyle w:val="tekstob"/>
              <w:spacing w:before="0" w:beforeAutospacing="0" w:after="0" w:afterAutospacing="0"/>
              <w:jc w:val="both"/>
            </w:pPr>
            <w:r w:rsidRPr="00772407">
              <w:t>филиал поселенческой библиотеки</w:t>
            </w:r>
          </w:p>
        </w:tc>
      </w:tr>
      <w:tr w:rsidR="00B14DCD" w:rsidRPr="00772407" w:rsidTr="00291174">
        <w:tc>
          <w:tcPr>
            <w:tcW w:w="4962"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 xml:space="preserve">3. Населенный пункт, с численностью населения более 500 человек, находящийся  на расстоянии до 5 км от  административного центра поселения </w:t>
            </w:r>
          </w:p>
        </w:tc>
        <w:tc>
          <w:tcPr>
            <w:tcW w:w="4275" w:type="dxa"/>
          </w:tcPr>
          <w:p w:rsidR="00B14DCD" w:rsidRPr="00772407" w:rsidRDefault="00B14DCD" w:rsidP="00291174">
            <w:pPr>
              <w:pStyle w:val="tekstob"/>
              <w:spacing w:before="0" w:beforeAutospacing="0" w:after="0" w:afterAutospacing="0"/>
              <w:jc w:val="both"/>
            </w:pPr>
            <w:r w:rsidRPr="00772407">
              <w:t>филиал поселенческой библиотеки</w:t>
            </w:r>
          </w:p>
        </w:tc>
      </w:tr>
      <w:tr w:rsidR="00B14DCD" w:rsidRPr="00772407" w:rsidTr="00291174">
        <w:tc>
          <w:tcPr>
            <w:tcW w:w="4962"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4. Населенный пункт, с численностью населения более 500 человек, находящийся на расстоянии более 5 км от административного центра поселения</w:t>
            </w:r>
          </w:p>
        </w:tc>
        <w:tc>
          <w:tcPr>
            <w:tcW w:w="4275" w:type="dxa"/>
          </w:tcPr>
          <w:p w:rsidR="00B14DCD" w:rsidRPr="00772407" w:rsidRDefault="00B14DCD" w:rsidP="00291174">
            <w:pPr>
              <w:pStyle w:val="tekstob"/>
              <w:spacing w:before="0" w:beforeAutospacing="0" w:after="0" w:afterAutospacing="0"/>
              <w:jc w:val="both"/>
            </w:pPr>
            <w:r w:rsidRPr="00772407">
              <w:t>общедоступная поселенческая библиотека</w:t>
            </w:r>
          </w:p>
        </w:tc>
      </w:tr>
      <w:tr w:rsidR="00B14DCD" w:rsidRPr="00772407" w:rsidTr="00291174">
        <w:tc>
          <w:tcPr>
            <w:tcW w:w="4962"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5. Населенный пункт, являющийся административным центром сельских поселений, с численностью населения  до 500 человек</w:t>
            </w:r>
          </w:p>
        </w:tc>
        <w:tc>
          <w:tcPr>
            <w:tcW w:w="4275" w:type="dxa"/>
          </w:tcPr>
          <w:p w:rsidR="00B14DCD" w:rsidRPr="00772407" w:rsidRDefault="00B14DCD" w:rsidP="00291174">
            <w:pPr>
              <w:pStyle w:val="tekstob"/>
              <w:spacing w:before="0" w:beforeAutospacing="0" w:after="0" w:afterAutospacing="0"/>
              <w:jc w:val="both"/>
            </w:pPr>
            <w:r w:rsidRPr="00772407">
              <w:t>общедоступная поселенческая библиотека</w:t>
            </w:r>
          </w:p>
        </w:tc>
      </w:tr>
      <w:tr w:rsidR="00B14DCD" w:rsidRPr="00772407" w:rsidTr="00291174">
        <w:tc>
          <w:tcPr>
            <w:tcW w:w="4962"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6. Населенный пункт, являющийся административным центром сельских поселений, с численностью населения  от 500 до 1000 человек</w:t>
            </w:r>
          </w:p>
        </w:tc>
        <w:tc>
          <w:tcPr>
            <w:tcW w:w="4275" w:type="dxa"/>
          </w:tcPr>
          <w:p w:rsidR="00B14DCD" w:rsidRPr="00772407" w:rsidRDefault="00B14DCD" w:rsidP="00291174">
            <w:pPr>
              <w:pStyle w:val="tekstob"/>
              <w:spacing w:before="0" w:beforeAutospacing="0" w:after="0" w:afterAutospacing="0"/>
              <w:jc w:val="both"/>
            </w:pPr>
            <w:r w:rsidRPr="00772407">
              <w:t>общедоступная поселенческая библиотека и ее филиал</w:t>
            </w:r>
          </w:p>
        </w:tc>
      </w:tr>
      <w:tr w:rsidR="00B14DCD" w:rsidRPr="00772407" w:rsidTr="00291174">
        <w:tc>
          <w:tcPr>
            <w:tcW w:w="4962"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7. Населенный пункт, являющийся административным центром сельских поселений, с численностью населения более 1000 человек</w:t>
            </w:r>
          </w:p>
        </w:tc>
        <w:tc>
          <w:tcPr>
            <w:tcW w:w="4275" w:type="dxa"/>
          </w:tcPr>
          <w:p w:rsidR="00B14DCD" w:rsidRPr="00772407" w:rsidRDefault="00B14DCD" w:rsidP="00291174">
            <w:pPr>
              <w:pStyle w:val="ConsPlusCell"/>
              <w:jc w:val="both"/>
              <w:rPr>
                <w:rFonts w:ascii="Times New Roman" w:hAnsi="Times New Roman" w:cs="Times New Roman"/>
                <w:sz w:val="24"/>
                <w:szCs w:val="24"/>
              </w:rPr>
            </w:pPr>
            <w:r w:rsidRPr="00772407">
              <w:rPr>
                <w:rFonts w:ascii="Times New Roman" w:hAnsi="Times New Roman" w:cs="Times New Roman"/>
                <w:sz w:val="24"/>
                <w:szCs w:val="24"/>
              </w:rPr>
              <w:t>общедоступная поселенческая библиотека (на каждую тысячу населения) и детская библиотека (на каждую тысячу детского населения)</w:t>
            </w:r>
          </w:p>
        </w:tc>
      </w:tr>
    </w:tbl>
    <w:p w:rsidR="00B14DCD" w:rsidRPr="00772407" w:rsidRDefault="00B14DCD" w:rsidP="00B14DCD">
      <w:pPr>
        <w:pStyle w:val="ConsPlusCell"/>
        <w:jc w:val="both"/>
        <w:rPr>
          <w:rFonts w:ascii="Times New Roman" w:hAnsi="Times New Roman" w:cs="Times New Roman"/>
          <w:sz w:val="24"/>
          <w:szCs w:val="24"/>
        </w:rPr>
      </w:pPr>
    </w:p>
    <w:p w:rsidR="00B14DCD" w:rsidRPr="00772407" w:rsidRDefault="00B14DCD" w:rsidP="00B14DCD">
      <w:pPr>
        <w:pStyle w:val="tekstob"/>
        <w:shd w:val="clear" w:color="auto" w:fill="FFFFFF"/>
        <w:spacing w:before="0" w:beforeAutospacing="0" w:after="0" w:afterAutospacing="0" w:line="240" w:lineRule="atLeast"/>
        <w:ind w:firstLine="709"/>
        <w:jc w:val="both"/>
        <w:rPr>
          <w:color w:val="000000"/>
        </w:rPr>
      </w:pPr>
      <w:r w:rsidRPr="00772407">
        <w:rPr>
          <w:color w:val="000000"/>
        </w:rPr>
        <w:t xml:space="preserve">В соответствии с данными требованиями, состав библиотечной сети обслуживания сельского поселения Болчары Кондинского  района ХМАО – Югры должен включать в себя одну </w:t>
      </w:r>
      <w:r w:rsidRPr="00772407">
        <w:t>общедоступную поселенческую библиотеку</w:t>
      </w:r>
      <w:r w:rsidRPr="00772407">
        <w:rPr>
          <w:color w:val="000000"/>
        </w:rPr>
        <w:t>.</w:t>
      </w:r>
    </w:p>
    <w:p w:rsidR="00B14DCD" w:rsidRPr="00772407" w:rsidRDefault="00B14DCD" w:rsidP="00B14DCD">
      <w:pPr>
        <w:spacing w:after="0" w:line="240" w:lineRule="auto"/>
        <w:ind w:firstLine="708"/>
        <w:jc w:val="both"/>
        <w:rPr>
          <w:rFonts w:ascii="Times New Roman" w:hAnsi="Times New Roman"/>
          <w:color w:val="000000"/>
          <w:sz w:val="24"/>
          <w:szCs w:val="24"/>
        </w:rPr>
      </w:pPr>
      <w:r w:rsidRPr="00772407">
        <w:rPr>
          <w:rFonts w:ascii="Times New Roman" w:hAnsi="Times New Roman"/>
          <w:color w:val="000000"/>
          <w:sz w:val="24"/>
          <w:szCs w:val="24"/>
        </w:rPr>
        <w:t>В сельском поселении Болчары функционирует 3 общедоступные поселенческие библиотеки:</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color w:val="000000"/>
          <w:sz w:val="24"/>
          <w:szCs w:val="24"/>
        </w:rPr>
        <w:t xml:space="preserve"> м</w:t>
      </w:r>
      <w:r w:rsidRPr="00772407">
        <w:rPr>
          <w:rFonts w:ascii="Times New Roman" w:hAnsi="Times New Roman"/>
          <w:sz w:val="24"/>
          <w:szCs w:val="24"/>
        </w:rPr>
        <w:t xml:space="preserve">униципальное учреждение культуры «Кондинская межпоселенческая  централизованная  библиотечная система» филиал № 9 Болчаровская библиотека с. Болчары, с общим фондом книг 12625 экземпляров, год ввода здания в эксплуатацию 2004, износ здания 15%; </w:t>
      </w:r>
    </w:p>
    <w:p w:rsidR="00B14DCD" w:rsidRPr="00772407" w:rsidRDefault="00B14DCD" w:rsidP="00B14DCD">
      <w:pPr>
        <w:spacing w:after="0" w:line="240" w:lineRule="auto"/>
        <w:ind w:firstLine="708"/>
        <w:jc w:val="both"/>
        <w:rPr>
          <w:rFonts w:ascii="Times New Roman" w:hAnsi="Times New Roman"/>
          <w:sz w:val="24"/>
          <w:szCs w:val="24"/>
        </w:rPr>
      </w:pPr>
      <w:r w:rsidRPr="00772407">
        <w:rPr>
          <w:rFonts w:ascii="Times New Roman" w:hAnsi="Times New Roman"/>
          <w:sz w:val="24"/>
          <w:szCs w:val="24"/>
        </w:rPr>
        <w:t xml:space="preserve">муниципальное учреждение культуры «Кондинская межпоселенческая  централизованная  библиотечная система» филиал № 8  Алтайская библиотека с. Алтай, с общим фондом книг 6944 экземпляра, год ввода здания в эксплуатацию 2002, износ здания 27%; </w:t>
      </w:r>
    </w:p>
    <w:p w:rsidR="00B14DCD" w:rsidRPr="00772407" w:rsidRDefault="00B14DCD" w:rsidP="00B14DCD">
      <w:pPr>
        <w:spacing w:after="0" w:line="240" w:lineRule="auto"/>
        <w:ind w:firstLine="708"/>
        <w:jc w:val="both"/>
        <w:rPr>
          <w:rFonts w:ascii="Times New Roman" w:hAnsi="Times New Roman"/>
          <w:color w:val="000000"/>
          <w:sz w:val="24"/>
          <w:szCs w:val="24"/>
        </w:rPr>
      </w:pPr>
      <w:r w:rsidRPr="00772407">
        <w:rPr>
          <w:rFonts w:ascii="Times New Roman" w:hAnsi="Times New Roman"/>
          <w:sz w:val="24"/>
          <w:szCs w:val="24"/>
        </w:rPr>
        <w:lastRenderedPageBreak/>
        <w:t>муниципальное учреждение культуры «Кондинская межпоселенческая  централизованная  библиотечная система» филиал № 22  Камская библиотека с. Кама, с общим фондом книг 1056 экземпляров, год ввода здания в эксплуатацию 1994, износ здания 44%.</w:t>
      </w:r>
      <w:r w:rsidRPr="00772407">
        <w:rPr>
          <w:rFonts w:ascii="Times New Roman" w:hAnsi="Times New Roman"/>
          <w:color w:val="000000"/>
          <w:sz w:val="24"/>
          <w:szCs w:val="24"/>
        </w:rPr>
        <w:t xml:space="preserve"> </w:t>
      </w:r>
    </w:p>
    <w:p w:rsidR="00B14DCD" w:rsidRPr="00772407" w:rsidRDefault="00B14DCD" w:rsidP="00B14DCD">
      <w:pPr>
        <w:spacing w:after="0" w:line="240" w:lineRule="auto"/>
        <w:ind w:firstLine="708"/>
        <w:jc w:val="both"/>
        <w:rPr>
          <w:rFonts w:ascii="Times New Roman" w:hAnsi="Times New Roman"/>
          <w:b/>
          <w:sz w:val="24"/>
          <w:szCs w:val="24"/>
        </w:rPr>
      </w:pPr>
      <w:r w:rsidRPr="00772407">
        <w:rPr>
          <w:rFonts w:ascii="Times New Roman" w:hAnsi="Times New Roman"/>
          <w:color w:val="000000"/>
          <w:sz w:val="24"/>
          <w:szCs w:val="24"/>
        </w:rPr>
        <w:t>Таким образом, уровень сетевой обеспеченности соответствует нормативным требованиям</w:t>
      </w:r>
    </w:p>
    <w:p w:rsidR="00B14DCD" w:rsidRPr="00772407" w:rsidRDefault="00B14DCD" w:rsidP="00B14DCD">
      <w:pPr>
        <w:pStyle w:val="tekstob"/>
        <w:shd w:val="clear" w:color="auto" w:fill="FFFFFF"/>
        <w:spacing w:before="0" w:beforeAutospacing="0" w:after="0" w:afterAutospacing="0" w:line="240" w:lineRule="atLeast"/>
        <w:ind w:firstLine="709"/>
        <w:jc w:val="both"/>
        <w:rPr>
          <w:color w:val="000000"/>
        </w:rPr>
      </w:pPr>
    </w:p>
    <w:p w:rsidR="00B14DCD" w:rsidRPr="00772407" w:rsidRDefault="00B14DCD" w:rsidP="00B14DCD">
      <w:pPr>
        <w:pStyle w:val="tekstob"/>
        <w:shd w:val="clear" w:color="auto" w:fill="FFFFFF"/>
        <w:spacing w:before="0" w:beforeAutospacing="0" w:after="0" w:afterAutospacing="0" w:line="276" w:lineRule="auto"/>
        <w:rPr>
          <w:color w:val="000000"/>
        </w:rPr>
      </w:pPr>
      <w:r w:rsidRPr="00772407">
        <w:rPr>
          <w:color w:val="000000"/>
        </w:rPr>
        <w:t xml:space="preserve">Библиотечная система сельского поселения  Болчары  </w:t>
      </w:r>
    </w:p>
    <w:p w:rsidR="00E41107" w:rsidRDefault="00B14DCD" w:rsidP="00B14DCD">
      <w:pPr>
        <w:pStyle w:val="tekstob"/>
        <w:shd w:val="clear" w:color="auto" w:fill="FFFFFF"/>
        <w:spacing w:before="0" w:beforeAutospacing="0" w:after="0" w:afterAutospacing="0" w:line="276" w:lineRule="auto"/>
        <w:rPr>
          <w:color w:val="000000"/>
        </w:rPr>
      </w:pPr>
      <w:r w:rsidRPr="00772407">
        <w:rPr>
          <w:color w:val="000000"/>
        </w:rPr>
        <w:t xml:space="preserve">Кондинского  района ХМАО </w:t>
      </w:r>
      <w:r w:rsidRPr="00772407">
        <w:rPr>
          <w:lang w:eastAsia="en-US"/>
        </w:rPr>
        <w:t xml:space="preserve">– </w:t>
      </w:r>
      <w:r w:rsidRPr="00772407">
        <w:rPr>
          <w:color w:val="000000"/>
        </w:rPr>
        <w:t xml:space="preserve">Югры                                                                     </w:t>
      </w:r>
    </w:p>
    <w:p w:rsidR="00B14DCD" w:rsidRPr="00772407" w:rsidRDefault="00B14DCD" w:rsidP="00E41107">
      <w:pPr>
        <w:pStyle w:val="tekstob"/>
        <w:shd w:val="clear" w:color="auto" w:fill="FFFFFF"/>
        <w:spacing w:before="0" w:beforeAutospacing="0" w:after="0" w:afterAutospacing="0" w:line="276" w:lineRule="auto"/>
        <w:jc w:val="right"/>
        <w:rPr>
          <w:color w:val="000000"/>
        </w:rPr>
      </w:pPr>
      <w:r w:rsidRPr="00772407">
        <w:rPr>
          <w:color w:val="000000"/>
        </w:rPr>
        <w:t xml:space="preserve"> Таблица 21</w:t>
      </w:r>
    </w:p>
    <w:tbl>
      <w:tblPr>
        <w:tblW w:w="5000" w:type="pct"/>
        <w:tblCellMar>
          <w:left w:w="0" w:type="dxa"/>
          <w:right w:w="0" w:type="dxa"/>
        </w:tblCellMar>
        <w:tblLook w:val="04A0"/>
      </w:tblPr>
      <w:tblGrid>
        <w:gridCol w:w="1461"/>
        <w:gridCol w:w="1190"/>
        <w:gridCol w:w="1265"/>
        <w:gridCol w:w="1015"/>
        <w:gridCol w:w="640"/>
        <w:gridCol w:w="640"/>
        <w:gridCol w:w="981"/>
        <w:gridCol w:w="1043"/>
        <w:gridCol w:w="1140"/>
      </w:tblGrid>
      <w:tr w:rsidR="00B14DCD" w:rsidRPr="00772407" w:rsidTr="00291174">
        <w:trPr>
          <w:cantSplit/>
          <w:trHeight w:val="139"/>
          <w:tblHeader/>
        </w:trPr>
        <w:tc>
          <w:tcPr>
            <w:tcW w:w="751" w:type="pct"/>
            <w:vMerge w:val="restart"/>
            <w:tcBorders>
              <w:top w:val="single" w:sz="8" w:space="0" w:color="auto"/>
              <w:left w:val="single" w:sz="8" w:space="0" w:color="auto"/>
              <w:right w:val="single" w:sz="8" w:space="0" w:color="auto"/>
            </w:tcBorders>
            <w:vAlign w:val="center"/>
          </w:tcPr>
          <w:p w:rsidR="00B14DCD" w:rsidRPr="00772407" w:rsidRDefault="00B14DCD" w:rsidP="00291174">
            <w:pPr>
              <w:spacing w:line="20" w:lineRule="atLeast"/>
              <w:jc w:val="center"/>
              <w:rPr>
                <w:rFonts w:ascii="Times New Roman" w:hAnsi="Times New Roman"/>
                <w:b/>
                <w:sz w:val="16"/>
                <w:szCs w:val="16"/>
              </w:rPr>
            </w:pPr>
            <w:r w:rsidRPr="00772407">
              <w:rPr>
                <w:rFonts w:ascii="Times New Roman" w:hAnsi="Times New Roman"/>
                <w:b/>
                <w:sz w:val="16"/>
                <w:szCs w:val="16"/>
              </w:rPr>
              <w:t>Наименование</w:t>
            </w:r>
          </w:p>
        </w:tc>
        <w:tc>
          <w:tcPr>
            <w:tcW w:w="644" w:type="pct"/>
            <w:vMerge w:val="restart"/>
            <w:tcBorders>
              <w:top w:val="single" w:sz="8" w:space="0" w:color="auto"/>
              <w:left w:val="nil"/>
              <w:right w:val="single" w:sz="8" w:space="0" w:color="auto"/>
            </w:tcBorders>
            <w:vAlign w:val="center"/>
          </w:tcPr>
          <w:p w:rsidR="00B14DCD" w:rsidRPr="00772407" w:rsidRDefault="00B14DCD" w:rsidP="00291174">
            <w:pPr>
              <w:spacing w:line="20" w:lineRule="atLeast"/>
              <w:jc w:val="center"/>
              <w:rPr>
                <w:rFonts w:ascii="Times New Roman" w:hAnsi="Times New Roman"/>
                <w:b/>
                <w:sz w:val="16"/>
                <w:szCs w:val="16"/>
              </w:rPr>
            </w:pPr>
            <w:r w:rsidRPr="00772407">
              <w:rPr>
                <w:rFonts w:ascii="Times New Roman" w:hAnsi="Times New Roman"/>
                <w:b/>
                <w:sz w:val="16"/>
                <w:szCs w:val="16"/>
              </w:rPr>
              <w:t>Расположение</w:t>
            </w:r>
          </w:p>
        </w:tc>
        <w:tc>
          <w:tcPr>
            <w:tcW w:w="684" w:type="pct"/>
            <w:vMerge w:val="restart"/>
            <w:tcBorders>
              <w:top w:val="single" w:sz="8" w:space="0" w:color="auto"/>
              <w:left w:val="nil"/>
              <w:right w:val="single" w:sz="8" w:space="0" w:color="auto"/>
            </w:tcBorders>
            <w:vAlign w:val="center"/>
          </w:tcPr>
          <w:p w:rsidR="00B14DCD" w:rsidRPr="00772407" w:rsidRDefault="00B14DCD" w:rsidP="00291174">
            <w:pPr>
              <w:spacing w:line="20" w:lineRule="atLeast"/>
              <w:jc w:val="center"/>
              <w:rPr>
                <w:rFonts w:ascii="Times New Roman" w:hAnsi="Times New Roman"/>
                <w:b/>
                <w:sz w:val="16"/>
                <w:szCs w:val="16"/>
              </w:rPr>
            </w:pPr>
            <w:r w:rsidRPr="00772407">
              <w:rPr>
                <w:rFonts w:ascii="Times New Roman" w:hAnsi="Times New Roman"/>
                <w:b/>
                <w:sz w:val="16"/>
                <w:szCs w:val="16"/>
              </w:rPr>
              <w:t>Деятельность (специализация)</w:t>
            </w:r>
          </w:p>
        </w:tc>
        <w:tc>
          <w:tcPr>
            <w:tcW w:w="551" w:type="pct"/>
            <w:vMerge w:val="restart"/>
            <w:tcBorders>
              <w:top w:val="single" w:sz="8" w:space="0" w:color="auto"/>
              <w:left w:val="nil"/>
              <w:right w:val="single" w:sz="8" w:space="0" w:color="auto"/>
            </w:tcBorders>
            <w:vAlign w:val="center"/>
          </w:tcPr>
          <w:p w:rsidR="00B14DCD" w:rsidRPr="00772407" w:rsidRDefault="00B14DCD" w:rsidP="00291174">
            <w:pPr>
              <w:spacing w:line="20" w:lineRule="atLeast"/>
              <w:jc w:val="center"/>
              <w:rPr>
                <w:rFonts w:ascii="Times New Roman" w:hAnsi="Times New Roman"/>
                <w:b/>
                <w:sz w:val="16"/>
                <w:szCs w:val="16"/>
              </w:rPr>
            </w:pPr>
            <w:r w:rsidRPr="00772407">
              <w:rPr>
                <w:rFonts w:ascii="Times New Roman" w:hAnsi="Times New Roman"/>
                <w:b/>
                <w:sz w:val="16"/>
                <w:szCs w:val="16"/>
              </w:rPr>
              <w:t>Вместимость (зрительских мест/ ед. хранения)</w:t>
            </w:r>
          </w:p>
        </w:tc>
        <w:tc>
          <w:tcPr>
            <w:tcW w:w="65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14DCD" w:rsidRPr="00772407" w:rsidRDefault="00B14DCD" w:rsidP="00291174">
            <w:pPr>
              <w:jc w:val="center"/>
              <w:rPr>
                <w:rFonts w:ascii="Times New Roman" w:hAnsi="Times New Roman"/>
                <w:b/>
                <w:sz w:val="16"/>
                <w:szCs w:val="16"/>
              </w:rPr>
            </w:pPr>
            <w:r w:rsidRPr="00772407">
              <w:rPr>
                <w:rFonts w:ascii="Times New Roman" w:hAnsi="Times New Roman"/>
                <w:b/>
                <w:sz w:val="16"/>
                <w:szCs w:val="16"/>
              </w:rPr>
              <w:t>Год</w:t>
            </w:r>
          </w:p>
        </w:tc>
        <w:tc>
          <w:tcPr>
            <w:tcW w:w="533" w:type="pct"/>
            <w:vMerge w:val="restart"/>
            <w:tcBorders>
              <w:top w:val="single" w:sz="8" w:space="0" w:color="auto"/>
              <w:left w:val="nil"/>
              <w:right w:val="single" w:sz="8" w:space="0" w:color="auto"/>
            </w:tcBorders>
            <w:vAlign w:val="center"/>
          </w:tcPr>
          <w:p w:rsidR="00B14DCD" w:rsidRPr="00772407" w:rsidRDefault="00B14DCD" w:rsidP="00291174">
            <w:pPr>
              <w:spacing w:after="0" w:line="240" w:lineRule="auto"/>
              <w:jc w:val="center"/>
              <w:rPr>
                <w:rFonts w:ascii="Times New Roman" w:hAnsi="Times New Roman"/>
                <w:b/>
                <w:sz w:val="16"/>
                <w:szCs w:val="16"/>
              </w:rPr>
            </w:pPr>
            <w:r w:rsidRPr="00772407">
              <w:rPr>
                <w:rFonts w:ascii="Times New Roman" w:hAnsi="Times New Roman"/>
                <w:b/>
                <w:sz w:val="16"/>
                <w:szCs w:val="16"/>
              </w:rPr>
              <w:t>Износ фондов зданий и сооружений, %</w:t>
            </w:r>
          </w:p>
        </w:tc>
        <w:tc>
          <w:tcPr>
            <w:tcW w:w="564" w:type="pct"/>
            <w:vMerge w:val="restart"/>
            <w:tcBorders>
              <w:top w:val="single" w:sz="8" w:space="0" w:color="auto"/>
              <w:left w:val="nil"/>
              <w:right w:val="single" w:sz="8" w:space="0" w:color="auto"/>
            </w:tcBorders>
            <w:vAlign w:val="center"/>
          </w:tcPr>
          <w:p w:rsidR="00B14DCD" w:rsidRPr="00772407" w:rsidRDefault="00B14DCD" w:rsidP="00291174">
            <w:pPr>
              <w:spacing w:after="0" w:line="240" w:lineRule="auto"/>
              <w:jc w:val="center"/>
              <w:rPr>
                <w:rFonts w:ascii="Times New Roman" w:hAnsi="Times New Roman"/>
                <w:b/>
                <w:sz w:val="16"/>
                <w:szCs w:val="16"/>
              </w:rPr>
            </w:pPr>
            <w:r w:rsidRPr="00772407">
              <w:rPr>
                <w:rFonts w:ascii="Times New Roman" w:hAnsi="Times New Roman"/>
                <w:b/>
                <w:sz w:val="16"/>
                <w:szCs w:val="16"/>
              </w:rPr>
              <w:t>Капитальный ремонт,</w:t>
            </w:r>
          </w:p>
          <w:p w:rsidR="00B14DCD" w:rsidRPr="00772407" w:rsidRDefault="00B14DCD" w:rsidP="00291174">
            <w:pPr>
              <w:spacing w:after="0" w:line="240" w:lineRule="auto"/>
              <w:jc w:val="center"/>
              <w:rPr>
                <w:rFonts w:ascii="Times New Roman" w:hAnsi="Times New Roman"/>
                <w:b/>
                <w:sz w:val="16"/>
                <w:szCs w:val="16"/>
              </w:rPr>
            </w:pPr>
            <w:r w:rsidRPr="00772407">
              <w:rPr>
                <w:rFonts w:ascii="Times New Roman" w:hAnsi="Times New Roman"/>
                <w:b/>
                <w:sz w:val="16"/>
                <w:szCs w:val="16"/>
              </w:rPr>
              <w:t>год</w:t>
            </w:r>
          </w:p>
        </w:tc>
        <w:tc>
          <w:tcPr>
            <w:tcW w:w="619" w:type="pct"/>
            <w:vMerge w:val="restart"/>
            <w:tcBorders>
              <w:top w:val="single" w:sz="8" w:space="0" w:color="auto"/>
              <w:left w:val="nil"/>
              <w:right w:val="single" w:sz="8" w:space="0" w:color="auto"/>
            </w:tcBorders>
            <w:vAlign w:val="center"/>
          </w:tcPr>
          <w:p w:rsidR="00B14DCD" w:rsidRPr="00772407" w:rsidRDefault="00B14DCD" w:rsidP="00291174">
            <w:pPr>
              <w:spacing w:after="0" w:line="240" w:lineRule="auto"/>
              <w:jc w:val="center"/>
              <w:rPr>
                <w:rFonts w:ascii="Times New Roman" w:hAnsi="Times New Roman"/>
                <w:b/>
                <w:sz w:val="16"/>
                <w:szCs w:val="16"/>
              </w:rPr>
            </w:pPr>
            <w:r w:rsidRPr="00772407">
              <w:rPr>
                <w:rFonts w:ascii="Times New Roman" w:hAnsi="Times New Roman"/>
                <w:b/>
                <w:sz w:val="16"/>
                <w:szCs w:val="16"/>
              </w:rPr>
              <w:t>Строительство нового здания библиотеки, год</w:t>
            </w:r>
          </w:p>
        </w:tc>
      </w:tr>
      <w:tr w:rsidR="00B14DCD" w:rsidRPr="00772407" w:rsidTr="00291174">
        <w:trPr>
          <w:cantSplit/>
          <w:trHeight w:val="1161"/>
          <w:tblHeader/>
        </w:trPr>
        <w:tc>
          <w:tcPr>
            <w:tcW w:w="751" w:type="pct"/>
            <w:vMerge/>
            <w:tcBorders>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p>
        </w:tc>
        <w:tc>
          <w:tcPr>
            <w:tcW w:w="644" w:type="pct"/>
            <w:vMerge/>
            <w:tcBorders>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p>
        </w:tc>
        <w:tc>
          <w:tcPr>
            <w:tcW w:w="684" w:type="pct"/>
            <w:vMerge/>
            <w:tcBorders>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p>
        </w:tc>
        <w:tc>
          <w:tcPr>
            <w:tcW w:w="551" w:type="pct"/>
            <w:vMerge/>
            <w:tcBorders>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rsidR="00B14DCD" w:rsidRPr="00772407" w:rsidRDefault="00B14DCD" w:rsidP="00291174">
            <w:pPr>
              <w:ind w:right="113"/>
              <w:jc w:val="center"/>
              <w:rPr>
                <w:rFonts w:ascii="Times New Roman" w:hAnsi="Times New Roman"/>
                <w:b/>
                <w:sz w:val="16"/>
                <w:szCs w:val="16"/>
              </w:rPr>
            </w:pPr>
            <w:r w:rsidRPr="00772407">
              <w:rPr>
                <w:rFonts w:ascii="Times New Roman" w:hAnsi="Times New Roman"/>
                <w:b/>
                <w:sz w:val="16"/>
                <w:szCs w:val="16"/>
              </w:rPr>
              <w:t>постройки</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rsidR="00B14DCD" w:rsidRPr="00772407" w:rsidRDefault="00B14DCD" w:rsidP="00291174">
            <w:pPr>
              <w:ind w:right="113"/>
              <w:jc w:val="center"/>
              <w:rPr>
                <w:rFonts w:ascii="Times New Roman" w:hAnsi="Times New Roman"/>
                <w:b/>
                <w:sz w:val="16"/>
                <w:szCs w:val="16"/>
              </w:rPr>
            </w:pPr>
            <w:r w:rsidRPr="00772407">
              <w:rPr>
                <w:rFonts w:ascii="Times New Roman" w:hAnsi="Times New Roman"/>
                <w:b/>
                <w:sz w:val="16"/>
                <w:szCs w:val="16"/>
              </w:rPr>
              <w:t>Последнего кап. ремонта</w:t>
            </w:r>
          </w:p>
        </w:tc>
        <w:tc>
          <w:tcPr>
            <w:tcW w:w="533" w:type="pct"/>
            <w:vMerge/>
            <w:tcBorders>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p>
        </w:tc>
        <w:tc>
          <w:tcPr>
            <w:tcW w:w="564" w:type="pct"/>
            <w:vMerge/>
            <w:tcBorders>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p>
        </w:tc>
        <w:tc>
          <w:tcPr>
            <w:tcW w:w="619" w:type="pct"/>
            <w:vMerge/>
            <w:tcBorders>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p>
        </w:tc>
      </w:tr>
      <w:tr w:rsidR="00B14DCD" w:rsidRPr="00772407" w:rsidTr="00291174">
        <w:trPr>
          <w:cantSplit/>
          <w:trHeight w:val="681"/>
          <w:tblHeader/>
        </w:trPr>
        <w:tc>
          <w:tcPr>
            <w:tcW w:w="751" w:type="pct"/>
            <w:tcBorders>
              <w:top w:val="single" w:sz="8" w:space="0" w:color="auto"/>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ind w:left="10"/>
              <w:rPr>
                <w:rFonts w:ascii="Times New Roman" w:hAnsi="Times New Roman"/>
                <w:sz w:val="18"/>
                <w:szCs w:val="18"/>
              </w:rPr>
            </w:pPr>
            <w:r w:rsidRPr="00772407">
              <w:rPr>
                <w:rFonts w:ascii="Times New Roman" w:hAnsi="Times New Roman"/>
                <w:sz w:val="18"/>
                <w:szCs w:val="18"/>
              </w:rPr>
              <w:t xml:space="preserve">Муниципальное учреждение культуры «Кондинская межпоселенческая  централизованная  библиотечная система» филиал № 9 Болчаровская библиотека </w:t>
            </w:r>
          </w:p>
        </w:tc>
        <w:tc>
          <w:tcPr>
            <w:tcW w:w="64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ind w:left="19"/>
              <w:rPr>
                <w:rFonts w:ascii="Times New Roman" w:hAnsi="Times New Roman"/>
                <w:sz w:val="16"/>
                <w:szCs w:val="16"/>
              </w:rPr>
            </w:pPr>
            <w:r w:rsidRPr="00772407">
              <w:rPr>
                <w:rFonts w:ascii="Times New Roman" w:hAnsi="Times New Roman"/>
                <w:sz w:val="18"/>
                <w:szCs w:val="18"/>
              </w:rPr>
              <w:t>с. Болчары, ул Ленина, 49</w:t>
            </w:r>
          </w:p>
        </w:tc>
        <w:tc>
          <w:tcPr>
            <w:tcW w:w="68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библиотека</w:t>
            </w:r>
          </w:p>
        </w:tc>
        <w:tc>
          <w:tcPr>
            <w:tcW w:w="551"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12707</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2004</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c>
          <w:tcPr>
            <w:tcW w:w="533"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15</w:t>
            </w:r>
          </w:p>
        </w:tc>
        <w:tc>
          <w:tcPr>
            <w:tcW w:w="56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c>
          <w:tcPr>
            <w:tcW w:w="619"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r>
      <w:tr w:rsidR="00B14DCD" w:rsidRPr="00772407" w:rsidTr="00291174">
        <w:trPr>
          <w:cantSplit/>
          <w:trHeight w:val="681"/>
          <w:tblHeader/>
        </w:trPr>
        <w:tc>
          <w:tcPr>
            <w:tcW w:w="751" w:type="pct"/>
            <w:tcBorders>
              <w:top w:val="single" w:sz="8" w:space="0" w:color="auto"/>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ind w:left="10"/>
              <w:rPr>
                <w:rFonts w:ascii="Times New Roman" w:hAnsi="Times New Roman"/>
                <w:sz w:val="18"/>
                <w:szCs w:val="18"/>
              </w:rPr>
            </w:pPr>
            <w:r w:rsidRPr="00772407">
              <w:rPr>
                <w:rFonts w:ascii="Times New Roman" w:hAnsi="Times New Roman"/>
                <w:sz w:val="18"/>
                <w:szCs w:val="18"/>
              </w:rPr>
              <w:t xml:space="preserve">муниципальное учреждение культуры «Кондинская межпоселенческая  централизованная  библиотечная система» филиал № 8  Алтайская библиотека                        </w:t>
            </w:r>
          </w:p>
        </w:tc>
        <w:tc>
          <w:tcPr>
            <w:tcW w:w="64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ind w:left="19"/>
              <w:rPr>
                <w:rFonts w:ascii="Times New Roman" w:hAnsi="Times New Roman"/>
                <w:sz w:val="16"/>
                <w:szCs w:val="16"/>
              </w:rPr>
            </w:pPr>
            <w:r w:rsidRPr="00772407">
              <w:rPr>
                <w:rFonts w:ascii="Times New Roman" w:hAnsi="Times New Roman"/>
                <w:sz w:val="16"/>
                <w:szCs w:val="16"/>
              </w:rPr>
              <w:t>с.</w:t>
            </w:r>
            <w:r>
              <w:rPr>
                <w:rFonts w:ascii="Times New Roman" w:hAnsi="Times New Roman"/>
                <w:sz w:val="16"/>
                <w:szCs w:val="16"/>
              </w:rPr>
              <w:t xml:space="preserve"> </w:t>
            </w:r>
            <w:r w:rsidRPr="00772407">
              <w:rPr>
                <w:rFonts w:ascii="Times New Roman" w:hAnsi="Times New Roman"/>
                <w:sz w:val="16"/>
                <w:szCs w:val="16"/>
              </w:rPr>
              <w:t>Алтай ул.Ленина, 23-а</w:t>
            </w:r>
          </w:p>
        </w:tc>
        <w:tc>
          <w:tcPr>
            <w:tcW w:w="68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библиотека</w:t>
            </w:r>
          </w:p>
        </w:tc>
        <w:tc>
          <w:tcPr>
            <w:tcW w:w="551"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6944</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2002</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c>
          <w:tcPr>
            <w:tcW w:w="533"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27</w:t>
            </w:r>
          </w:p>
        </w:tc>
        <w:tc>
          <w:tcPr>
            <w:tcW w:w="56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c>
          <w:tcPr>
            <w:tcW w:w="619"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r>
      <w:tr w:rsidR="00B14DCD" w:rsidRPr="00772407" w:rsidTr="00291174">
        <w:trPr>
          <w:cantSplit/>
          <w:trHeight w:val="681"/>
          <w:tblHeader/>
        </w:trPr>
        <w:tc>
          <w:tcPr>
            <w:tcW w:w="751" w:type="pct"/>
            <w:tcBorders>
              <w:top w:val="single" w:sz="8" w:space="0" w:color="auto"/>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ind w:left="10"/>
              <w:rPr>
                <w:rFonts w:ascii="Times New Roman" w:hAnsi="Times New Roman"/>
                <w:sz w:val="18"/>
                <w:szCs w:val="18"/>
              </w:rPr>
            </w:pPr>
            <w:r w:rsidRPr="00772407">
              <w:rPr>
                <w:rFonts w:ascii="Times New Roman" w:hAnsi="Times New Roman"/>
                <w:sz w:val="18"/>
                <w:szCs w:val="18"/>
              </w:rPr>
              <w:t xml:space="preserve">муниципальное учреждение культуры «Кондинская межпоселенческая  централизованная  библиотечная система» филиал № 22  Камская библиотека                </w:t>
            </w:r>
          </w:p>
        </w:tc>
        <w:tc>
          <w:tcPr>
            <w:tcW w:w="64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ind w:left="19"/>
              <w:rPr>
                <w:rFonts w:ascii="Times New Roman" w:hAnsi="Times New Roman"/>
                <w:sz w:val="16"/>
                <w:szCs w:val="16"/>
              </w:rPr>
            </w:pPr>
            <w:r w:rsidRPr="00772407">
              <w:rPr>
                <w:rFonts w:ascii="Times New Roman" w:hAnsi="Times New Roman"/>
                <w:sz w:val="16"/>
                <w:szCs w:val="16"/>
              </w:rPr>
              <w:t>д.Кама,                  ул. Таежная, 9</w:t>
            </w:r>
          </w:p>
        </w:tc>
        <w:tc>
          <w:tcPr>
            <w:tcW w:w="68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библиотека</w:t>
            </w:r>
          </w:p>
        </w:tc>
        <w:tc>
          <w:tcPr>
            <w:tcW w:w="551"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1056</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1994</w:t>
            </w:r>
          </w:p>
        </w:tc>
        <w:tc>
          <w:tcPr>
            <w:tcW w:w="3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2013</w:t>
            </w:r>
          </w:p>
        </w:tc>
        <w:tc>
          <w:tcPr>
            <w:tcW w:w="533"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44</w:t>
            </w:r>
          </w:p>
        </w:tc>
        <w:tc>
          <w:tcPr>
            <w:tcW w:w="564"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c>
          <w:tcPr>
            <w:tcW w:w="619" w:type="pct"/>
            <w:tcBorders>
              <w:top w:val="single" w:sz="8" w:space="0" w:color="auto"/>
              <w:left w:val="nil"/>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16"/>
                <w:szCs w:val="16"/>
              </w:rPr>
            </w:pPr>
            <w:r w:rsidRPr="00772407">
              <w:rPr>
                <w:rFonts w:ascii="Times New Roman" w:hAnsi="Times New Roman"/>
                <w:sz w:val="16"/>
                <w:szCs w:val="16"/>
              </w:rPr>
              <w:t>-</w:t>
            </w:r>
          </w:p>
        </w:tc>
      </w:tr>
    </w:tbl>
    <w:p w:rsidR="00B14DCD" w:rsidRPr="00772407" w:rsidRDefault="00B14DCD" w:rsidP="00B14DCD">
      <w:pPr>
        <w:pStyle w:val="tekstob"/>
        <w:shd w:val="clear" w:color="auto" w:fill="FFFFFF"/>
        <w:spacing w:before="0" w:beforeAutospacing="0" w:after="0" w:afterAutospacing="0" w:line="240" w:lineRule="atLeast"/>
        <w:jc w:val="both"/>
        <w:rPr>
          <w:color w:val="000000"/>
        </w:rPr>
      </w:pPr>
    </w:p>
    <w:p w:rsidR="00B14DCD" w:rsidRPr="00772407" w:rsidRDefault="00B14DCD" w:rsidP="00B14DCD">
      <w:pPr>
        <w:pStyle w:val="tekstob"/>
        <w:shd w:val="clear" w:color="auto" w:fill="FFFFFF"/>
        <w:spacing w:before="0" w:beforeAutospacing="0" w:after="0" w:afterAutospacing="0" w:line="240" w:lineRule="atLeast"/>
        <w:ind w:firstLine="709"/>
        <w:jc w:val="both"/>
        <w:rPr>
          <w:color w:val="000000"/>
        </w:rPr>
      </w:pPr>
      <w:r w:rsidRPr="00772407">
        <w:rPr>
          <w:color w:val="000000"/>
        </w:rPr>
        <w:t>Прогноз численности населения на период до 20</w:t>
      </w:r>
      <w:r>
        <w:rPr>
          <w:color w:val="000000"/>
        </w:rPr>
        <w:t>29</w:t>
      </w:r>
      <w:r w:rsidRPr="00772407">
        <w:rPr>
          <w:color w:val="000000"/>
        </w:rPr>
        <w:t xml:space="preserve"> года, проживающего в сельском поселении, не внесет корректировок в нормативную потребность библиотечного обслуживания.</w:t>
      </w:r>
    </w:p>
    <w:p w:rsidR="00B14DCD" w:rsidRPr="00772407" w:rsidRDefault="00B14DCD" w:rsidP="00B14DCD">
      <w:pPr>
        <w:pStyle w:val="tekstob"/>
        <w:shd w:val="clear" w:color="auto" w:fill="FFFFFF"/>
        <w:spacing w:before="0" w:beforeAutospacing="0" w:after="0" w:afterAutospacing="0" w:line="240" w:lineRule="atLeast"/>
        <w:ind w:firstLine="851"/>
        <w:jc w:val="both"/>
        <w:rPr>
          <w:color w:val="000000"/>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1.2.4.2. Развитие и эффективность функционирования кинотеатров, киноустановок</w:t>
      </w:r>
    </w:p>
    <w:p w:rsidR="00B14DCD" w:rsidRPr="00772407" w:rsidRDefault="00B14DCD" w:rsidP="00B14DCD">
      <w:pPr>
        <w:shd w:val="clear" w:color="auto" w:fill="FFFFFF"/>
        <w:spacing w:after="0" w:line="240" w:lineRule="atLeast"/>
        <w:jc w:val="both"/>
        <w:rPr>
          <w:rFonts w:ascii="Times New Roman" w:eastAsia="Times New Roman" w:hAnsi="Times New Roman"/>
          <w:b/>
          <w:color w:val="000000"/>
          <w:sz w:val="24"/>
          <w:szCs w:val="24"/>
        </w:rPr>
      </w:pP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В сельском поселении Болчары Кондинского  муниципального района</w:t>
      </w:r>
      <w:r>
        <w:rPr>
          <w:rFonts w:ascii="Times New Roman" w:eastAsia="Times New Roman" w:hAnsi="Times New Roman"/>
          <w:color w:val="000000"/>
          <w:sz w:val="24"/>
          <w:szCs w:val="24"/>
        </w:rPr>
        <w:t xml:space="preserve"> </w:t>
      </w:r>
      <w:r w:rsidRPr="00772407">
        <w:rPr>
          <w:rFonts w:ascii="Times New Roman" w:eastAsia="Times New Roman" w:hAnsi="Times New Roman"/>
          <w:color w:val="000000"/>
          <w:sz w:val="24"/>
          <w:szCs w:val="24"/>
        </w:rPr>
        <w:t>ХМАО – Югры киноустановка нового поколения  в с.</w:t>
      </w:r>
      <w:r>
        <w:rPr>
          <w:rFonts w:ascii="Times New Roman" w:eastAsia="Times New Roman" w:hAnsi="Times New Roman"/>
          <w:color w:val="000000"/>
          <w:sz w:val="24"/>
          <w:szCs w:val="24"/>
        </w:rPr>
        <w:t xml:space="preserve"> </w:t>
      </w:r>
      <w:r w:rsidRPr="00772407">
        <w:rPr>
          <w:rFonts w:ascii="Times New Roman" w:eastAsia="Times New Roman" w:hAnsi="Times New Roman"/>
          <w:color w:val="000000"/>
          <w:sz w:val="24"/>
          <w:szCs w:val="24"/>
        </w:rPr>
        <w:t>Алтай.</w:t>
      </w: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Для определения нормативной потребности в организации и развитии системы показа киновидеофильмов Кондинского района используется методика, одобренная распоряжением Правительства Российской Федерации от 03 июля 1996 года № 1063-р (с </w:t>
      </w:r>
      <w:r w:rsidRPr="00772407">
        <w:rPr>
          <w:rFonts w:ascii="Times New Roman" w:eastAsia="Times New Roman" w:hAnsi="Times New Roman"/>
          <w:color w:val="000000"/>
          <w:sz w:val="24"/>
          <w:szCs w:val="24"/>
        </w:rPr>
        <w:lastRenderedPageBreak/>
        <w:t>изменениями, внесенными распоряжениями Правительства Российской Федерации от 26.01.2017 № 95-р).</w:t>
      </w: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Показатели, характеризующие эффективность функционирования системы показа киновидеофильмов в сельском поселении Болчары представлены в таблице 22.</w:t>
      </w: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Эффективность функционирования организаций культуры, предоставляющих услуги по содействию в показе киновидеофильмов в сельском поселении Болчары </w:t>
      </w:r>
    </w:p>
    <w:p w:rsidR="00B14DCD" w:rsidRPr="00772407" w:rsidRDefault="00B14DCD" w:rsidP="00B14DCD">
      <w:pPr>
        <w:shd w:val="clear" w:color="auto" w:fill="FFFFFF"/>
        <w:spacing w:after="0" w:line="240" w:lineRule="auto"/>
        <w:jc w:val="right"/>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uto"/>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3388"/>
        <w:gridCol w:w="3457"/>
      </w:tblGrid>
      <w:tr w:rsidR="00B14DCD" w:rsidRPr="00772407" w:rsidTr="00291174">
        <w:trPr>
          <w:trHeight w:val="255"/>
        </w:trPr>
        <w:tc>
          <w:tcPr>
            <w:tcW w:w="1424" w:type="pct"/>
            <w:vMerge w:val="restart"/>
            <w:shd w:val="clear" w:color="auto" w:fill="auto"/>
            <w:noWrap/>
            <w:vAlign w:val="bottom"/>
          </w:tcPr>
          <w:p w:rsidR="00B14DCD" w:rsidRPr="00772407" w:rsidRDefault="00B14DCD" w:rsidP="00291174">
            <w:pPr>
              <w:spacing w:after="0" w:line="240" w:lineRule="auto"/>
              <w:rPr>
                <w:rFonts w:ascii="Times New Roman" w:eastAsia="Times New Roman" w:hAnsi="Times New Roman"/>
                <w:b/>
                <w:sz w:val="20"/>
                <w:szCs w:val="20"/>
              </w:rPr>
            </w:pPr>
            <w:r w:rsidRPr="00772407">
              <w:rPr>
                <w:rFonts w:ascii="Times New Roman" w:eastAsia="Times New Roman" w:hAnsi="Times New Roman"/>
                <w:b/>
                <w:sz w:val="20"/>
                <w:szCs w:val="20"/>
              </w:rPr>
              <w:t>Населенный пункт</w:t>
            </w:r>
          </w:p>
        </w:tc>
        <w:tc>
          <w:tcPr>
            <w:tcW w:w="3576" w:type="pct"/>
            <w:gridSpan w:val="2"/>
            <w:shd w:val="clear" w:color="auto" w:fill="auto"/>
            <w:noWrap/>
            <w:vAlign w:val="bottom"/>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 xml:space="preserve">Число организаций культуры, предоставляющих услуги </w:t>
            </w:r>
          </w:p>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по содействию в показе киновидеофильмов</w:t>
            </w:r>
          </w:p>
        </w:tc>
      </w:tr>
      <w:tr w:rsidR="00B14DCD" w:rsidRPr="00772407" w:rsidTr="00291174">
        <w:trPr>
          <w:trHeight w:val="255"/>
        </w:trPr>
        <w:tc>
          <w:tcPr>
            <w:tcW w:w="1424" w:type="pct"/>
            <w:vMerge/>
            <w:shd w:val="clear" w:color="auto" w:fill="auto"/>
            <w:noWrap/>
            <w:vAlign w:val="bottom"/>
            <w:hideMark/>
          </w:tcPr>
          <w:p w:rsidR="00B14DCD" w:rsidRPr="00772407" w:rsidRDefault="00B14DCD" w:rsidP="00291174">
            <w:pPr>
              <w:spacing w:after="0" w:line="240" w:lineRule="auto"/>
              <w:rPr>
                <w:rFonts w:ascii="Times New Roman" w:eastAsia="Times New Roman" w:hAnsi="Times New Roman"/>
                <w:b/>
                <w:sz w:val="20"/>
                <w:szCs w:val="20"/>
              </w:rPr>
            </w:pPr>
          </w:p>
        </w:tc>
        <w:tc>
          <w:tcPr>
            <w:tcW w:w="1770" w:type="pct"/>
            <w:shd w:val="clear" w:color="auto" w:fill="auto"/>
            <w:noWrap/>
            <w:vAlign w:val="bottom"/>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Нормативное значение</w:t>
            </w:r>
          </w:p>
        </w:tc>
        <w:tc>
          <w:tcPr>
            <w:tcW w:w="1805" w:type="pct"/>
            <w:shd w:val="clear" w:color="auto" w:fill="auto"/>
            <w:noWrap/>
            <w:vAlign w:val="bottom"/>
            <w:hideMark/>
          </w:tcPr>
          <w:p w:rsidR="00B14DCD" w:rsidRPr="00772407" w:rsidRDefault="00B14DCD" w:rsidP="00291174">
            <w:pPr>
              <w:spacing w:after="0" w:line="240" w:lineRule="auto"/>
              <w:jc w:val="center"/>
              <w:rPr>
                <w:rFonts w:ascii="Times New Roman" w:eastAsia="Times New Roman" w:hAnsi="Times New Roman"/>
                <w:b/>
                <w:sz w:val="20"/>
                <w:szCs w:val="20"/>
              </w:rPr>
            </w:pPr>
            <w:r w:rsidRPr="00772407">
              <w:rPr>
                <w:rFonts w:ascii="Times New Roman" w:eastAsia="Times New Roman" w:hAnsi="Times New Roman"/>
                <w:b/>
                <w:sz w:val="20"/>
                <w:szCs w:val="20"/>
              </w:rPr>
              <w:t>Фактическое значение</w:t>
            </w:r>
          </w:p>
        </w:tc>
      </w:tr>
      <w:tr w:rsidR="00B14DCD" w:rsidRPr="00772407" w:rsidTr="00291174">
        <w:trPr>
          <w:trHeight w:val="255"/>
        </w:trPr>
        <w:tc>
          <w:tcPr>
            <w:tcW w:w="1424" w:type="pct"/>
            <w:shd w:val="clear" w:color="auto" w:fill="auto"/>
            <w:vAlign w:val="center"/>
            <w:hideMark/>
          </w:tcPr>
          <w:p w:rsidR="00B14DCD" w:rsidRPr="00772407" w:rsidRDefault="00B14DCD" w:rsidP="00291174">
            <w:pPr>
              <w:spacing w:after="0" w:line="240" w:lineRule="auto"/>
              <w:rPr>
                <w:rFonts w:ascii="Times New Roman" w:eastAsia="Times New Roman" w:hAnsi="Times New Roman"/>
                <w:bCs/>
                <w:sz w:val="20"/>
                <w:szCs w:val="20"/>
              </w:rPr>
            </w:pPr>
            <w:r w:rsidRPr="00772407">
              <w:rPr>
                <w:rFonts w:ascii="Times New Roman" w:eastAsia="Times New Roman" w:hAnsi="Times New Roman"/>
                <w:bCs/>
                <w:sz w:val="20"/>
                <w:szCs w:val="20"/>
              </w:rPr>
              <w:t>сп. Болчары</w:t>
            </w:r>
          </w:p>
        </w:tc>
        <w:tc>
          <w:tcPr>
            <w:tcW w:w="1770" w:type="pct"/>
            <w:shd w:val="clear" w:color="auto" w:fill="auto"/>
            <w:noWrap/>
            <w:vAlign w:val="bottom"/>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w:t>
            </w:r>
          </w:p>
        </w:tc>
        <w:tc>
          <w:tcPr>
            <w:tcW w:w="1805" w:type="pct"/>
            <w:shd w:val="clear" w:color="auto" w:fill="auto"/>
            <w:noWrap/>
            <w:vAlign w:val="bottom"/>
          </w:tcPr>
          <w:p w:rsidR="00B14DCD" w:rsidRPr="00772407" w:rsidRDefault="00B14DCD" w:rsidP="00291174">
            <w:pPr>
              <w:spacing w:after="0" w:line="240" w:lineRule="auto"/>
              <w:jc w:val="center"/>
              <w:rPr>
                <w:rFonts w:ascii="Times New Roman" w:eastAsia="Times New Roman" w:hAnsi="Times New Roman"/>
                <w:sz w:val="20"/>
                <w:szCs w:val="20"/>
              </w:rPr>
            </w:pPr>
            <w:r w:rsidRPr="00772407">
              <w:rPr>
                <w:rFonts w:ascii="Times New Roman" w:eastAsia="Times New Roman" w:hAnsi="Times New Roman"/>
                <w:sz w:val="20"/>
                <w:szCs w:val="20"/>
              </w:rPr>
              <w:t>1</w:t>
            </w:r>
          </w:p>
        </w:tc>
      </w:tr>
    </w:tbl>
    <w:p w:rsidR="00B14DCD" w:rsidRPr="00772407" w:rsidRDefault="00B14DCD" w:rsidP="00B14DCD">
      <w:pPr>
        <w:spacing w:after="0" w:line="240" w:lineRule="auto"/>
        <w:ind w:firstLine="709"/>
        <w:jc w:val="both"/>
        <w:rPr>
          <w:rFonts w:ascii="Times New Roman" w:hAnsi="Times New Roman"/>
          <w:sz w:val="24"/>
          <w:szCs w:val="24"/>
        </w:rPr>
      </w:pP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В сельском поселении Болчары уровень обеспеченности кинотеатрами и киноустановками  соответствует нормативному  значению.</w:t>
      </w:r>
    </w:p>
    <w:p w:rsidR="00B14DCD" w:rsidRPr="00772407" w:rsidRDefault="00B14DCD" w:rsidP="00B14DCD">
      <w:pPr>
        <w:shd w:val="clear" w:color="auto" w:fill="FFFFFF"/>
        <w:spacing w:after="0" w:line="240" w:lineRule="auto"/>
        <w:ind w:firstLine="709"/>
        <w:jc w:val="both"/>
        <w:rPr>
          <w:rFonts w:ascii="Times New Roman" w:hAnsi="Times New Roman"/>
          <w:sz w:val="24"/>
          <w:szCs w:val="24"/>
        </w:rPr>
      </w:pPr>
      <w:r w:rsidRPr="00772407">
        <w:rPr>
          <w:rFonts w:ascii="Times New Roman" w:eastAsia="Times New Roman" w:hAnsi="Times New Roman"/>
          <w:color w:val="000000"/>
          <w:sz w:val="24"/>
          <w:szCs w:val="24"/>
        </w:rPr>
        <w:t>В соответствии с данными Генерального плана сельского поселения Болчары Кондинского муниципального района на территории поселения не предусматривается м</w:t>
      </w:r>
      <w:r w:rsidRPr="00772407">
        <w:rPr>
          <w:rFonts w:ascii="Times New Roman" w:hAnsi="Times New Roman"/>
          <w:sz w:val="24"/>
          <w:szCs w:val="24"/>
        </w:rPr>
        <w:t xml:space="preserve">онтаж киновидеоустановки. </w:t>
      </w:r>
    </w:p>
    <w:p w:rsidR="00B14DCD" w:rsidRPr="00772407" w:rsidRDefault="00B14DCD" w:rsidP="00B14DCD">
      <w:pPr>
        <w:spacing w:after="0" w:line="240" w:lineRule="auto"/>
        <w:ind w:firstLine="709"/>
        <w:jc w:val="both"/>
        <w:rPr>
          <w:rFonts w:ascii="Times New Roman" w:hAnsi="Times New Roman"/>
          <w:sz w:val="24"/>
          <w:szCs w:val="24"/>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1.2.4.3. Уровень обеспеченности учреждениями культурно-досугового типа</w:t>
      </w:r>
    </w:p>
    <w:p w:rsidR="00B14DCD" w:rsidRPr="00772407" w:rsidRDefault="00B14DCD" w:rsidP="00B14DCD">
      <w:pPr>
        <w:shd w:val="clear" w:color="auto" w:fill="FFFFFF"/>
        <w:spacing w:after="0" w:line="240" w:lineRule="atLeast"/>
        <w:jc w:val="both"/>
        <w:rPr>
          <w:rFonts w:ascii="Times New Roman" w:eastAsia="Times New Roman" w:hAnsi="Times New Roman"/>
          <w:b/>
          <w:color w:val="000000"/>
          <w:sz w:val="24"/>
          <w:szCs w:val="24"/>
        </w:rPr>
      </w:pP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Для определения нормативной потребности в организации и развитии системы учреждений культурно-досугового типа Кондинского района используются:</w:t>
      </w: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методика, одобренная распоряжением Правительства Российской Федерации от 03 июля 1996 года № 1063-р (с изменениями, внесенными распоряжениями Правительства Российской Федерации от 26.01.2017 № 95-р);</w:t>
      </w: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772407">
          <w:rPr>
            <w:rFonts w:ascii="Times New Roman" w:eastAsia="Times New Roman" w:hAnsi="Times New Roman"/>
            <w:color w:val="000000"/>
            <w:sz w:val="24"/>
            <w:szCs w:val="24"/>
          </w:rPr>
          <w:t>1996 года №</w:t>
        </w:r>
      </w:smartTag>
      <w:r w:rsidRPr="00772407">
        <w:rPr>
          <w:rFonts w:ascii="Times New Roman" w:eastAsia="Times New Roman" w:hAnsi="Times New Roman"/>
          <w:color w:val="000000"/>
          <w:sz w:val="24"/>
          <w:szCs w:val="24"/>
        </w:rPr>
        <w:t xml:space="preserve"> 1063-р. Нормативы носят рекомендательный характер.</w:t>
      </w: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В сельском поселении Болчары Кондинского района Ханты-Мансийского автономного округа </w:t>
      </w:r>
      <w:r w:rsidRPr="00772407">
        <w:rPr>
          <w:rFonts w:ascii="Times New Roman" w:hAnsi="Times New Roman"/>
          <w:sz w:val="24"/>
          <w:szCs w:val="24"/>
        </w:rPr>
        <w:t xml:space="preserve">– </w:t>
      </w:r>
      <w:r w:rsidRPr="00772407">
        <w:rPr>
          <w:rFonts w:ascii="Times New Roman" w:eastAsia="Times New Roman" w:hAnsi="Times New Roman"/>
          <w:color w:val="000000"/>
          <w:sz w:val="24"/>
          <w:szCs w:val="24"/>
        </w:rPr>
        <w:t>Югры осуществляет деятельность 3 учреждение культурно-досугового типа.</w:t>
      </w:r>
    </w:p>
    <w:p w:rsidR="00B14DCD" w:rsidRPr="00772407" w:rsidRDefault="00B14DCD" w:rsidP="00B14DCD">
      <w:pPr>
        <w:shd w:val="clear" w:color="auto" w:fill="FFFFFF"/>
        <w:spacing w:after="0" w:line="240" w:lineRule="atLeast"/>
        <w:ind w:firstLine="851"/>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Состав учреждений культурно-досугового типа сельского поселения Болчары Кондинского муниципального района </w:t>
      </w: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23</w:t>
      </w:r>
    </w:p>
    <w:tbl>
      <w:tblPr>
        <w:tblW w:w="5234" w:type="pct"/>
        <w:jc w:val="center"/>
        <w:tblCellMar>
          <w:left w:w="0" w:type="dxa"/>
          <w:right w:w="0" w:type="dxa"/>
        </w:tblCellMar>
        <w:tblLook w:val="04A0"/>
      </w:tblPr>
      <w:tblGrid>
        <w:gridCol w:w="256"/>
        <w:gridCol w:w="2121"/>
        <w:gridCol w:w="1672"/>
        <w:gridCol w:w="1719"/>
        <w:gridCol w:w="1414"/>
        <w:gridCol w:w="694"/>
        <w:gridCol w:w="694"/>
        <w:gridCol w:w="1346"/>
      </w:tblGrid>
      <w:tr w:rsidR="00B14DCD" w:rsidRPr="00772407" w:rsidTr="00291174">
        <w:trPr>
          <w:trHeight w:val="159"/>
          <w:tblHeader/>
          <w:jc w:val="center"/>
        </w:trPr>
        <w:tc>
          <w:tcPr>
            <w:tcW w:w="137" w:type="pct"/>
            <w:vMerge w:val="restart"/>
            <w:tcBorders>
              <w:top w:val="single" w:sz="8" w:space="0" w:color="auto"/>
              <w:left w:val="single" w:sz="8" w:space="0" w:color="auto"/>
              <w:right w:val="single" w:sz="8" w:space="0" w:color="auto"/>
            </w:tcBorders>
            <w:vAlign w:val="center"/>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w:t>
            </w:r>
          </w:p>
        </w:tc>
        <w:tc>
          <w:tcPr>
            <w:tcW w:w="1077"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Наименование</w:t>
            </w:r>
          </w:p>
        </w:tc>
        <w:tc>
          <w:tcPr>
            <w:tcW w:w="8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Расположение</w:t>
            </w:r>
          </w:p>
        </w:tc>
        <w:tc>
          <w:tcPr>
            <w:tcW w:w="86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Деятельность (специализация)</w:t>
            </w:r>
          </w:p>
        </w:tc>
        <w:tc>
          <w:tcPr>
            <w:tcW w:w="7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Вместимость (зрительских мест/ ед. хранения)</w:t>
            </w:r>
          </w:p>
          <w:p w:rsidR="00B14DCD" w:rsidRPr="00772407" w:rsidRDefault="00B14DCD" w:rsidP="00291174">
            <w:pPr>
              <w:spacing w:line="20" w:lineRule="atLeast"/>
              <w:jc w:val="center"/>
              <w:rPr>
                <w:rFonts w:ascii="Times New Roman" w:hAnsi="Times New Roman"/>
                <w:b/>
                <w:sz w:val="20"/>
                <w:szCs w:val="20"/>
              </w:rPr>
            </w:pPr>
          </w:p>
        </w:tc>
        <w:tc>
          <w:tcPr>
            <w:tcW w:w="6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год</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Износ фондов зданий и сооружений, %</w:t>
            </w:r>
          </w:p>
        </w:tc>
      </w:tr>
      <w:tr w:rsidR="00B14DCD" w:rsidRPr="00772407" w:rsidTr="00291174">
        <w:trPr>
          <w:cantSplit/>
          <w:trHeight w:val="1421"/>
          <w:tblHeader/>
          <w:jc w:val="center"/>
        </w:trPr>
        <w:tc>
          <w:tcPr>
            <w:tcW w:w="137" w:type="pct"/>
            <w:vMerge/>
            <w:tcBorders>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p>
        </w:tc>
        <w:tc>
          <w:tcPr>
            <w:tcW w:w="107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4DCD" w:rsidRPr="00772407" w:rsidRDefault="00B14DCD" w:rsidP="00291174">
            <w:pPr>
              <w:spacing w:after="0" w:line="240" w:lineRule="auto"/>
              <w:jc w:val="center"/>
              <w:rPr>
                <w:rFonts w:ascii="Times New Roman" w:hAnsi="Times New Roman"/>
                <w:sz w:val="20"/>
                <w:szCs w:val="20"/>
              </w:rPr>
            </w:pPr>
          </w:p>
        </w:tc>
        <w:tc>
          <w:tcPr>
            <w:tcW w:w="850" w:type="pct"/>
            <w:vMerge/>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pacing w:after="0" w:line="240" w:lineRule="auto"/>
              <w:jc w:val="center"/>
              <w:rPr>
                <w:rFonts w:ascii="Times New Roman" w:hAnsi="Times New Roman"/>
                <w:sz w:val="20"/>
                <w:szCs w:val="20"/>
              </w:rPr>
            </w:pPr>
          </w:p>
        </w:tc>
        <w:tc>
          <w:tcPr>
            <w:tcW w:w="867" w:type="pct"/>
            <w:vMerge/>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pacing w:after="0" w:line="240" w:lineRule="auto"/>
              <w:jc w:val="center"/>
              <w:rPr>
                <w:rFonts w:ascii="Times New Roman" w:hAnsi="Times New Roman"/>
                <w:sz w:val="20"/>
                <w:szCs w:val="20"/>
              </w:rPr>
            </w:pPr>
          </w:p>
        </w:tc>
        <w:tc>
          <w:tcPr>
            <w:tcW w:w="713" w:type="pct"/>
            <w:vMerge/>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p>
        </w:tc>
        <w:tc>
          <w:tcPr>
            <w:tcW w:w="321"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14DCD" w:rsidRPr="00772407" w:rsidRDefault="00B14DCD" w:rsidP="00291174">
            <w:pPr>
              <w:ind w:left="113" w:right="113"/>
              <w:jc w:val="center"/>
              <w:rPr>
                <w:rFonts w:ascii="Times New Roman" w:hAnsi="Times New Roman"/>
                <w:b/>
                <w:sz w:val="20"/>
                <w:szCs w:val="20"/>
              </w:rPr>
            </w:pPr>
            <w:r w:rsidRPr="00772407">
              <w:rPr>
                <w:rFonts w:ascii="Times New Roman" w:hAnsi="Times New Roman"/>
                <w:b/>
                <w:sz w:val="20"/>
                <w:szCs w:val="20"/>
              </w:rPr>
              <w:t>Постройки</w:t>
            </w:r>
          </w:p>
        </w:tc>
        <w:tc>
          <w:tcPr>
            <w:tcW w:w="356"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14DCD" w:rsidRPr="00772407" w:rsidRDefault="00B14DCD" w:rsidP="00291174">
            <w:pPr>
              <w:ind w:left="113" w:right="113"/>
              <w:jc w:val="center"/>
              <w:rPr>
                <w:rFonts w:ascii="Times New Roman" w:hAnsi="Times New Roman"/>
                <w:b/>
                <w:sz w:val="20"/>
                <w:szCs w:val="20"/>
              </w:rPr>
            </w:pPr>
            <w:r w:rsidRPr="00772407">
              <w:rPr>
                <w:rFonts w:ascii="Times New Roman" w:hAnsi="Times New Roman"/>
                <w:b/>
                <w:sz w:val="20"/>
                <w:szCs w:val="20"/>
              </w:rPr>
              <w:t>Последнего кап. ремонта</w:t>
            </w:r>
          </w:p>
        </w:tc>
        <w:tc>
          <w:tcPr>
            <w:tcW w:w="679" w:type="pct"/>
            <w:vMerge/>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p>
        </w:tc>
      </w:tr>
      <w:tr w:rsidR="00B14DCD" w:rsidRPr="00772407" w:rsidTr="00291174">
        <w:trPr>
          <w:cantSplit/>
          <w:trHeight w:val="1188"/>
          <w:jc w:val="center"/>
        </w:trPr>
        <w:tc>
          <w:tcPr>
            <w:tcW w:w="137" w:type="pct"/>
            <w:tcBorders>
              <w:top w:val="single" w:sz="8" w:space="0" w:color="auto"/>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1</w:t>
            </w:r>
          </w:p>
        </w:tc>
        <w:tc>
          <w:tcPr>
            <w:tcW w:w="10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Муниципальное казённое учреждение                   «Сельский центр культуры»</w:t>
            </w:r>
          </w:p>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с. Болчары</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Кондинский район, с. Болчары, ул. Ленина, 49</w:t>
            </w:r>
          </w:p>
          <w:p w:rsidR="00B14DCD" w:rsidRPr="00772407" w:rsidRDefault="00B14DCD" w:rsidP="00291174">
            <w:pPr>
              <w:jc w:val="center"/>
              <w:rPr>
                <w:rFonts w:ascii="Times New Roman" w:hAnsi="Times New Roman"/>
                <w:sz w:val="16"/>
                <w:szCs w:val="16"/>
              </w:rPr>
            </w:pPr>
          </w:p>
        </w:tc>
        <w:tc>
          <w:tcPr>
            <w:tcW w:w="867"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Культурно - досуговое учреждение</w:t>
            </w:r>
          </w:p>
        </w:tc>
        <w:tc>
          <w:tcPr>
            <w:tcW w:w="713" w:type="pct"/>
            <w:tcBorders>
              <w:top w:val="single" w:sz="8" w:space="0" w:color="auto"/>
              <w:left w:val="nil"/>
              <w:bottom w:val="single" w:sz="8" w:space="0" w:color="auto"/>
              <w:right w:val="single" w:sz="8" w:space="0" w:color="auto"/>
            </w:tcBorders>
            <w:vAlign w:val="center"/>
            <w:hideMark/>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220</w:t>
            </w:r>
          </w:p>
        </w:tc>
        <w:tc>
          <w:tcPr>
            <w:tcW w:w="32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2004</w:t>
            </w:r>
          </w:p>
        </w:tc>
        <w:tc>
          <w:tcPr>
            <w:tcW w:w="35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w:t>
            </w:r>
          </w:p>
        </w:tc>
        <w:tc>
          <w:tcPr>
            <w:tcW w:w="679" w:type="pct"/>
            <w:tcBorders>
              <w:top w:val="single" w:sz="8" w:space="0" w:color="auto"/>
              <w:left w:val="nil"/>
              <w:bottom w:val="single" w:sz="8" w:space="0" w:color="auto"/>
              <w:right w:val="single" w:sz="8" w:space="0" w:color="auto"/>
            </w:tcBorders>
            <w:vAlign w:val="center"/>
            <w:hideMark/>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48</w:t>
            </w:r>
          </w:p>
        </w:tc>
      </w:tr>
      <w:tr w:rsidR="00B14DCD" w:rsidRPr="00772407" w:rsidTr="00291174">
        <w:trPr>
          <w:cantSplit/>
          <w:trHeight w:val="1423"/>
          <w:jc w:val="center"/>
        </w:trPr>
        <w:tc>
          <w:tcPr>
            <w:tcW w:w="137" w:type="pct"/>
            <w:tcBorders>
              <w:top w:val="single" w:sz="8" w:space="0" w:color="auto"/>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lastRenderedPageBreak/>
              <w:t>2</w:t>
            </w:r>
          </w:p>
        </w:tc>
        <w:tc>
          <w:tcPr>
            <w:tcW w:w="1077" w:type="pct"/>
            <w:tcBorders>
              <w:top w:val="single" w:sz="8" w:space="0" w:color="auto"/>
              <w:left w:val="single" w:sz="8" w:space="0" w:color="auto"/>
              <w:bottom w:val="single" w:sz="8" w:space="0" w:color="auto"/>
              <w:right w:val="single" w:sz="8" w:space="0" w:color="auto"/>
            </w:tcBorders>
            <w:shd w:val="clear" w:color="auto" w:fill="auto"/>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 xml:space="preserve">Сельский дом культуры </w:t>
            </w:r>
          </w:p>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с. Алтай – филиал Муниципального казённого учреждения «Сельский центр культуры» с. Болчары</w:t>
            </w:r>
          </w:p>
        </w:tc>
        <w:tc>
          <w:tcPr>
            <w:tcW w:w="850" w:type="pct"/>
            <w:tcBorders>
              <w:top w:val="single" w:sz="8" w:space="0" w:color="auto"/>
              <w:left w:val="nil"/>
              <w:bottom w:val="single" w:sz="8" w:space="0" w:color="auto"/>
              <w:right w:val="single" w:sz="8" w:space="0" w:color="auto"/>
            </w:tcBorders>
            <w:shd w:val="clear" w:color="auto" w:fill="auto"/>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Кондинский район, с. Алтай, ул. Ленина, 23А,</w:t>
            </w:r>
          </w:p>
          <w:p w:rsidR="00B14DCD" w:rsidRPr="00772407" w:rsidRDefault="00B14DCD" w:rsidP="00291174">
            <w:pPr>
              <w:jc w:val="center"/>
              <w:rPr>
                <w:rFonts w:ascii="Times New Roman" w:hAnsi="Times New Roman"/>
                <w:sz w:val="16"/>
                <w:szCs w:val="16"/>
              </w:rPr>
            </w:pPr>
          </w:p>
        </w:tc>
        <w:tc>
          <w:tcPr>
            <w:tcW w:w="867" w:type="pct"/>
            <w:tcBorders>
              <w:top w:val="single" w:sz="8" w:space="0" w:color="auto"/>
              <w:left w:val="nil"/>
              <w:bottom w:val="single" w:sz="8" w:space="0" w:color="auto"/>
              <w:right w:val="single" w:sz="8" w:space="0" w:color="auto"/>
            </w:tcBorders>
            <w:shd w:val="clear" w:color="auto" w:fill="auto"/>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Культурно - досуговое учреждение</w:t>
            </w:r>
          </w:p>
        </w:tc>
        <w:tc>
          <w:tcPr>
            <w:tcW w:w="713" w:type="pct"/>
            <w:tcBorders>
              <w:top w:val="single" w:sz="8" w:space="0" w:color="auto"/>
              <w:left w:val="nil"/>
              <w:bottom w:val="single" w:sz="8" w:space="0" w:color="auto"/>
              <w:right w:val="single" w:sz="8" w:space="0" w:color="auto"/>
            </w:tcBorders>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100</w:t>
            </w:r>
          </w:p>
        </w:tc>
        <w:tc>
          <w:tcPr>
            <w:tcW w:w="32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2002</w:t>
            </w:r>
          </w:p>
        </w:tc>
        <w:tc>
          <w:tcPr>
            <w:tcW w:w="35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w:t>
            </w:r>
          </w:p>
        </w:tc>
        <w:tc>
          <w:tcPr>
            <w:tcW w:w="679" w:type="pct"/>
            <w:tcBorders>
              <w:top w:val="single" w:sz="8" w:space="0" w:color="auto"/>
              <w:left w:val="nil"/>
              <w:bottom w:val="single" w:sz="8" w:space="0" w:color="auto"/>
              <w:right w:val="single" w:sz="8" w:space="0" w:color="auto"/>
            </w:tcBorders>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75</w:t>
            </w:r>
          </w:p>
        </w:tc>
      </w:tr>
      <w:tr w:rsidR="00B14DCD" w:rsidRPr="00772407" w:rsidTr="00291174">
        <w:trPr>
          <w:cantSplit/>
          <w:trHeight w:val="1423"/>
          <w:jc w:val="center"/>
        </w:trPr>
        <w:tc>
          <w:tcPr>
            <w:tcW w:w="137" w:type="pct"/>
            <w:tcBorders>
              <w:top w:val="single" w:sz="8" w:space="0" w:color="auto"/>
              <w:left w:val="single" w:sz="8" w:space="0" w:color="auto"/>
              <w:bottom w:val="single" w:sz="8" w:space="0" w:color="auto"/>
              <w:right w:val="single" w:sz="8"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3</w:t>
            </w:r>
          </w:p>
        </w:tc>
        <w:tc>
          <w:tcPr>
            <w:tcW w:w="1077" w:type="pct"/>
            <w:tcBorders>
              <w:top w:val="single" w:sz="8" w:space="0" w:color="auto"/>
              <w:left w:val="single" w:sz="8" w:space="0" w:color="auto"/>
              <w:bottom w:val="single" w:sz="8" w:space="0" w:color="auto"/>
              <w:right w:val="single" w:sz="8" w:space="0" w:color="auto"/>
            </w:tcBorders>
            <w:shd w:val="clear" w:color="auto" w:fill="auto"/>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Сельский клуб</w:t>
            </w:r>
          </w:p>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д. Кама – филиал Муниципального казённого учреждения «Сельский центр культуры» с. Болчары</w:t>
            </w:r>
          </w:p>
        </w:tc>
        <w:tc>
          <w:tcPr>
            <w:tcW w:w="850" w:type="pct"/>
            <w:tcBorders>
              <w:top w:val="single" w:sz="8" w:space="0" w:color="auto"/>
              <w:left w:val="nil"/>
              <w:bottom w:val="single" w:sz="8" w:space="0" w:color="auto"/>
              <w:right w:val="single" w:sz="8" w:space="0" w:color="auto"/>
            </w:tcBorders>
            <w:shd w:val="clear" w:color="auto" w:fill="auto"/>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Кондинский район, д. Кама, ул. Таёжная, 9</w:t>
            </w:r>
          </w:p>
          <w:p w:rsidR="00B14DCD" w:rsidRPr="00772407" w:rsidRDefault="00B14DCD" w:rsidP="00291174">
            <w:pPr>
              <w:jc w:val="center"/>
              <w:rPr>
                <w:rFonts w:ascii="Times New Roman" w:hAnsi="Times New Roman"/>
                <w:sz w:val="16"/>
                <w:szCs w:val="16"/>
              </w:rPr>
            </w:pPr>
          </w:p>
        </w:tc>
        <w:tc>
          <w:tcPr>
            <w:tcW w:w="867" w:type="pct"/>
            <w:tcBorders>
              <w:top w:val="single" w:sz="8" w:space="0" w:color="auto"/>
              <w:left w:val="nil"/>
              <w:bottom w:val="single" w:sz="8" w:space="0" w:color="auto"/>
              <w:right w:val="single" w:sz="8" w:space="0" w:color="auto"/>
            </w:tcBorders>
            <w:shd w:val="clear" w:color="auto" w:fill="auto"/>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Культурно - досуговое учреждение</w:t>
            </w:r>
          </w:p>
        </w:tc>
        <w:tc>
          <w:tcPr>
            <w:tcW w:w="713" w:type="pct"/>
            <w:tcBorders>
              <w:top w:val="single" w:sz="8" w:space="0" w:color="auto"/>
              <w:left w:val="nil"/>
              <w:bottom w:val="single" w:sz="8" w:space="0" w:color="auto"/>
              <w:right w:val="single" w:sz="8" w:space="0" w:color="auto"/>
            </w:tcBorders>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60</w:t>
            </w:r>
          </w:p>
        </w:tc>
        <w:tc>
          <w:tcPr>
            <w:tcW w:w="32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2002</w:t>
            </w:r>
          </w:p>
        </w:tc>
        <w:tc>
          <w:tcPr>
            <w:tcW w:w="35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2013</w:t>
            </w:r>
          </w:p>
        </w:tc>
        <w:tc>
          <w:tcPr>
            <w:tcW w:w="679" w:type="pct"/>
            <w:tcBorders>
              <w:top w:val="single" w:sz="8" w:space="0" w:color="auto"/>
              <w:left w:val="nil"/>
              <w:bottom w:val="single" w:sz="8" w:space="0" w:color="auto"/>
              <w:right w:val="single" w:sz="8" w:space="0" w:color="auto"/>
            </w:tcBorders>
            <w:vAlign w:val="center"/>
          </w:tcPr>
          <w:p w:rsidR="00B14DCD" w:rsidRPr="00772407" w:rsidRDefault="00B14DCD" w:rsidP="00291174">
            <w:pPr>
              <w:jc w:val="center"/>
              <w:rPr>
                <w:rFonts w:ascii="Times New Roman" w:hAnsi="Times New Roman"/>
                <w:sz w:val="16"/>
                <w:szCs w:val="16"/>
              </w:rPr>
            </w:pPr>
            <w:r w:rsidRPr="00772407">
              <w:rPr>
                <w:rFonts w:ascii="Times New Roman" w:hAnsi="Times New Roman"/>
                <w:sz w:val="16"/>
                <w:szCs w:val="16"/>
              </w:rPr>
              <w:t>21</w:t>
            </w:r>
          </w:p>
        </w:tc>
      </w:tr>
    </w:tbl>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 учреждений культурно-досугового типа в сельском поселении Болчары Кондинского муниципального района представлены в таблице 24.</w:t>
      </w:r>
    </w:p>
    <w:p w:rsidR="00B14DCD" w:rsidRPr="00772407" w:rsidRDefault="00B14DCD" w:rsidP="00B14DCD">
      <w:pPr>
        <w:spacing w:after="0"/>
        <w:rPr>
          <w:rFonts w:ascii="Times New Roman" w:eastAsia="Times New Roman" w:hAnsi="Times New Roman"/>
          <w:color w:val="000000"/>
          <w:sz w:val="24"/>
          <w:szCs w:val="24"/>
        </w:rPr>
      </w:pPr>
    </w:p>
    <w:p w:rsidR="00B14DCD" w:rsidRPr="00772407" w:rsidRDefault="00B14DCD" w:rsidP="00B14DCD">
      <w:pPr>
        <w:shd w:val="clear" w:color="auto" w:fill="FFFFFF"/>
        <w:spacing w:after="96" w:line="240" w:lineRule="atLeast"/>
        <w:jc w:val="both"/>
        <w:rPr>
          <w:rFonts w:ascii="Times New Roman" w:eastAsia="Times New Roman" w:hAnsi="Times New Roman"/>
          <w:sz w:val="24"/>
          <w:szCs w:val="24"/>
        </w:rPr>
      </w:pPr>
      <w:r w:rsidRPr="00772407">
        <w:rPr>
          <w:rFonts w:ascii="Times New Roman" w:eastAsia="Times New Roman" w:hAnsi="Times New Roman"/>
          <w:sz w:val="24"/>
          <w:szCs w:val="24"/>
        </w:rPr>
        <w:t>Эффективность функционирования учреждений культурно-досугового типа сельского поселения Болчары Кондинского муниципального района</w:t>
      </w:r>
    </w:p>
    <w:p w:rsidR="00B14DCD" w:rsidRPr="00772407" w:rsidRDefault="00B14DCD" w:rsidP="00B14DCD">
      <w:pPr>
        <w:shd w:val="clear" w:color="auto" w:fill="FFFFFF"/>
        <w:spacing w:after="96" w:line="240" w:lineRule="atLeast"/>
        <w:jc w:val="right"/>
        <w:rPr>
          <w:rFonts w:ascii="Times New Roman" w:eastAsia="Times New Roman" w:hAnsi="Times New Roman"/>
          <w:sz w:val="24"/>
          <w:szCs w:val="24"/>
        </w:rPr>
      </w:pPr>
      <w:r w:rsidRPr="00772407">
        <w:rPr>
          <w:rFonts w:ascii="Times New Roman" w:eastAsia="Times New Roman" w:hAnsi="Times New Roman"/>
          <w:sz w:val="24"/>
          <w:szCs w:val="24"/>
        </w:rPr>
        <w:t xml:space="preserve">   Таблица 24</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77"/>
        <w:gridCol w:w="1275"/>
        <w:gridCol w:w="1131"/>
        <w:gridCol w:w="1281"/>
        <w:gridCol w:w="1557"/>
        <w:gridCol w:w="1277"/>
        <w:gridCol w:w="829"/>
      </w:tblGrid>
      <w:tr w:rsidR="00B14DCD" w:rsidRPr="00772407" w:rsidTr="00291174">
        <w:trPr>
          <w:trHeight w:val="1667"/>
        </w:trPr>
        <w:tc>
          <w:tcPr>
            <w:tcW w:w="62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Территория</w:t>
            </w:r>
          </w:p>
        </w:tc>
        <w:tc>
          <w:tcPr>
            <w:tcW w:w="64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Численность населения</w:t>
            </w:r>
          </w:p>
        </w:tc>
        <w:tc>
          <w:tcPr>
            <w:tcW w:w="64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количество мест в</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расчете на 1000</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жителей</w:t>
            </w:r>
          </w:p>
        </w:tc>
        <w:tc>
          <w:tcPr>
            <w:tcW w:w="573"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Средняя мощность клубного учреждения (зрительские места)</w:t>
            </w:r>
          </w:p>
        </w:tc>
        <w:tc>
          <w:tcPr>
            <w:tcW w:w="64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значение сетевых показателей</w:t>
            </w:r>
          </w:p>
        </w:tc>
        <w:tc>
          <w:tcPr>
            <w:tcW w:w="78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значение мощностной характеристики учреждений культурно-досугового</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типа</w:t>
            </w:r>
          </w:p>
        </w:tc>
        <w:tc>
          <w:tcPr>
            <w:tcW w:w="64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Фактическая мощностная характеристи-ка учреждения культурно-досугового типа</w:t>
            </w:r>
          </w:p>
        </w:tc>
        <w:tc>
          <w:tcPr>
            <w:tcW w:w="420"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 выпол-нения норма-тива</w:t>
            </w:r>
          </w:p>
        </w:tc>
      </w:tr>
      <w:tr w:rsidR="00B14DCD" w:rsidRPr="00772407" w:rsidTr="00291174">
        <w:trPr>
          <w:trHeight w:val="255"/>
        </w:trPr>
        <w:tc>
          <w:tcPr>
            <w:tcW w:w="629" w:type="pct"/>
            <w:shd w:val="clear" w:color="auto" w:fill="auto"/>
            <w:vAlign w:val="center"/>
            <w:hideMark/>
          </w:tcPr>
          <w:p w:rsidR="00B14DCD" w:rsidRPr="00772407" w:rsidRDefault="00B14DCD" w:rsidP="00291174">
            <w:pPr>
              <w:spacing w:after="0" w:line="240" w:lineRule="auto"/>
              <w:rPr>
                <w:rFonts w:ascii="Times New Roman" w:eastAsia="Times New Roman" w:hAnsi="Times New Roman"/>
                <w:bCs/>
                <w:sz w:val="16"/>
                <w:szCs w:val="16"/>
              </w:rPr>
            </w:pPr>
            <w:r w:rsidRPr="00772407">
              <w:rPr>
                <w:rFonts w:ascii="Times New Roman" w:eastAsia="Times New Roman" w:hAnsi="Times New Roman"/>
                <w:bCs/>
                <w:sz w:val="16"/>
                <w:szCs w:val="16"/>
              </w:rPr>
              <w:t>сп. Болчары</w:t>
            </w:r>
          </w:p>
        </w:tc>
        <w:tc>
          <w:tcPr>
            <w:tcW w:w="64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1987</w:t>
            </w:r>
          </w:p>
        </w:tc>
        <w:tc>
          <w:tcPr>
            <w:tcW w:w="64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150</w:t>
            </w:r>
          </w:p>
        </w:tc>
        <w:tc>
          <w:tcPr>
            <w:tcW w:w="573"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126</w:t>
            </w:r>
          </w:p>
        </w:tc>
        <w:tc>
          <w:tcPr>
            <w:tcW w:w="64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298</w:t>
            </w:r>
          </w:p>
        </w:tc>
        <w:tc>
          <w:tcPr>
            <w:tcW w:w="78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314</w:t>
            </w:r>
          </w:p>
        </w:tc>
        <w:tc>
          <w:tcPr>
            <w:tcW w:w="64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380</w:t>
            </w:r>
          </w:p>
        </w:tc>
        <w:tc>
          <w:tcPr>
            <w:tcW w:w="420"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121%</w:t>
            </w:r>
          </w:p>
        </w:tc>
      </w:tr>
    </w:tbl>
    <w:p w:rsidR="00B14DCD" w:rsidRPr="00772407" w:rsidRDefault="00B14DCD" w:rsidP="00B14DCD">
      <w:pPr>
        <w:shd w:val="clear" w:color="auto" w:fill="FFFFFF"/>
        <w:spacing w:after="0" w:line="240" w:lineRule="atLeast"/>
        <w:jc w:val="both"/>
        <w:rPr>
          <w:rFonts w:ascii="Times New Roman" w:eastAsia="Times New Roman" w:hAnsi="Times New Roman"/>
          <w:sz w:val="24"/>
          <w:szCs w:val="24"/>
        </w:rPr>
      </w:pPr>
    </w:p>
    <w:p w:rsidR="00B14DCD" w:rsidRPr="00772407" w:rsidRDefault="00B14DCD" w:rsidP="00B14DCD">
      <w:pPr>
        <w:shd w:val="clear" w:color="auto" w:fill="FFFFFF"/>
        <w:spacing w:after="0" w:line="240" w:lineRule="atLeast"/>
        <w:jc w:val="both"/>
        <w:rPr>
          <w:rFonts w:ascii="Times New Roman" w:eastAsia="Times New Roman" w:hAnsi="Times New Roman"/>
          <w:sz w:val="24"/>
          <w:szCs w:val="24"/>
        </w:rPr>
      </w:pPr>
      <w:r w:rsidRPr="00772407">
        <w:rPr>
          <w:rFonts w:ascii="Times New Roman" w:eastAsia="Times New Roman" w:hAnsi="Times New Roman"/>
          <w:sz w:val="24"/>
          <w:szCs w:val="24"/>
        </w:rPr>
        <w:t>Эффективность функционирования учреждений культурно-досугового типа сельского поселения Болчары Кондинского района муниципального района, 2029 год</w:t>
      </w:r>
    </w:p>
    <w:p w:rsidR="00B14DCD" w:rsidRPr="00772407" w:rsidRDefault="00B14DCD" w:rsidP="00B14DCD">
      <w:pPr>
        <w:shd w:val="clear" w:color="auto" w:fill="FFFFFF"/>
        <w:spacing w:after="0" w:line="240" w:lineRule="atLeast"/>
        <w:jc w:val="right"/>
        <w:rPr>
          <w:rFonts w:ascii="Times New Roman" w:eastAsia="Times New Roman" w:hAnsi="Times New Roman"/>
          <w:sz w:val="24"/>
          <w:szCs w:val="24"/>
        </w:rPr>
      </w:pPr>
      <w:r w:rsidRPr="00772407">
        <w:rPr>
          <w:rFonts w:ascii="Times New Roman" w:eastAsia="Times New Roman" w:hAnsi="Times New Roman"/>
          <w:sz w:val="24"/>
          <w:szCs w:val="24"/>
        </w:rPr>
        <w:t>Таблица 25</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7"/>
        <w:gridCol w:w="1275"/>
        <w:gridCol w:w="1129"/>
        <w:gridCol w:w="1281"/>
        <w:gridCol w:w="1417"/>
        <w:gridCol w:w="1308"/>
        <w:gridCol w:w="939"/>
      </w:tblGrid>
      <w:tr w:rsidR="00B14DCD" w:rsidRPr="00772407" w:rsidTr="00291174">
        <w:trPr>
          <w:trHeight w:val="1275"/>
        </w:trPr>
        <w:tc>
          <w:tcPr>
            <w:tcW w:w="62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Территория</w:t>
            </w:r>
          </w:p>
        </w:tc>
        <w:tc>
          <w:tcPr>
            <w:tcW w:w="64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Численность населения</w:t>
            </w:r>
          </w:p>
        </w:tc>
        <w:tc>
          <w:tcPr>
            <w:tcW w:w="64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количество мест</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в расчете на 1000 жителей</w:t>
            </w:r>
          </w:p>
        </w:tc>
        <w:tc>
          <w:tcPr>
            <w:tcW w:w="572"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Средняя мощность клубного учреждения (зрительские места)</w:t>
            </w:r>
          </w:p>
        </w:tc>
        <w:tc>
          <w:tcPr>
            <w:tcW w:w="64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значение сетевых показателей</w:t>
            </w:r>
          </w:p>
        </w:tc>
        <w:tc>
          <w:tcPr>
            <w:tcW w:w="718"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Нормативное значение мощностной характеристики учреждений культурно-досугового</w:t>
            </w:r>
          </w:p>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типа</w:t>
            </w:r>
          </w:p>
        </w:tc>
        <w:tc>
          <w:tcPr>
            <w:tcW w:w="663"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Фактическая мощностная характеристика учреждения культурно-досугового типа</w:t>
            </w:r>
          </w:p>
        </w:tc>
        <w:tc>
          <w:tcPr>
            <w:tcW w:w="47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sz w:val="16"/>
                <w:szCs w:val="16"/>
              </w:rPr>
            </w:pPr>
            <w:r w:rsidRPr="00772407">
              <w:rPr>
                <w:rFonts w:ascii="Times New Roman" w:eastAsia="Times New Roman" w:hAnsi="Times New Roman"/>
                <w:b/>
                <w:sz w:val="16"/>
                <w:szCs w:val="16"/>
              </w:rPr>
              <w:t>% выпол-нения норма-тива</w:t>
            </w:r>
          </w:p>
        </w:tc>
      </w:tr>
      <w:tr w:rsidR="00B14DCD" w:rsidRPr="00772407" w:rsidTr="00291174">
        <w:trPr>
          <w:trHeight w:val="255"/>
        </w:trPr>
        <w:tc>
          <w:tcPr>
            <w:tcW w:w="629" w:type="pct"/>
            <w:shd w:val="clear" w:color="auto" w:fill="auto"/>
            <w:vAlign w:val="center"/>
            <w:hideMark/>
          </w:tcPr>
          <w:p w:rsidR="00B14DCD" w:rsidRPr="00772407" w:rsidRDefault="00B14DCD" w:rsidP="00291174">
            <w:pPr>
              <w:spacing w:after="0" w:line="240" w:lineRule="auto"/>
              <w:rPr>
                <w:rFonts w:ascii="Times New Roman" w:eastAsia="Times New Roman" w:hAnsi="Times New Roman"/>
                <w:bCs/>
                <w:sz w:val="16"/>
                <w:szCs w:val="16"/>
              </w:rPr>
            </w:pPr>
            <w:r w:rsidRPr="00772407">
              <w:rPr>
                <w:rFonts w:ascii="Times New Roman" w:eastAsia="Times New Roman" w:hAnsi="Times New Roman"/>
                <w:bCs/>
                <w:sz w:val="16"/>
                <w:szCs w:val="16"/>
              </w:rPr>
              <w:t>сп. Болчары</w:t>
            </w:r>
          </w:p>
        </w:tc>
        <w:tc>
          <w:tcPr>
            <w:tcW w:w="647"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2096</w:t>
            </w:r>
          </w:p>
        </w:tc>
        <w:tc>
          <w:tcPr>
            <w:tcW w:w="64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150</w:t>
            </w:r>
          </w:p>
        </w:tc>
        <w:tc>
          <w:tcPr>
            <w:tcW w:w="572"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126</w:t>
            </w:r>
          </w:p>
        </w:tc>
        <w:tc>
          <w:tcPr>
            <w:tcW w:w="649"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314</w:t>
            </w:r>
          </w:p>
        </w:tc>
        <w:tc>
          <w:tcPr>
            <w:tcW w:w="718"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314</w:t>
            </w:r>
          </w:p>
        </w:tc>
        <w:tc>
          <w:tcPr>
            <w:tcW w:w="663"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380</w:t>
            </w:r>
          </w:p>
        </w:tc>
        <w:tc>
          <w:tcPr>
            <w:tcW w:w="476" w:type="pct"/>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Cs/>
                <w:sz w:val="16"/>
                <w:szCs w:val="16"/>
              </w:rPr>
            </w:pPr>
            <w:r w:rsidRPr="00772407">
              <w:rPr>
                <w:rFonts w:ascii="Times New Roman" w:eastAsia="Times New Roman" w:hAnsi="Times New Roman"/>
                <w:bCs/>
                <w:sz w:val="16"/>
                <w:szCs w:val="16"/>
              </w:rPr>
              <w:t>121%</w:t>
            </w:r>
          </w:p>
        </w:tc>
      </w:tr>
    </w:tbl>
    <w:p w:rsidR="00B14DCD" w:rsidRPr="00772407" w:rsidRDefault="00B14DCD" w:rsidP="00B14DCD">
      <w:pPr>
        <w:shd w:val="clear" w:color="auto" w:fill="FFFFFF"/>
        <w:spacing w:after="0" w:line="240" w:lineRule="atLeast"/>
        <w:jc w:val="both"/>
        <w:rPr>
          <w:rFonts w:ascii="Times New Roman" w:eastAsia="Times New Roman" w:hAnsi="Times New Roman"/>
          <w:sz w:val="24"/>
          <w:szCs w:val="24"/>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1.2.4.4. Уровень развития сети музеев</w:t>
      </w:r>
    </w:p>
    <w:p w:rsidR="00B14DCD" w:rsidRPr="00772407" w:rsidRDefault="00B14DCD" w:rsidP="00B14DCD">
      <w:pPr>
        <w:shd w:val="clear" w:color="auto" w:fill="FFFFFF"/>
        <w:spacing w:after="0" w:line="240" w:lineRule="atLeast"/>
        <w:jc w:val="both"/>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ab/>
      </w:r>
    </w:p>
    <w:p w:rsidR="00B14DCD" w:rsidRPr="00772407" w:rsidRDefault="00B14DCD" w:rsidP="00B14DCD">
      <w:pPr>
        <w:shd w:val="clear" w:color="auto" w:fill="FFFFFF"/>
        <w:spacing w:after="0" w:line="240" w:lineRule="atLeast"/>
        <w:ind w:firstLine="708"/>
        <w:jc w:val="both"/>
        <w:rPr>
          <w:rFonts w:ascii="Times New Roman" w:eastAsia="Times New Roman" w:hAnsi="Times New Roman"/>
          <w:b/>
          <w:color w:val="000000"/>
          <w:sz w:val="24"/>
          <w:szCs w:val="24"/>
        </w:rPr>
      </w:pPr>
      <w:r w:rsidRPr="00772407">
        <w:rPr>
          <w:rFonts w:ascii="Times New Roman" w:eastAsia="Times New Roman" w:hAnsi="Times New Roman"/>
          <w:color w:val="000000"/>
          <w:sz w:val="24"/>
          <w:szCs w:val="24"/>
        </w:rPr>
        <w:t xml:space="preserve">В сельском поселении Болчары Кондинского района ХМАО </w:t>
      </w:r>
      <w:r w:rsidRPr="00772407">
        <w:rPr>
          <w:rFonts w:ascii="Times New Roman" w:hAnsi="Times New Roman"/>
          <w:sz w:val="24"/>
          <w:szCs w:val="24"/>
        </w:rPr>
        <w:t xml:space="preserve">– </w:t>
      </w:r>
      <w:r w:rsidRPr="00772407">
        <w:rPr>
          <w:rFonts w:ascii="Times New Roman" w:eastAsia="Times New Roman" w:hAnsi="Times New Roman"/>
          <w:color w:val="000000"/>
          <w:sz w:val="24"/>
          <w:szCs w:val="24"/>
        </w:rPr>
        <w:t>Югры деятельность музеев не осуществляется.</w:t>
      </w: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Для определения нормативной потребности в организации и развитии музеев Кондинского района используется методика, одобренная распоряжением Правительства Российской Федерации от 03 июля 1996 года № 1063-р (с изменениями, внесенными распоряжениями Правительства Российской Федерации от 26.01.2017 № 95-р).</w:t>
      </w:r>
    </w:p>
    <w:p w:rsidR="00B14DCD" w:rsidRPr="00772407" w:rsidRDefault="00B14DCD" w:rsidP="00B14DCD">
      <w:pPr>
        <w:shd w:val="clear" w:color="auto" w:fill="FFFFFF"/>
        <w:spacing w:after="0" w:line="240" w:lineRule="auto"/>
        <w:ind w:firstLine="851"/>
        <w:jc w:val="both"/>
        <w:rPr>
          <w:rFonts w:ascii="Times New Roman" w:eastAsia="Times New Roman" w:hAnsi="Times New Roman"/>
          <w:color w:val="000000"/>
          <w:sz w:val="24"/>
          <w:szCs w:val="24"/>
        </w:rPr>
      </w:pPr>
    </w:p>
    <w:p w:rsidR="00E41107" w:rsidRDefault="00E41107" w:rsidP="00B14DCD">
      <w:pPr>
        <w:shd w:val="clear" w:color="auto" w:fill="FFFFFF"/>
        <w:spacing w:after="0" w:line="240" w:lineRule="atLeast"/>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Потребность в музеях в соответствующих населенных пунктах</w:t>
      </w: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394"/>
      </w:tblGrid>
      <w:tr w:rsidR="00B14DCD" w:rsidRPr="00772407" w:rsidTr="00291174">
        <w:tc>
          <w:tcPr>
            <w:tcW w:w="4962" w:type="dxa"/>
          </w:tcPr>
          <w:p w:rsidR="00B14DCD" w:rsidRPr="00772407" w:rsidRDefault="00B14DCD" w:rsidP="00291174">
            <w:pPr>
              <w:widowControl w:val="0"/>
              <w:spacing w:after="0" w:line="240" w:lineRule="auto"/>
              <w:jc w:val="center"/>
              <w:rPr>
                <w:rFonts w:ascii="Times New Roman" w:eastAsia="Times New Roman" w:hAnsi="Times New Roman"/>
                <w:b/>
                <w:color w:val="000000"/>
                <w:sz w:val="24"/>
                <w:szCs w:val="24"/>
              </w:rPr>
            </w:pPr>
            <w:r w:rsidRPr="00772407">
              <w:rPr>
                <w:rFonts w:ascii="Times New Roman" w:eastAsia="Times New Roman" w:hAnsi="Times New Roman"/>
                <w:b/>
                <w:sz w:val="24"/>
                <w:szCs w:val="24"/>
              </w:rPr>
              <w:t>Категория населенных пунктов</w:t>
            </w:r>
          </w:p>
        </w:tc>
        <w:tc>
          <w:tcPr>
            <w:tcW w:w="4394" w:type="dxa"/>
          </w:tcPr>
          <w:p w:rsidR="00B14DCD" w:rsidRPr="00772407" w:rsidRDefault="00B14DCD" w:rsidP="00291174">
            <w:pPr>
              <w:widowControl w:val="0"/>
              <w:spacing w:after="0" w:line="240" w:lineRule="auto"/>
              <w:jc w:val="center"/>
              <w:rPr>
                <w:rFonts w:ascii="Times New Roman" w:eastAsia="Times New Roman" w:hAnsi="Times New Roman"/>
                <w:b/>
                <w:color w:val="000000"/>
                <w:sz w:val="24"/>
                <w:szCs w:val="24"/>
              </w:rPr>
            </w:pPr>
            <w:r w:rsidRPr="00772407">
              <w:rPr>
                <w:rFonts w:ascii="Times New Roman" w:eastAsia="Times New Roman" w:hAnsi="Times New Roman"/>
                <w:b/>
                <w:sz w:val="24"/>
                <w:szCs w:val="24"/>
              </w:rPr>
              <w:t>Количество музеев, рекомендуемых для размещения в населенном пункте, единиц</w:t>
            </w:r>
          </w:p>
        </w:tc>
      </w:tr>
      <w:tr w:rsidR="00B14DCD" w:rsidRPr="00772407" w:rsidTr="00291174">
        <w:tc>
          <w:tcPr>
            <w:tcW w:w="9356" w:type="dxa"/>
            <w:gridSpan w:val="2"/>
          </w:tcPr>
          <w:p w:rsidR="00B14DCD" w:rsidRPr="00772407" w:rsidRDefault="00B14DCD" w:rsidP="00291174">
            <w:pPr>
              <w:widowControl w:val="0"/>
              <w:spacing w:after="0" w:line="240" w:lineRule="auto"/>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Муниципальные районы с численностью населения</w:t>
            </w:r>
          </w:p>
        </w:tc>
      </w:tr>
      <w:tr w:rsidR="00B14DCD" w:rsidRPr="00772407" w:rsidTr="00291174">
        <w:tc>
          <w:tcPr>
            <w:tcW w:w="4962" w:type="dxa"/>
          </w:tcPr>
          <w:p w:rsidR="00B14DCD" w:rsidRPr="00772407" w:rsidRDefault="00B14DCD" w:rsidP="00291174">
            <w:pPr>
              <w:widowControl w:val="0"/>
              <w:spacing w:before="100" w:beforeAutospacing="1" w:after="0" w:line="240" w:lineRule="auto"/>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5 - 10 тыс. человек </w:t>
            </w:r>
          </w:p>
        </w:tc>
        <w:tc>
          <w:tcPr>
            <w:tcW w:w="4394" w:type="dxa"/>
            <w:vAlign w:val="center"/>
          </w:tcPr>
          <w:p w:rsidR="00B14DCD" w:rsidRPr="00772407" w:rsidRDefault="00B14DCD" w:rsidP="00291174">
            <w:pPr>
              <w:widowControl w:val="0"/>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w:t>
            </w:r>
          </w:p>
        </w:tc>
      </w:tr>
      <w:tr w:rsidR="00B14DCD" w:rsidRPr="00772407" w:rsidTr="00291174">
        <w:tc>
          <w:tcPr>
            <w:tcW w:w="4962" w:type="dxa"/>
          </w:tcPr>
          <w:p w:rsidR="00B14DCD" w:rsidRPr="00772407" w:rsidRDefault="00B14DCD" w:rsidP="00291174">
            <w:pPr>
              <w:widowControl w:val="0"/>
              <w:spacing w:after="0" w:line="240" w:lineRule="auto"/>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10 - 20 тыс. человек  </w:t>
            </w:r>
          </w:p>
        </w:tc>
        <w:tc>
          <w:tcPr>
            <w:tcW w:w="4394" w:type="dxa"/>
            <w:vAlign w:val="center"/>
          </w:tcPr>
          <w:p w:rsidR="00B14DCD" w:rsidRPr="00772407" w:rsidRDefault="00B14DCD" w:rsidP="00291174">
            <w:pPr>
              <w:widowControl w:val="0"/>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w:t>
            </w:r>
          </w:p>
        </w:tc>
      </w:tr>
      <w:tr w:rsidR="00B14DCD" w:rsidRPr="00772407" w:rsidTr="00291174">
        <w:tc>
          <w:tcPr>
            <w:tcW w:w="4962" w:type="dxa"/>
          </w:tcPr>
          <w:p w:rsidR="00B14DCD" w:rsidRPr="00772407" w:rsidRDefault="00B14DCD" w:rsidP="00291174">
            <w:pPr>
              <w:widowControl w:val="0"/>
              <w:spacing w:after="0" w:line="240" w:lineRule="auto"/>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более 20 тыс. человек    </w:t>
            </w:r>
          </w:p>
        </w:tc>
        <w:tc>
          <w:tcPr>
            <w:tcW w:w="4394" w:type="dxa"/>
            <w:vAlign w:val="center"/>
          </w:tcPr>
          <w:p w:rsidR="00B14DCD" w:rsidRPr="00772407" w:rsidRDefault="00B14DCD" w:rsidP="00291174">
            <w:pPr>
              <w:widowControl w:val="0"/>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2 - 3</w:t>
            </w:r>
          </w:p>
        </w:tc>
      </w:tr>
      <w:tr w:rsidR="00B14DCD" w:rsidRPr="00772407" w:rsidTr="00291174">
        <w:tc>
          <w:tcPr>
            <w:tcW w:w="9356" w:type="dxa"/>
            <w:gridSpan w:val="2"/>
          </w:tcPr>
          <w:p w:rsidR="00B14DCD" w:rsidRPr="00772407" w:rsidRDefault="00B14DCD" w:rsidP="00291174">
            <w:pPr>
              <w:widowControl w:val="0"/>
              <w:spacing w:before="100" w:beforeAutospacing="1" w:after="0" w:line="240" w:lineRule="auto"/>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Городские поселения и городские округа с численностью населения</w:t>
            </w:r>
          </w:p>
        </w:tc>
      </w:tr>
      <w:tr w:rsidR="00B14DCD" w:rsidRPr="00772407" w:rsidTr="00291174">
        <w:tc>
          <w:tcPr>
            <w:tcW w:w="4962" w:type="dxa"/>
          </w:tcPr>
          <w:p w:rsidR="00B14DCD" w:rsidRPr="00772407" w:rsidRDefault="00B14DCD" w:rsidP="00291174">
            <w:pPr>
              <w:widowControl w:val="0"/>
              <w:spacing w:after="0" w:line="240" w:lineRule="auto"/>
              <w:jc w:val="both"/>
              <w:rPr>
                <w:rFonts w:ascii="Times New Roman" w:eastAsia="Times New Roman" w:hAnsi="Times New Roman"/>
                <w:color w:val="000000"/>
                <w:sz w:val="24"/>
                <w:szCs w:val="24"/>
              </w:rPr>
            </w:pPr>
            <w:r w:rsidRPr="00772407">
              <w:rPr>
                <w:rFonts w:ascii="Times New Roman" w:eastAsia="Times New Roman" w:hAnsi="Times New Roman"/>
                <w:sz w:val="24"/>
                <w:szCs w:val="24"/>
              </w:rPr>
              <w:t>до 100 тыс. человек (на каждые 25 тыс. человек)</w:t>
            </w:r>
          </w:p>
        </w:tc>
        <w:tc>
          <w:tcPr>
            <w:tcW w:w="4394" w:type="dxa"/>
          </w:tcPr>
          <w:p w:rsidR="00B14DCD" w:rsidRPr="00772407" w:rsidRDefault="00B14DCD" w:rsidP="00291174">
            <w:pPr>
              <w:widowControl w:val="0"/>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sz w:val="24"/>
                <w:szCs w:val="24"/>
              </w:rPr>
              <w:t>1</w:t>
            </w:r>
          </w:p>
        </w:tc>
      </w:tr>
      <w:tr w:rsidR="00B14DCD" w:rsidRPr="00772407" w:rsidTr="00291174">
        <w:tc>
          <w:tcPr>
            <w:tcW w:w="4962" w:type="dxa"/>
          </w:tcPr>
          <w:p w:rsidR="00B14DCD" w:rsidRPr="00772407" w:rsidRDefault="00B14DCD" w:rsidP="00291174">
            <w:pPr>
              <w:widowControl w:val="0"/>
              <w:spacing w:after="0" w:line="240" w:lineRule="auto"/>
              <w:jc w:val="both"/>
              <w:rPr>
                <w:rFonts w:ascii="Times New Roman" w:eastAsia="Times New Roman" w:hAnsi="Times New Roman"/>
                <w:color w:val="000000"/>
                <w:sz w:val="24"/>
                <w:szCs w:val="24"/>
              </w:rPr>
            </w:pPr>
            <w:r w:rsidRPr="00772407">
              <w:rPr>
                <w:rFonts w:ascii="Times New Roman" w:eastAsia="Times New Roman" w:hAnsi="Times New Roman"/>
                <w:sz w:val="24"/>
                <w:szCs w:val="24"/>
              </w:rPr>
              <w:t>более 100 тыс. человек (на каждые 25 тыс. человек)</w:t>
            </w:r>
          </w:p>
        </w:tc>
        <w:tc>
          <w:tcPr>
            <w:tcW w:w="4394" w:type="dxa"/>
            <w:vAlign w:val="center"/>
          </w:tcPr>
          <w:p w:rsidR="00B14DCD" w:rsidRPr="00772407" w:rsidRDefault="00B14DCD" w:rsidP="00291174">
            <w:pPr>
              <w:widowControl w:val="0"/>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sz w:val="24"/>
                <w:szCs w:val="24"/>
              </w:rPr>
              <w:t>1</w:t>
            </w:r>
          </w:p>
        </w:tc>
      </w:tr>
    </w:tbl>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Показатели, характеризующие эффективность функционирования и размещения сетевых единиц</w:t>
      </w:r>
      <w:r w:rsidRPr="00772407">
        <w:rPr>
          <w:rFonts w:ascii="Times New Roman" w:eastAsia="Times New Roman" w:hAnsi="Times New Roman"/>
          <w:color w:val="000000"/>
          <w:sz w:val="24"/>
          <w:szCs w:val="24"/>
          <w:vertAlign w:val="superscript"/>
        </w:rPr>
        <w:footnoteReference w:id="3"/>
      </w:r>
      <w:r w:rsidRPr="00772407">
        <w:rPr>
          <w:rFonts w:ascii="Times New Roman" w:eastAsia="Times New Roman" w:hAnsi="Times New Roman"/>
          <w:color w:val="000000"/>
          <w:sz w:val="24"/>
          <w:szCs w:val="24"/>
        </w:rPr>
        <w:t xml:space="preserve"> (музеев различных типов) в Кондинского представлены в таблице 27.</w:t>
      </w:r>
    </w:p>
    <w:p w:rsidR="00B14DCD" w:rsidRPr="00772407" w:rsidRDefault="00B14DCD" w:rsidP="00B14DCD">
      <w:pPr>
        <w:shd w:val="clear" w:color="auto" w:fill="FFFFFF"/>
        <w:spacing w:after="0" w:line="240" w:lineRule="auto"/>
        <w:ind w:firstLine="709"/>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Эффективность функционирования музеев в сельском поселении Болчары Кондинского муниципального района</w:t>
      </w: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27</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2762"/>
        <w:gridCol w:w="2508"/>
      </w:tblGrid>
      <w:tr w:rsidR="00B14DCD" w:rsidRPr="00772407" w:rsidTr="00291174">
        <w:trPr>
          <w:trHeight w:val="255"/>
        </w:trPr>
        <w:tc>
          <w:tcPr>
            <w:tcW w:w="2184" w:type="pct"/>
            <w:shd w:val="clear" w:color="auto" w:fill="auto"/>
            <w:noWrap/>
            <w:vAlign w:val="bottom"/>
            <w:hideMark/>
          </w:tcPr>
          <w:p w:rsidR="00B14DCD" w:rsidRPr="00772407" w:rsidRDefault="00B14DCD" w:rsidP="00291174">
            <w:pPr>
              <w:spacing w:after="0" w:line="240" w:lineRule="auto"/>
              <w:rPr>
                <w:rFonts w:ascii="Times New Roman" w:eastAsia="Times New Roman" w:hAnsi="Times New Roman"/>
                <w:b/>
                <w:sz w:val="24"/>
                <w:szCs w:val="24"/>
              </w:rPr>
            </w:pPr>
            <w:r w:rsidRPr="00772407">
              <w:rPr>
                <w:rFonts w:ascii="Times New Roman" w:eastAsia="Times New Roman" w:hAnsi="Times New Roman"/>
                <w:b/>
                <w:bCs/>
                <w:sz w:val="24"/>
                <w:szCs w:val="24"/>
              </w:rPr>
              <w:t>Территория</w:t>
            </w:r>
          </w:p>
        </w:tc>
        <w:tc>
          <w:tcPr>
            <w:tcW w:w="1476" w:type="pct"/>
            <w:shd w:val="clear" w:color="auto" w:fill="auto"/>
            <w:noWrap/>
            <w:vAlign w:val="bottom"/>
            <w:hideMark/>
          </w:tcPr>
          <w:p w:rsidR="00B14DCD" w:rsidRPr="00772407" w:rsidRDefault="00B14DCD" w:rsidP="00291174">
            <w:pPr>
              <w:spacing w:after="0" w:line="240" w:lineRule="auto"/>
              <w:jc w:val="center"/>
              <w:rPr>
                <w:rFonts w:ascii="Times New Roman" w:eastAsia="Times New Roman" w:hAnsi="Times New Roman"/>
                <w:b/>
                <w:sz w:val="24"/>
                <w:szCs w:val="24"/>
              </w:rPr>
            </w:pPr>
            <w:r w:rsidRPr="00772407">
              <w:rPr>
                <w:rFonts w:ascii="Times New Roman" w:eastAsia="Times New Roman" w:hAnsi="Times New Roman"/>
                <w:b/>
                <w:sz w:val="24"/>
                <w:szCs w:val="24"/>
              </w:rPr>
              <w:t xml:space="preserve">Нормативное </w:t>
            </w:r>
          </w:p>
          <w:p w:rsidR="00B14DCD" w:rsidRPr="00772407" w:rsidRDefault="00B14DCD" w:rsidP="00291174">
            <w:pPr>
              <w:spacing w:after="0" w:line="240" w:lineRule="auto"/>
              <w:jc w:val="center"/>
              <w:rPr>
                <w:rFonts w:ascii="Times New Roman" w:eastAsia="Times New Roman" w:hAnsi="Times New Roman"/>
                <w:b/>
                <w:sz w:val="24"/>
                <w:szCs w:val="24"/>
              </w:rPr>
            </w:pPr>
            <w:r w:rsidRPr="00772407">
              <w:rPr>
                <w:rFonts w:ascii="Times New Roman" w:eastAsia="Times New Roman" w:hAnsi="Times New Roman"/>
                <w:b/>
                <w:sz w:val="24"/>
                <w:szCs w:val="24"/>
              </w:rPr>
              <w:t>значение</w:t>
            </w:r>
          </w:p>
        </w:tc>
        <w:tc>
          <w:tcPr>
            <w:tcW w:w="1340" w:type="pct"/>
            <w:shd w:val="clear" w:color="auto" w:fill="auto"/>
            <w:noWrap/>
            <w:vAlign w:val="bottom"/>
            <w:hideMark/>
          </w:tcPr>
          <w:p w:rsidR="00B14DCD" w:rsidRPr="00772407" w:rsidRDefault="00B14DCD" w:rsidP="00291174">
            <w:pPr>
              <w:spacing w:after="0" w:line="240" w:lineRule="auto"/>
              <w:jc w:val="center"/>
              <w:rPr>
                <w:rFonts w:ascii="Times New Roman" w:eastAsia="Times New Roman" w:hAnsi="Times New Roman"/>
                <w:b/>
                <w:sz w:val="24"/>
                <w:szCs w:val="24"/>
              </w:rPr>
            </w:pPr>
            <w:r w:rsidRPr="00772407">
              <w:rPr>
                <w:rFonts w:ascii="Times New Roman" w:eastAsia="Times New Roman" w:hAnsi="Times New Roman"/>
                <w:b/>
                <w:sz w:val="24"/>
                <w:szCs w:val="24"/>
              </w:rPr>
              <w:t xml:space="preserve">Фактическое </w:t>
            </w:r>
          </w:p>
          <w:p w:rsidR="00B14DCD" w:rsidRPr="00772407" w:rsidRDefault="00B14DCD" w:rsidP="00291174">
            <w:pPr>
              <w:spacing w:after="0" w:line="240" w:lineRule="auto"/>
              <w:jc w:val="center"/>
              <w:rPr>
                <w:rFonts w:ascii="Times New Roman" w:eastAsia="Times New Roman" w:hAnsi="Times New Roman"/>
                <w:b/>
                <w:sz w:val="24"/>
                <w:szCs w:val="24"/>
              </w:rPr>
            </w:pPr>
            <w:r w:rsidRPr="00772407">
              <w:rPr>
                <w:rFonts w:ascii="Times New Roman" w:eastAsia="Times New Roman" w:hAnsi="Times New Roman"/>
                <w:b/>
                <w:sz w:val="24"/>
                <w:szCs w:val="24"/>
              </w:rPr>
              <w:t>значение</w:t>
            </w:r>
          </w:p>
        </w:tc>
      </w:tr>
      <w:tr w:rsidR="00B14DCD" w:rsidRPr="00772407" w:rsidTr="00291174">
        <w:trPr>
          <w:trHeight w:val="255"/>
        </w:trPr>
        <w:tc>
          <w:tcPr>
            <w:tcW w:w="2184" w:type="pct"/>
            <w:shd w:val="clear" w:color="auto" w:fill="auto"/>
            <w:vAlign w:val="center"/>
            <w:hideMark/>
          </w:tcPr>
          <w:p w:rsidR="00B14DCD" w:rsidRPr="00772407" w:rsidRDefault="00B14DCD" w:rsidP="00291174">
            <w:pPr>
              <w:spacing w:after="0" w:line="240" w:lineRule="auto"/>
              <w:rPr>
                <w:rFonts w:ascii="Times New Roman" w:eastAsia="Times New Roman" w:hAnsi="Times New Roman"/>
                <w:bCs/>
                <w:sz w:val="24"/>
                <w:szCs w:val="24"/>
              </w:rPr>
            </w:pPr>
            <w:r w:rsidRPr="00772407">
              <w:rPr>
                <w:rFonts w:ascii="Times New Roman" w:eastAsia="Times New Roman" w:hAnsi="Times New Roman"/>
                <w:bCs/>
                <w:sz w:val="24"/>
                <w:szCs w:val="24"/>
              </w:rPr>
              <w:t>сп. Болчары</w:t>
            </w:r>
          </w:p>
        </w:tc>
        <w:tc>
          <w:tcPr>
            <w:tcW w:w="1476" w:type="pct"/>
            <w:shd w:val="clear" w:color="auto" w:fill="auto"/>
            <w:noWrap/>
            <w:vAlign w:val="bottom"/>
            <w:hideMark/>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0</w:t>
            </w:r>
          </w:p>
        </w:tc>
        <w:tc>
          <w:tcPr>
            <w:tcW w:w="1340" w:type="pct"/>
            <w:shd w:val="clear" w:color="auto" w:fill="FFFFFF"/>
            <w:noWrap/>
            <w:vAlign w:val="bottom"/>
          </w:tcPr>
          <w:p w:rsidR="00B14DCD" w:rsidRPr="00772407" w:rsidRDefault="00B14DCD" w:rsidP="00291174">
            <w:pPr>
              <w:spacing w:after="0" w:line="240" w:lineRule="auto"/>
              <w:jc w:val="center"/>
              <w:rPr>
                <w:rFonts w:ascii="Times New Roman" w:eastAsia="Times New Roman" w:hAnsi="Times New Roman"/>
                <w:sz w:val="24"/>
                <w:szCs w:val="24"/>
              </w:rPr>
            </w:pPr>
            <w:r w:rsidRPr="00772407">
              <w:rPr>
                <w:rFonts w:ascii="Times New Roman" w:eastAsia="Times New Roman" w:hAnsi="Times New Roman"/>
                <w:sz w:val="24"/>
                <w:szCs w:val="24"/>
              </w:rPr>
              <w:t>0</w:t>
            </w:r>
          </w:p>
        </w:tc>
      </w:tr>
    </w:tbl>
    <w:p w:rsidR="00B14DCD" w:rsidRPr="00772407" w:rsidRDefault="00B14DCD" w:rsidP="00B14DCD">
      <w:pPr>
        <w:spacing w:after="0"/>
        <w:jc w:val="center"/>
        <w:rPr>
          <w:rFonts w:ascii="Times New Roman" w:hAnsi="Times New Roman"/>
          <w:b/>
          <w:sz w:val="24"/>
          <w:szCs w:val="24"/>
        </w:rPr>
      </w:pPr>
    </w:p>
    <w:p w:rsidR="00B14DCD" w:rsidRPr="00772407" w:rsidRDefault="00B14DCD" w:rsidP="00B14DCD">
      <w:pPr>
        <w:spacing w:after="0"/>
        <w:ind w:firstLine="709"/>
        <w:jc w:val="both"/>
        <w:rPr>
          <w:rFonts w:ascii="Times New Roman" w:hAnsi="Times New Roman"/>
          <w:sz w:val="24"/>
          <w:szCs w:val="24"/>
        </w:rPr>
      </w:pPr>
      <w:r w:rsidRPr="00772407">
        <w:rPr>
          <w:rFonts w:ascii="Times New Roman" w:hAnsi="Times New Roman"/>
          <w:sz w:val="24"/>
          <w:szCs w:val="24"/>
        </w:rPr>
        <w:t xml:space="preserve">Таким образом, в </w:t>
      </w:r>
      <w:r w:rsidRPr="00772407">
        <w:rPr>
          <w:rFonts w:ascii="Times New Roman" w:eastAsia="Times New Roman" w:hAnsi="Times New Roman"/>
          <w:color w:val="000000"/>
          <w:sz w:val="24"/>
          <w:szCs w:val="24"/>
        </w:rPr>
        <w:t>сп. Болчары не наблюдается расхождение фактических и нормативных данных, оценивающих необходимый уровень сетевого обеспечения музеев на территории поселения.</w:t>
      </w:r>
    </w:p>
    <w:p w:rsidR="00B14DCD" w:rsidRPr="00772407" w:rsidRDefault="00B14DCD" w:rsidP="00B14DCD">
      <w:pPr>
        <w:shd w:val="clear" w:color="auto" w:fill="FFFFFF"/>
        <w:spacing w:after="0" w:line="240" w:lineRule="auto"/>
        <w:ind w:firstLine="851"/>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center"/>
        <w:rPr>
          <w:rFonts w:ascii="Times New Roman" w:eastAsia="Times New Roman" w:hAnsi="Times New Roman"/>
          <w:b/>
          <w:color w:val="000000"/>
          <w:sz w:val="24"/>
          <w:szCs w:val="24"/>
        </w:rPr>
      </w:pPr>
      <w:r w:rsidRPr="00772407">
        <w:rPr>
          <w:rFonts w:ascii="Times New Roman" w:eastAsia="Times New Roman" w:hAnsi="Times New Roman"/>
          <w:b/>
          <w:color w:val="000000"/>
          <w:sz w:val="24"/>
          <w:szCs w:val="24"/>
        </w:rPr>
        <w:t>1.2.4.5. Уровень обеспеченности детскими школами искусств</w:t>
      </w:r>
    </w:p>
    <w:p w:rsidR="00B14DCD" w:rsidRPr="00772407" w:rsidRDefault="00B14DCD" w:rsidP="00B14DCD">
      <w:pPr>
        <w:shd w:val="clear" w:color="auto" w:fill="FFFFFF"/>
        <w:spacing w:after="0" w:line="240" w:lineRule="atLeast"/>
        <w:jc w:val="both"/>
        <w:rPr>
          <w:rFonts w:ascii="Times New Roman" w:eastAsia="Times New Roman" w:hAnsi="Times New Roman"/>
          <w:b/>
          <w:color w:val="000000"/>
          <w:sz w:val="24"/>
          <w:szCs w:val="24"/>
        </w:rPr>
      </w:pPr>
    </w:p>
    <w:p w:rsidR="00B14DCD" w:rsidRPr="00772407" w:rsidRDefault="00B14DCD" w:rsidP="00B14DCD">
      <w:pPr>
        <w:shd w:val="clear" w:color="auto" w:fill="FFFFFF"/>
        <w:spacing w:after="0" w:line="240" w:lineRule="atLeast"/>
        <w:ind w:firstLine="709"/>
        <w:jc w:val="both"/>
        <w:rPr>
          <w:rFonts w:ascii="Times New Roman" w:hAnsi="Times New Roman"/>
          <w:color w:val="000000"/>
        </w:rPr>
      </w:pPr>
      <w:r w:rsidRPr="00772407">
        <w:rPr>
          <w:rFonts w:ascii="Times New Roman" w:hAnsi="Times New Roman"/>
          <w:color w:val="000000"/>
          <w:sz w:val="24"/>
          <w:szCs w:val="24"/>
        </w:rPr>
        <w:t xml:space="preserve">В сельском поселении </w:t>
      </w:r>
      <w:r w:rsidRPr="00772407">
        <w:rPr>
          <w:rFonts w:ascii="Times New Roman" w:eastAsia="Times New Roman" w:hAnsi="Times New Roman"/>
          <w:color w:val="000000"/>
          <w:sz w:val="24"/>
          <w:szCs w:val="24"/>
        </w:rPr>
        <w:t xml:space="preserve">Болчары Кондинского </w:t>
      </w:r>
      <w:r w:rsidRPr="00772407">
        <w:rPr>
          <w:rFonts w:ascii="Times New Roman" w:hAnsi="Times New Roman"/>
          <w:color w:val="000000"/>
          <w:sz w:val="24"/>
          <w:szCs w:val="24"/>
        </w:rPr>
        <w:t xml:space="preserve">района ХМАО </w:t>
      </w:r>
      <w:r w:rsidRPr="00772407">
        <w:rPr>
          <w:rFonts w:ascii="Times New Roman" w:hAnsi="Times New Roman"/>
          <w:sz w:val="24"/>
          <w:szCs w:val="24"/>
        </w:rPr>
        <w:t xml:space="preserve">– </w:t>
      </w:r>
      <w:r w:rsidRPr="00772407">
        <w:rPr>
          <w:rFonts w:ascii="Times New Roman" w:hAnsi="Times New Roman"/>
          <w:color w:val="000000"/>
          <w:sz w:val="24"/>
          <w:szCs w:val="24"/>
        </w:rPr>
        <w:t>Югры осуществляют деятельность</w:t>
      </w:r>
      <w:r w:rsidRPr="00772407">
        <w:rPr>
          <w:rFonts w:ascii="Times New Roman" w:hAnsi="Times New Roman"/>
          <w:b/>
          <w:color w:val="000000"/>
          <w:sz w:val="24"/>
          <w:szCs w:val="24"/>
        </w:rPr>
        <w:t xml:space="preserve"> </w:t>
      </w:r>
      <w:r w:rsidRPr="00772407">
        <w:rPr>
          <w:rFonts w:ascii="Times New Roman" w:hAnsi="Times New Roman"/>
          <w:color w:val="000000"/>
          <w:sz w:val="24"/>
          <w:szCs w:val="24"/>
        </w:rPr>
        <w:t>отделение  детская муниципального учреждения дополнительного образования «Детская музыкальная школа им.</w:t>
      </w:r>
      <w:r>
        <w:rPr>
          <w:rFonts w:ascii="Times New Roman" w:hAnsi="Times New Roman"/>
          <w:color w:val="000000"/>
          <w:sz w:val="24"/>
          <w:szCs w:val="24"/>
        </w:rPr>
        <w:t xml:space="preserve"> </w:t>
      </w:r>
      <w:r w:rsidRPr="00772407">
        <w:rPr>
          <w:rFonts w:ascii="Times New Roman" w:hAnsi="Times New Roman"/>
          <w:color w:val="000000"/>
          <w:sz w:val="24"/>
          <w:szCs w:val="24"/>
        </w:rPr>
        <w:t>А.</w:t>
      </w:r>
      <w:r>
        <w:rPr>
          <w:rFonts w:ascii="Times New Roman" w:hAnsi="Times New Roman"/>
          <w:color w:val="000000"/>
          <w:sz w:val="24"/>
          <w:szCs w:val="24"/>
        </w:rPr>
        <w:t xml:space="preserve"> </w:t>
      </w:r>
      <w:r w:rsidRPr="00772407">
        <w:rPr>
          <w:rFonts w:ascii="Times New Roman" w:hAnsi="Times New Roman"/>
          <w:color w:val="000000"/>
          <w:sz w:val="24"/>
          <w:szCs w:val="24"/>
        </w:rPr>
        <w:t>В.</w:t>
      </w:r>
      <w:r>
        <w:rPr>
          <w:rFonts w:ascii="Times New Roman" w:hAnsi="Times New Roman"/>
          <w:color w:val="000000"/>
          <w:sz w:val="24"/>
          <w:szCs w:val="24"/>
        </w:rPr>
        <w:t xml:space="preserve"> </w:t>
      </w:r>
      <w:r w:rsidRPr="00772407">
        <w:rPr>
          <w:rFonts w:ascii="Times New Roman" w:hAnsi="Times New Roman"/>
          <w:color w:val="000000"/>
          <w:sz w:val="24"/>
          <w:szCs w:val="24"/>
        </w:rPr>
        <w:t>Красова» (таблица 28).</w:t>
      </w:r>
    </w:p>
    <w:p w:rsidR="00B14DCD" w:rsidRPr="00772407" w:rsidRDefault="00B14DCD" w:rsidP="00B14DCD">
      <w:pPr>
        <w:shd w:val="clear" w:color="auto" w:fill="FFFFFF"/>
        <w:spacing w:after="0" w:line="240" w:lineRule="atLeast"/>
        <w:jc w:val="both"/>
        <w:rPr>
          <w:rFonts w:ascii="Times New Roman" w:hAnsi="Times New Roman"/>
          <w:color w:val="000000"/>
          <w:sz w:val="24"/>
          <w:szCs w:val="24"/>
        </w:rPr>
      </w:pPr>
    </w:p>
    <w:p w:rsidR="00B14DCD" w:rsidRPr="00772407" w:rsidRDefault="00B14DCD" w:rsidP="00B14DCD">
      <w:pPr>
        <w:shd w:val="clear" w:color="auto" w:fill="FFFFFF"/>
        <w:spacing w:after="0" w:line="240" w:lineRule="atLeast"/>
        <w:jc w:val="both"/>
        <w:rPr>
          <w:rFonts w:ascii="Times New Roman" w:hAnsi="Times New Roman"/>
          <w:color w:val="000000"/>
          <w:sz w:val="24"/>
          <w:szCs w:val="24"/>
        </w:rPr>
      </w:pPr>
      <w:r w:rsidRPr="00772407">
        <w:rPr>
          <w:rFonts w:ascii="Times New Roman" w:hAnsi="Times New Roman"/>
          <w:color w:val="000000"/>
          <w:sz w:val="24"/>
          <w:szCs w:val="24"/>
        </w:rPr>
        <w:t>Основные характеристики детской школы искусств сельского поселения Болчары</w:t>
      </w:r>
    </w:p>
    <w:p w:rsidR="00B14DCD" w:rsidRDefault="00B14DCD" w:rsidP="00B14DCD">
      <w:pPr>
        <w:shd w:val="clear" w:color="auto" w:fill="FFFFFF"/>
        <w:spacing w:after="0" w:line="240" w:lineRule="atLeast"/>
        <w:jc w:val="right"/>
        <w:rPr>
          <w:rFonts w:ascii="Times New Roman" w:hAnsi="Times New Roman"/>
          <w:color w:val="000000"/>
          <w:sz w:val="24"/>
          <w:szCs w:val="24"/>
        </w:rPr>
      </w:pPr>
    </w:p>
    <w:p w:rsidR="00B14DCD" w:rsidRPr="00772407" w:rsidRDefault="00B14DCD" w:rsidP="00B14DCD">
      <w:pPr>
        <w:shd w:val="clear" w:color="auto" w:fill="FFFFFF"/>
        <w:spacing w:after="0" w:line="240" w:lineRule="atLeast"/>
        <w:jc w:val="right"/>
        <w:rPr>
          <w:rFonts w:ascii="Times New Roman" w:hAnsi="Times New Roman"/>
          <w:color w:val="000000"/>
          <w:sz w:val="24"/>
          <w:szCs w:val="24"/>
        </w:rPr>
      </w:pPr>
      <w:r w:rsidRPr="00772407">
        <w:rPr>
          <w:rFonts w:ascii="Times New Roman" w:hAnsi="Times New Roman"/>
          <w:color w:val="000000"/>
          <w:sz w:val="24"/>
          <w:szCs w:val="24"/>
        </w:rPr>
        <w:t>Таблица 28</w:t>
      </w:r>
    </w:p>
    <w:tbl>
      <w:tblPr>
        <w:tblW w:w="5000" w:type="pct"/>
        <w:tblInd w:w="108" w:type="dxa"/>
        <w:tblLayout w:type="fixed"/>
        <w:tblCellMar>
          <w:left w:w="0" w:type="dxa"/>
          <w:right w:w="0" w:type="dxa"/>
        </w:tblCellMar>
        <w:tblLook w:val="04A0"/>
      </w:tblPr>
      <w:tblGrid>
        <w:gridCol w:w="1675"/>
        <w:gridCol w:w="1562"/>
        <w:gridCol w:w="1830"/>
        <w:gridCol w:w="1549"/>
        <w:gridCol w:w="704"/>
        <w:gridCol w:w="842"/>
        <w:gridCol w:w="1409"/>
      </w:tblGrid>
      <w:tr w:rsidR="00B14DCD" w:rsidRPr="00772407" w:rsidTr="00291174">
        <w:trPr>
          <w:trHeight w:val="359"/>
          <w:tblHeader/>
        </w:trPr>
        <w:tc>
          <w:tcPr>
            <w:tcW w:w="8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Наименование</w:t>
            </w:r>
          </w:p>
        </w:tc>
        <w:tc>
          <w:tcPr>
            <w:tcW w:w="8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Расположение</w:t>
            </w:r>
          </w:p>
        </w:tc>
        <w:tc>
          <w:tcPr>
            <w:tcW w:w="9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Деятельность (специализация)</w:t>
            </w:r>
          </w:p>
        </w:tc>
        <w:tc>
          <w:tcPr>
            <w:tcW w:w="8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Вместимость (зрительских мест/ ед. хранения)</w:t>
            </w:r>
          </w:p>
        </w:tc>
        <w:tc>
          <w:tcPr>
            <w:tcW w:w="8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год</w:t>
            </w:r>
          </w:p>
        </w:tc>
        <w:tc>
          <w:tcPr>
            <w:tcW w:w="7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spacing w:line="20" w:lineRule="atLeast"/>
              <w:jc w:val="center"/>
              <w:rPr>
                <w:rFonts w:ascii="Times New Roman" w:hAnsi="Times New Roman"/>
                <w:b/>
                <w:sz w:val="20"/>
                <w:szCs w:val="20"/>
              </w:rPr>
            </w:pPr>
            <w:r w:rsidRPr="00772407">
              <w:rPr>
                <w:rFonts w:ascii="Times New Roman" w:hAnsi="Times New Roman"/>
                <w:b/>
                <w:sz w:val="20"/>
                <w:szCs w:val="20"/>
              </w:rPr>
              <w:t>Износ фондов зданий и сооружений, %</w:t>
            </w:r>
          </w:p>
        </w:tc>
      </w:tr>
      <w:tr w:rsidR="00B14DCD" w:rsidRPr="00772407" w:rsidTr="00291174">
        <w:trPr>
          <w:cantSplit/>
          <w:trHeight w:val="1216"/>
          <w:tblHeader/>
        </w:trPr>
        <w:tc>
          <w:tcPr>
            <w:tcW w:w="875" w:type="pct"/>
            <w:vMerge/>
            <w:tcBorders>
              <w:top w:val="single" w:sz="8" w:space="0" w:color="auto"/>
              <w:left w:val="single" w:sz="8" w:space="0" w:color="auto"/>
              <w:bottom w:val="single" w:sz="8" w:space="0" w:color="auto"/>
              <w:right w:val="single" w:sz="8" w:space="0" w:color="auto"/>
            </w:tcBorders>
            <w:vAlign w:val="center"/>
            <w:hideMark/>
          </w:tcPr>
          <w:p w:rsidR="00B14DCD" w:rsidRPr="00772407" w:rsidRDefault="00B14DCD" w:rsidP="00291174">
            <w:pPr>
              <w:spacing w:after="0" w:line="240" w:lineRule="auto"/>
              <w:rPr>
                <w:rFonts w:ascii="Times New Roman" w:hAnsi="Times New Roman"/>
                <w:b/>
                <w:sz w:val="20"/>
                <w:szCs w:val="20"/>
              </w:rPr>
            </w:pPr>
          </w:p>
        </w:tc>
        <w:tc>
          <w:tcPr>
            <w:tcW w:w="816" w:type="pct"/>
            <w:vMerge/>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rPr>
                <w:rFonts w:ascii="Times New Roman" w:hAnsi="Times New Roman"/>
                <w:b/>
                <w:sz w:val="20"/>
                <w:szCs w:val="20"/>
              </w:rPr>
            </w:pPr>
          </w:p>
        </w:tc>
        <w:tc>
          <w:tcPr>
            <w:tcW w:w="956" w:type="pct"/>
            <w:vMerge/>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rPr>
                <w:rFonts w:ascii="Times New Roman" w:hAnsi="Times New Roman"/>
                <w:b/>
                <w:sz w:val="20"/>
                <w:szCs w:val="20"/>
              </w:rPr>
            </w:pPr>
          </w:p>
        </w:tc>
        <w:tc>
          <w:tcPr>
            <w:tcW w:w="809" w:type="pct"/>
            <w:vMerge/>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rPr>
                <w:rFonts w:ascii="Times New Roman" w:hAnsi="Times New Roman"/>
                <w:b/>
                <w:sz w:val="20"/>
                <w:szCs w:val="20"/>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14DCD" w:rsidRPr="00772407" w:rsidRDefault="00B14DCD" w:rsidP="00291174">
            <w:pPr>
              <w:ind w:right="113"/>
              <w:jc w:val="center"/>
              <w:rPr>
                <w:rFonts w:ascii="Times New Roman" w:hAnsi="Times New Roman"/>
                <w:b/>
                <w:sz w:val="20"/>
                <w:szCs w:val="20"/>
              </w:rPr>
            </w:pPr>
            <w:r w:rsidRPr="00772407">
              <w:rPr>
                <w:rFonts w:ascii="Times New Roman" w:hAnsi="Times New Roman"/>
                <w:b/>
                <w:sz w:val="20"/>
                <w:szCs w:val="20"/>
              </w:rPr>
              <w:t>постройки</w:t>
            </w:r>
          </w:p>
        </w:tc>
        <w:tc>
          <w:tcPr>
            <w:tcW w:w="440"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B14DCD" w:rsidRPr="00772407" w:rsidRDefault="00B14DCD" w:rsidP="00291174">
            <w:pPr>
              <w:ind w:right="113"/>
              <w:jc w:val="center"/>
              <w:rPr>
                <w:rFonts w:ascii="Times New Roman" w:hAnsi="Times New Roman"/>
                <w:b/>
                <w:sz w:val="20"/>
                <w:szCs w:val="20"/>
              </w:rPr>
            </w:pPr>
            <w:r w:rsidRPr="00772407">
              <w:rPr>
                <w:rFonts w:ascii="Times New Roman" w:hAnsi="Times New Roman"/>
                <w:b/>
                <w:sz w:val="20"/>
                <w:szCs w:val="20"/>
              </w:rPr>
              <w:t>Последнего кап. ремонта</w:t>
            </w:r>
          </w:p>
        </w:tc>
        <w:tc>
          <w:tcPr>
            <w:tcW w:w="736" w:type="pct"/>
            <w:vMerge/>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rPr>
                <w:rFonts w:ascii="Times New Roman" w:hAnsi="Times New Roman"/>
                <w:b/>
                <w:sz w:val="20"/>
                <w:szCs w:val="20"/>
              </w:rPr>
            </w:pPr>
          </w:p>
        </w:tc>
      </w:tr>
      <w:tr w:rsidR="00B14DCD" w:rsidRPr="00772407" w:rsidTr="00291174">
        <w:trPr>
          <w:cantSplit/>
          <w:trHeight w:val="1423"/>
          <w:tblHeader/>
        </w:trPr>
        <w:tc>
          <w:tcPr>
            <w:tcW w:w="875" w:type="pct"/>
            <w:tcBorders>
              <w:top w:val="single" w:sz="8" w:space="0" w:color="auto"/>
              <w:left w:val="single" w:sz="8" w:space="0" w:color="auto"/>
              <w:bottom w:val="single" w:sz="8" w:space="0" w:color="auto"/>
              <w:right w:val="single" w:sz="8" w:space="0" w:color="auto"/>
            </w:tcBorders>
            <w:vAlign w:val="center"/>
            <w:hideMark/>
          </w:tcPr>
          <w:p w:rsidR="00B14DCD" w:rsidRPr="00772407" w:rsidRDefault="00B14DCD" w:rsidP="00291174">
            <w:pPr>
              <w:spacing w:after="0" w:line="240" w:lineRule="auto"/>
              <w:ind w:left="142"/>
              <w:rPr>
                <w:rFonts w:ascii="Times New Roman" w:hAnsi="Times New Roman"/>
                <w:color w:val="000000"/>
                <w:sz w:val="18"/>
                <w:szCs w:val="18"/>
              </w:rPr>
            </w:pPr>
            <w:r w:rsidRPr="00772407">
              <w:rPr>
                <w:rFonts w:ascii="Times New Roman" w:hAnsi="Times New Roman"/>
                <w:color w:val="000000"/>
                <w:sz w:val="18"/>
                <w:szCs w:val="18"/>
              </w:rPr>
              <w:lastRenderedPageBreak/>
              <w:t>Отделение</w:t>
            </w:r>
          </w:p>
          <w:p w:rsidR="00B14DCD" w:rsidRPr="00772407" w:rsidRDefault="00B14DCD" w:rsidP="00291174">
            <w:pPr>
              <w:spacing w:after="0" w:line="240" w:lineRule="auto"/>
              <w:ind w:left="142"/>
              <w:rPr>
                <w:rFonts w:ascii="Times New Roman" w:hAnsi="Times New Roman"/>
                <w:sz w:val="18"/>
                <w:szCs w:val="18"/>
              </w:rPr>
            </w:pPr>
            <w:r w:rsidRPr="00772407">
              <w:rPr>
                <w:rFonts w:ascii="Times New Roman" w:hAnsi="Times New Roman"/>
                <w:color w:val="000000"/>
                <w:sz w:val="18"/>
                <w:szCs w:val="18"/>
              </w:rPr>
              <w:t>муниципального учреждения дополнительного образования «Детская музыкальная школа им.</w:t>
            </w:r>
            <w:r>
              <w:rPr>
                <w:rFonts w:ascii="Times New Roman" w:hAnsi="Times New Roman"/>
                <w:color w:val="000000"/>
                <w:sz w:val="18"/>
                <w:szCs w:val="18"/>
              </w:rPr>
              <w:t xml:space="preserve"> </w:t>
            </w:r>
            <w:r w:rsidRPr="00772407">
              <w:rPr>
                <w:rFonts w:ascii="Times New Roman" w:hAnsi="Times New Roman"/>
                <w:color w:val="000000"/>
                <w:sz w:val="18"/>
                <w:szCs w:val="18"/>
              </w:rPr>
              <w:t>А.</w:t>
            </w:r>
            <w:r>
              <w:rPr>
                <w:rFonts w:ascii="Times New Roman" w:hAnsi="Times New Roman"/>
                <w:color w:val="000000"/>
                <w:sz w:val="18"/>
                <w:szCs w:val="18"/>
              </w:rPr>
              <w:t xml:space="preserve"> </w:t>
            </w:r>
            <w:r w:rsidRPr="00772407">
              <w:rPr>
                <w:rFonts w:ascii="Times New Roman" w:hAnsi="Times New Roman"/>
                <w:color w:val="000000"/>
                <w:sz w:val="18"/>
                <w:szCs w:val="18"/>
              </w:rPr>
              <w:t>В.</w:t>
            </w:r>
            <w:r>
              <w:rPr>
                <w:rFonts w:ascii="Times New Roman" w:hAnsi="Times New Roman"/>
                <w:color w:val="000000"/>
                <w:sz w:val="18"/>
                <w:szCs w:val="18"/>
              </w:rPr>
              <w:t xml:space="preserve"> </w:t>
            </w:r>
            <w:r w:rsidRPr="00772407">
              <w:rPr>
                <w:rFonts w:ascii="Times New Roman" w:hAnsi="Times New Roman"/>
                <w:color w:val="000000"/>
                <w:sz w:val="18"/>
                <w:szCs w:val="18"/>
              </w:rPr>
              <w:t>Красова» в сп. Болчары</w:t>
            </w:r>
          </w:p>
        </w:tc>
        <w:tc>
          <w:tcPr>
            <w:tcW w:w="816" w:type="pct"/>
            <w:tcBorders>
              <w:top w:val="single" w:sz="8" w:space="0" w:color="auto"/>
              <w:left w:val="nil"/>
              <w:bottom w:val="single" w:sz="8" w:space="0" w:color="auto"/>
              <w:right w:val="single" w:sz="8" w:space="0" w:color="auto"/>
            </w:tcBorders>
            <w:vAlign w:val="center"/>
            <w:hideMark/>
          </w:tcPr>
          <w:p w:rsidR="00B14DCD" w:rsidRPr="00772407" w:rsidRDefault="00B14DCD" w:rsidP="00291174">
            <w:pPr>
              <w:jc w:val="center"/>
              <w:rPr>
                <w:rFonts w:ascii="Times New Roman" w:hAnsi="Times New Roman"/>
                <w:sz w:val="18"/>
                <w:szCs w:val="18"/>
              </w:rPr>
            </w:pPr>
            <w:r w:rsidRPr="00772407">
              <w:rPr>
                <w:rFonts w:ascii="Times New Roman" w:hAnsi="Times New Roman"/>
                <w:sz w:val="18"/>
                <w:szCs w:val="18"/>
              </w:rPr>
              <w:t>ХМАО – Югра, Кондинский район, с. Болчары, ул. Ленина, 49</w:t>
            </w:r>
          </w:p>
          <w:p w:rsidR="00B14DCD" w:rsidRPr="00772407" w:rsidRDefault="00B14DCD" w:rsidP="00291174">
            <w:pPr>
              <w:spacing w:after="0" w:line="240" w:lineRule="auto"/>
              <w:jc w:val="center"/>
              <w:rPr>
                <w:rFonts w:ascii="Times New Roman" w:hAnsi="Times New Roman"/>
                <w:sz w:val="18"/>
                <w:szCs w:val="18"/>
              </w:rPr>
            </w:pPr>
          </w:p>
        </w:tc>
        <w:tc>
          <w:tcPr>
            <w:tcW w:w="956" w:type="pct"/>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jc w:val="center"/>
              <w:rPr>
                <w:rFonts w:ascii="Times New Roman" w:hAnsi="Times New Roman"/>
                <w:sz w:val="18"/>
                <w:szCs w:val="18"/>
              </w:rPr>
            </w:pPr>
            <w:r w:rsidRPr="00772407">
              <w:rPr>
                <w:rFonts w:ascii="Times New Roman" w:hAnsi="Times New Roman"/>
                <w:sz w:val="18"/>
                <w:szCs w:val="18"/>
              </w:rPr>
              <w:t>Дополнительное образование</w:t>
            </w:r>
          </w:p>
        </w:tc>
        <w:tc>
          <w:tcPr>
            <w:tcW w:w="809" w:type="pct"/>
            <w:tcBorders>
              <w:top w:val="single" w:sz="8" w:space="0" w:color="auto"/>
              <w:left w:val="nil"/>
              <w:bottom w:val="single" w:sz="8" w:space="0" w:color="auto"/>
              <w:right w:val="single" w:sz="8"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33</w:t>
            </w:r>
          </w:p>
        </w:tc>
        <w:tc>
          <w:tcPr>
            <w:tcW w:w="3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jc w:val="center"/>
              <w:rPr>
                <w:rFonts w:ascii="Times New Roman" w:hAnsi="Times New Roman"/>
                <w:sz w:val="24"/>
                <w:szCs w:val="24"/>
              </w:rPr>
            </w:pPr>
            <w:r w:rsidRPr="00772407">
              <w:rPr>
                <w:rFonts w:ascii="Times New Roman" w:hAnsi="Times New Roman"/>
                <w:sz w:val="24"/>
                <w:szCs w:val="24"/>
              </w:rPr>
              <w:t>2004</w:t>
            </w:r>
          </w:p>
        </w:tc>
        <w:tc>
          <w:tcPr>
            <w:tcW w:w="44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B14DCD" w:rsidRPr="00772407" w:rsidRDefault="00B14DCD" w:rsidP="00291174">
            <w:pPr>
              <w:jc w:val="center"/>
              <w:rPr>
                <w:rFonts w:ascii="Times New Roman" w:hAnsi="Times New Roman"/>
                <w:sz w:val="24"/>
                <w:szCs w:val="24"/>
              </w:rPr>
            </w:pPr>
            <w:r w:rsidRPr="00772407">
              <w:rPr>
                <w:rFonts w:ascii="Times New Roman" w:hAnsi="Times New Roman"/>
                <w:sz w:val="24"/>
                <w:szCs w:val="24"/>
              </w:rPr>
              <w:t>-</w:t>
            </w:r>
          </w:p>
        </w:tc>
        <w:tc>
          <w:tcPr>
            <w:tcW w:w="736" w:type="pct"/>
            <w:tcBorders>
              <w:top w:val="single" w:sz="8" w:space="0" w:color="auto"/>
              <w:left w:val="nil"/>
              <w:bottom w:val="single" w:sz="8" w:space="0" w:color="auto"/>
              <w:right w:val="single" w:sz="8" w:space="0" w:color="auto"/>
            </w:tcBorders>
            <w:vAlign w:val="center"/>
            <w:hideMark/>
          </w:tcPr>
          <w:p w:rsidR="00B14DCD" w:rsidRPr="00772407" w:rsidRDefault="00B14DCD" w:rsidP="00291174">
            <w:pPr>
              <w:jc w:val="center"/>
              <w:rPr>
                <w:rFonts w:ascii="Times New Roman" w:hAnsi="Times New Roman"/>
                <w:sz w:val="24"/>
                <w:szCs w:val="24"/>
              </w:rPr>
            </w:pPr>
            <w:r w:rsidRPr="00772407">
              <w:rPr>
                <w:rFonts w:ascii="Times New Roman" w:hAnsi="Times New Roman"/>
                <w:sz w:val="24"/>
                <w:szCs w:val="24"/>
              </w:rPr>
              <w:t>48</w:t>
            </w:r>
          </w:p>
        </w:tc>
      </w:tr>
    </w:tbl>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Для определения нормативной потребности в реализации на территории сельского поселения дополнительных образовательных услуг в сфере функционирования детских школ искусств используется Методика, одобренная распоряжением Правительства Российской Федерации от 03 июля 1996 года № 1063-р (с изменениями, внесенными распоряжениями Правительства Российской Федерации от 26.01.2017 № 95-р).</w:t>
      </w: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14DCD" w:rsidRPr="00772407" w:rsidTr="00291174">
        <w:tc>
          <w:tcPr>
            <w:tcW w:w="9571" w:type="dxa"/>
            <w:gridSpan w:val="3"/>
            <w:shd w:val="clear" w:color="auto" w:fill="auto"/>
          </w:tcPr>
          <w:p w:rsidR="00B14DCD" w:rsidRPr="00C44DF1" w:rsidRDefault="00B14DCD" w:rsidP="00291174">
            <w:pPr>
              <w:spacing w:after="0" w:line="240" w:lineRule="atLeast"/>
              <w:jc w:val="both"/>
              <w:rPr>
                <w:rFonts w:ascii="Times New Roman" w:eastAsia="Times New Roman" w:hAnsi="Times New Roman"/>
                <w:color w:val="000000"/>
                <w:sz w:val="24"/>
                <w:szCs w:val="24"/>
              </w:rPr>
            </w:pPr>
            <w:r w:rsidRPr="00C44DF1">
              <w:rPr>
                <w:rFonts w:ascii="Times New Roman" w:eastAsia="Times New Roman" w:hAnsi="Times New Roman"/>
                <w:color w:val="000000"/>
                <w:sz w:val="24"/>
                <w:szCs w:val="24"/>
              </w:rPr>
              <w:t>Детские школы искусств, школы эстетического образования</w:t>
            </w:r>
          </w:p>
        </w:tc>
      </w:tr>
      <w:tr w:rsidR="00B14DCD" w:rsidRPr="00772407" w:rsidTr="00291174">
        <w:tc>
          <w:tcPr>
            <w:tcW w:w="3190" w:type="dxa"/>
            <w:shd w:val="clear" w:color="auto" w:fill="auto"/>
          </w:tcPr>
          <w:p w:rsidR="00B14DCD" w:rsidRPr="00C44DF1" w:rsidRDefault="00B14DCD" w:rsidP="00291174">
            <w:pPr>
              <w:spacing w:after="0" w:line="240" w:lineRule="atLeast"/>
              <w:jc w:val="both"/>
              <w:rPr>
                <w:rFonts w:ascii="Times New Roman" w:eastAsia="Times New Roman" w:hAnsi="Times New Roman"/>
                <w:color w:val="000000"/>
                <w:sz w:val="24"/>
                <w:szCs w:val="24"/>
              </w:rPr>
            </w:pPr>
            <w:r w:rsidRPr="00C44DF1">
              <w:rPr>
                <w:rFonts w:ascii="Times New Roman" w:eastAsia="Times New Roman" w:hAnsi="Times New Roman"/>
                <w:color w:val="000000"/>
                <w:sz w:val="24"/>
                <w:szCs w:val="24"/>
              </w:rPr>
              <w:t>1.Населённые пункты с числом жителей от 3 тыс. человек</w:t>
            </w:r>
          </w:p>
        </w:tc>
        <w:tc>
          <w:tcPr>
            <w:tcW w:w="3190" w:type="dxa"/>
            <w:shd w:val="clear" w:color="auto" w:fill="auto"/>
            <w:vAlign w:val="center"/>
          </w:tcPr>
          <w:p w:rsidR="00B14DCD" w:rsidRPr="00C44DF1" w:rsidRDefault="00B14DCD" w:rsidP="00291174">
            <w:pPr>
              <w:spacing w:after="0" w:line="240" w:lineRule="atLeast"/>
              <w:jc w:val="center"/>
              <w:rPr>
                <w:rFonts w:ascii="Times New Roman" w:eastAsia="Times New Roman" w:hAnsi="Times New Roman"/>
                <w:color w:val="000000"/>
                <w:sz w:val="24"/>
                <w:szCs w:val="24"/>
              </w:rPr>
            </w:pPr>
            <w:r w:rsidRPr="00C44DF1">
              <w:rPr>
                <w:rFonts w:ascii="Times New Roman" w:eastAsia="Times New Roman" w:hAnsi="Times New Roman"/>
                <w:color w:val="000000"/>
                <w:sz w:val="24"/>
                <w:szCs w:val="24"/>
              </w:rPr>
              <w:t>1</w:t>
            </w:r>
          </w:p>
        </w:tc>
        <w:tc>
          <w:tcPr>
            <w:tcW w:w="3191" w:type="dxa"/>
            <w:vMerge w:val="restart"/>
            <w:shd w:val="clear" w:color="auto" w:fill="auto"/>
            <w:vAlign w:val="center"/>
          </w:tcPr>
          <w:p w:rsidR="00B14DCD" w:rsidRPr="00C44DF1" w:rsidRDefault="00B14DCD" w:rsidP="00291174">
            <w:pPr>
              <w:spacing w:after="0" w:line="240" w:lineRule="atLeast"/>
              <w:jc w:val="center"/>
              <w:rPr>
                <w:rFonts w:ascii="Times New Roman" w:eastAsia="Times New Roman" w:hAnsi="Times New Roman"/>
                <w:color w:val="000000"/>
                <w:sz w:val="24"/>
                <w:szCs w:val="24"/>
              </w:rPr>
            </w:pPr>
            <w:r w:rsidRPr="00C44DF1">
              <w:rPr>
                <w:rFonts w:ascii="Times New Roman" w:eastAsia="Times New Roman" w:hAnsi="Times New Roman"/>
                <w:color w:val="000000"/>
                <w:sz w:val="24"/>
                <w:szCs w:val="24"/>
              </w:rPr>
              <w:t>Исходя из расчёта охвата 12 процентов учащихся 1-8 классов общеобразовательных школ</w:t>
            </w:r>
          </w:p>
        </w:tc>
      </w:tr>
      <w:tr w:rsidR="00B14DCD" w:rsidRPr="00772407" w:rsidTr="00291174">
        <w:tc>
          <w:tcPr>
            <w:tcW w:w="3190" w:type="dxa"/>
            <w:shd w:val="clear" w:color="auto" w:fill="auto"/>
          </w:tcPr>
          <w:p w:rsidR="00B14DCD" w:rsidRPr="00C44DF1" w:rsidRDefault="00B14DCD" w:rsidP="00291174">
            <w:pPr>
              <w:spacing w:after="0" w:line="240" w:lineRule="atLeast"/>
              <w:jc w:val="both"/>
              <w:rPr>
                <w:rFonts w:ascii="Times New Roman" w:eastAsia="Times New Roman" w:hAnsi="Times New Roman"/>
                <w:color w:val="000000"/>
                <w:sz w:val="24"/>
                <w:szCs w:val="24"/>
              </w:rPr>
            </w:pPr>
            <w:r w:rsidRPr="00C44DF1">
              <w:rPr>
                <w:rFonts w:ascii="Times New Roman" w:eastAsia="Times New Roman" w:hAnsi="Times New Roman"/>
                <w:color w:val="000000"/>
                <w:sz w:val="24"/>
                <w:szCs w:val="24"/>
              </w:rPr>
              <w:t>Населённые пункты с числом жителей свыше 10 тыс.</w:t>
            </w:r>
            <w:r>
              <w:rPr>
                <w:rFonts w:ascii="Times New Roman" w:eastAsia="Times New Roman" w:hAnsi="Times New Roman"/>
                <w:color w:val="000000"/>
                <w:sz w:val="24"/>
                <w:szCs w:val="24"/>
              </w:rPr>
              <w:t xml:space="preserve"> </w:t>
            </w:r>
            <w:r w:rsidRPr="00C44DF1">
              <w:rPr>
                <w:rFonts w:ascii="Times New Roman" w:eastAsia="Times New Roman" w:hAnsi="Times New Roman"/>
                <w:color w:val="000000"/>
                <w:sz w:val="24"/>
                <w:szCs w:val="24"/>
              </w:rPr>
              <w:t>чел.</w:t>
            </w:r>
          </w:p>
        </w:tc>
        <w:tc>
          <w:tcPr>
            <w:tcW w:w="3190" w:type="dxa"/>
            <w:shd w:val="clear" w:color="auto" w:fill="auto"/>
            <w:vAlign w:val="center"/>
          </w:tcPr>
          <w:p w:rsidR="00B14DCD" w:rsidRPr="00C44DF1" w:rsidRDefault="00B14DCD" w:rsidP="00291174">
            <w:pPr>
              <w:spacing w:after="0" w:line="240" w:lineRule="atLeast"/>
              <w:jc w:val="center"/>
              <w:rPr>
                <w:rFonts w:ascii="Times New Roman" w:eastAsia="Times New Roman" w:hAnsi="Times New Roman"/>
                <w:color w:val="000000"/>
                <w:sz w:val="24"/>
                <w:szCs w:val="24"/>
              </w:rPr>
            </w:pPr>
            <w:r w:rsidRPr="00C44DF1">
              <w:rPr>
                <w:rFonts w:ascii="Times New Roman" w:eastAsia="Times New Roman" w:hAnsi="Times New Roman"/>
                <w:color w:val="000000"/>
                <w:sz w:val="24"/>
                <w:szCs w:val="24"/>
              </w:rPr>
              <w:t>1</w:t>
            </w:r>
          </w:p>
        </w:tc>
        <w:tc>
          <w:tcPr>
            <w:tcW w:w="3191" w:type="dxa"/>
            <w:vMerge/>
            <w:shd w:val="clear" w:color="auto" w:fill="auto"/>
          </w:tcPr>
          <w:p w:rsidR="00B14DCD" w:rsidRPr="00C44DF1" w:rsidRDefault="00B14DCD" w:rsidP="00291174">
            <w:pPr>
              <w:spacing w:after="0" w:line="240" w:lineRule="atLeast"/>
              <w:jc w:val="both"/>
              <w:rPr>
                <w:rFonts w:ascii="Times New Roman" w:eastAsia="Times New Roman" w:hAnsi="Times New Roman"/>
                <w:color w:val="000000"/>
                <w:sz w:val="24"/>
                <w:szCs w:val="24"/>
              </w:rPr>
            </w:pPr>
          </w:p>
        </w:tc>
      </w:tr>
    </w:tbl>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субъекта Российской Федерации.</w:t>
      </w:r>
    </w:p>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Результаты оценок демонстрируют отсутствие в сп. Болчары необходимости ввода дополнительных мощностей в контексте рассматриваемых объектов социальной инфраструктуры (таблица 31). </w:t>
      </w: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Соотношение нормативных и фактических значений эффективности функционирования детских школ искусств в сельском поселении Болчары Кондинского муниципального района ХМАО </w:t>
      </w:r>
      <w:r w:rsidRPr="00772407">
        <w:rPr>
          <w:rFonts w:ascii="Times New Roman" w:hAnsi="Times New Roman"/>
          <w:sz w:val="24"/>
          <w:szCs w:val="24"/>
        </w:rPr>
        <w:t xml:space="preserve">– </w:t>
      </w:r>
      <w:r w:rsidRPr="00772407">
        <w:rPr>
          <w:rFonts w:ascii="Times New Roman" w:eastAsia="Times New Roman" w:hAnsi="Times New Roman"/>
          <w:color w:val="000000"/>
          <w:sz w:val="24"/>
          <w:szCs w:val="24"/>
        </w:rPr>
        <w:t>Югры</w:t>
      </w:r>
    </w:p>
    <w:p w:rsidR="00B14DCD" w:rsidRDefault="00B14DCD" w:rsidP="00B14DCD">
      <w:pPr>
        <w:shd w:val="clear" w:color="auto" w:fill="FFFFFF"/>
        <w:spacing w:after="0" w:line="240" w:lineRule="atLeast"/>
        <w:jc w:val="right"/>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29</w:t>
      </w:r>
    </w:p>
    <w:tbl>
      <w:tblPr>
        <w:tblW w:w="4888" w:type="pct"/>
        <w:tblInd w:w="108" w:type="dxa"/>
        <w:tblLayout w:type="fixed"/>
        <w:tblLook w:val="04A0"/>
      </w:tblPr>
      <w:tblGrid>
        <w:gridCol w:w="1096"/>
        <w:gridCol w:w="1158"/>
        <w:gridCol w:w="726"/>
        <w:gridCol w:w="1273"/>
        <w:gridCol w:w="1138"/>
        <w:gridCol w:w="1037"/>
        <w:gridCol w:w="1226"/>
        <w:gridCol w:w="878"/>
        <w:gridCol w:w="825"/>
      </w:tblGrid>
      <w:tr w:rsidR="00B14DCD" w:rsidRPr="00772407" w:rsidTr="00291174">
        <w:trPr>
          <w:trHeight w:val="1575"/>
        </w:trPr>
        <w:tc>
          <w:tcPr>
            <w:tcW w:w="5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Территория</w:t>
            </w:r>
          </w:p>
        </w:tc>
        <w:tc>
          <w:tcPr>
            <w:tcW w:w="619"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Численность учащихся</w:t>
            </w:r>
          </w:p>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1-8 классов</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Нор-матив</w:t>
            </w:r>
          </w:p>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12%</w:t>
            </w:r>
          </w:p>
        </w:tc>
        <w:tc>
          <w:tcPr>
            <w:tcW w:w="680"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Средняя вместимость школы</w:t>
            </w:r>
          </w:p>
        </w:tc>
        <w:tc>
          <w:tcPr>
            <w:tcW w:w="608"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Сетевые показатели (норматив)</w:t>
            </w:r>
          </w:p>
        </w:tc>
        <w:tc>
          <w:tcPr>
            <w:tcW w:w="554"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Сетевые показатели (факт)</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Фактическое количество мест</w:t>
            </w:r>
          </w:p>
        </w:tc>
        <w:tc>
          <w:tcPr>
            <w:tcW w:w="469" w:type="pct"/>
            <w:tcBorders>
              <w:top w:val="single" w:sz="8" w:space="0" w:color="auto"/>
              <w:left w:val="nil"/>
              <w:bottom w:val="single" w:sz="8" w:space="0" w:color="auto"/>
              <w:right w:val="nil"/>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Число уча-щихся на 1 место</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Соответ-ствие норма-тив-ному значе-нию,</w:t>
            </w:r>
          </w:p>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w:t>
            </w:r>
          </w:p>
        </w:tc>
      </w:tr>
      <w:tr w:rsidR="00B14DCD" w:rsidRPr="00772407" w:rsidTr="00291174">
        <w:trPr>
          <w:trHeight w:val="20"/>
        </w:trPr>
        <w:tc>
          <w:tcPr>
            <w:tcW w:w="586" w:type="pct"/>
            <w:tcBorders>
              <w:top w:val="nil"/>
              <w:left w:val="single" w:sz="8" w:space="0" w:color="auto"/>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сп. Болчары</w:t>
            </w:r>
          </w:p>
        </w:tc>
        <w:tc>
          <w:tcPr>
            <w:tcW w:w="619" w:type="pct"/>
            <w:tcBorders>
              <w:top w:val="nil"/>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244</w:t>
            </w:r>
          </w:p>
        </w:tc>
        <w:tc>
          <w:tcPr>
            <w:tcW w:w="388" w:type="pct"/>
            <w:tcBorders>
              <w:top w:val="nil"/>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29</w:t>
            </w:r>
          </w:p>
        </w:tc>
        <w:tc>
          <w:tcPr>
            <w:tcW w:w="680" w:type="pct"/>
            <w:tcBorders>
              <w:top w:val="nil"/>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33</w:t>
            </w:r>
          </w:p>
        </w:tc>
        <w:tc>
          <w:tcPr>
            <w:tcW w:w="608" w:type="pct"/>
            <w:tcBorders>
              <w:top w:val="nil"/>
              <w:left w:val="nil"/>
              <w:bottom w:val="single" w:sz="8" w:space="0" w:color="auto"/>
              <w:right w:val="single" w:sz="8" w:space="0" w:color="auto"/>
            </w:tcBorders>
            <w:shd w:val="clear" w:color="auto" w:fill="auto"/>
            <w:vAlign w:val="center"/>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w:t>
            </w:r>
          </w:p>
        </w:tc>
        <w:tc>
          <w:tcPr>
            <w:tcW w:w="554" w:type="pct"/>
            <w:tcBorders>
              <w:top w:val="nil"/>
              <w:left w:val="nil"/>
              <w:bottom w:val="single" w:sz="8" w:space="0" w:color="auto"/>
              <w:right w:val="single" w:sz="8" w:space="0" w:color="auto"/>
            </w:tcBorders>
            <w:shd w:val="clear" w:color="auto" w:fill="auto"/>
            <w:vAlign w:val="center"/>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w:t>
            </w:r>
          </w:p>
        </w:tc>
        <w:tc>
          <w:tcPr>
            <w:tcW w:w="655" w:type="pct"/>
            <w:tcBorders>
              <w:top w:val="nil"/>
              <w:left w:val="nil"/>
              <w:bottom w:val="single" w:sz="8" w:space="0" w:color="auto"/>
              <w:right w:val="single" w:sz="8" w:space="0" w:color="auto"/>
            </w:tcBorders>
            <w:shd w:val="clear" w:color="auto" w:fill="auto"/>
            <w:noWrap/>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33</w:t>
            </w:r>
          </w:p>
        </w:tc>
        <w:tc>
          <w:tcPr>
            <w:tcW w:w="469" w:type="pct"/>
            <w:tcBorders>
              <w:top w:val="nil"/>
              <w:left w:val="nil"/>
              <w:bottom w:val="single" w:sz="8" w:space="0" w:color="auto"/>
              <w:right w:val="nil"/>
            </w:tcBorders>
            <w:shd w:val="clear" w:color="auto" w:fill="auto"/>
            <w:noWrap/>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1,1</w:t>
            </w: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113</w:t>
            </w:r>
          </w:p>
        </w:tc>
      </w:tr>
    </w:tbl>
    <w:p w:rsidR="00B14DCD" w:rsidRPr="00772407" w:rsidRDefault="00B14DCD" w:rsidP="00B14DCD">
      <w:pPr>
        <w:shd w:val="clear" w:color="auto" w:fill="FFFFFF"/>
        <w:spacing w:after="0" w:line="240" w:lineRule="atLeast"/>
        <w:jc w:val="both"/>
        <w:rPr>
          <w:rFonts w:ascii="Times New Roman" w:eastAsia="Times New Roman" w:hAnsi="Times New Roman"/>
          <w:color w:val="000000"/>
          <w:sz w:val="16"/>
          <w:szCs w:val="16"/>
        </w:rPr>
      </w:pPr>
    </w:p>
    <w:p w:rsidR="00B14DCD" w:rsidRPr="00772407" w:rsidRDefault="00B14DCD" w:rsidP="00B14DCD">
      <w:pPr>
        <w:shd w:val="clear" w:color="auto" w:fill="FFFFFF"/>
        <w:spacing w:after="0" w:line="240" w:lineRule="atLeast"/>
        <w:ind w:firstLine="708"/>
        <w:jc w:val="both"/>
        <w:rPr>
          <w:rFonts w:ascii="Times New Roman" w:eastAsia="Times New Roman" w:hAnsi="Times New Roman"/>
          <w:sz w:val="24"/>
          <w:szCs w:val="24"/>
        </w:rPr>
      </w:pPr>
      <w:r w:rsidRPr="00772407">
        <w:rPr>
          <w:rFonts w:ascii="Times New Roman" w:eastAsia="Times New Roman" w:hAnsi="Times New Roman"/>
          <w:color w:val="000000"/>
          <w:sz w:val="24"/>
          <w:szCs w:val="24"/>
        </w:rPr>
        <w:t>По уровню обеспеченности местами в детских школах искусств сельского поселения – 113%. В связи с чем необходимость ввода дополнительных мощностей отсутствует.</w:t>
      </w:r>
      <w:r w:rsidRPr="00772407">
        <w:rPr>
          <w:rFonts w:ascii="Times New Roman" w:eastAsia="Times New Roman" w:hAnsi="Times New Roman"/>
          <w:sz w:val="24"/>
          <w:szCs w:val="24"/>
        </w:rPr>
        <w:t xml:space="preserve"> Эффективность функционирования детских школ искусств сельского </w:t>
      </w:r>
      <w:r w:rsidRPr="00A54549">
        <w:rPr>
          <w:rFonts w:ascii="Times New Roman" w:eastAsia="Times New Roman" w:hAnsi="Times New Roman"/>
          <w:sz w:val="24"/>
          <w:szCs w:val="24"/>
        </w:rPr>
        <w:t>поселения Болчары Кондинского района муниципального района, 2029 год</w:t>
      </w:r>
    </w:p>
    <w:p w:rsidR="00E41107" w:rsidRDefault="00E41107" w:rsidP="00B14DCD">
      <w:pPr>
        <w:shd w:val="clear" w:color="auto" w:fill="FFFFFF"/>
        <w:spacing w:after="0" w:line="240" w:lineRule="atLeast"/>
        <w:jc w:val="right"/>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30</w:t>
      </w:r>
    </w:p>
    <w:tbl>
      <w:tblPr>
        <w:tblW w:w="4888" w:type="pct"/>
        <w:tblInd w:w="108" w:type="dxa"/>
        <w:tblLayout w:type="fixed"/>
        <w:tblLook w:val="04A0"/>
      </w:tblPr>
      <w:tblGrid>
        <w:gridCol w:w="1096"/>
        <w:gridCol w:w="1158"/>
        <w:gridCol w:w="726"/>
        <w:gridCol w:w="1273"/>
        <w:gridCol w:w="1138"/>
        <w:gridCol w:w="1037"/>
        <w:gridCol w:w="1226"/>
        <w:gridCol w:w="878"/>
        <w:gridCol w:w="825"/>
      </w:tblGrid>
      <w:tr w:rsidR="00B14DCD" w:rsidRPr="00772407" w:rsidTr="00291174">
        <w:trPr>
          <w:trHeight w:val="1575"/>
        </w:trPr>
        <w:tc>
          <w:tcPr>
            <w:tcW w:w="5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lastRenderedPageBreak/>
              <w:t>Территория</w:t>
            </w:r>
          </w:p>
        </w:tc>
        <w:tc>
          <w:tcPr>
            <w:tcW w:w="619"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Численность учащихся</w:t>
            </w:r>
          </w:p>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1-8 классов</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Нор-матив</w:t>
            </w:r>
          </w:p>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12%</w:t>
            </w:r>
          </w:p>
        </w:tc>
        <w:tc>
          <w:tcPr>
            <w:tcW w:w="680"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Средняя вместимость школы</w:t>
            </w:r>
          </w:p>
        </w:tc>
        <w:tc>
          <w:tcPr>
            <w:tcW w:w="608"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Сетевые показатели (норматив)</w:t>
            </w:r>
          </w:p>
        </w:tc>
        <w:tc>
          <w:tcPr>
            <w:tcW w:w="554"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Сетевые показатели (факт)</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Фактическое количество мест</w:t>
            </w:r>
          </w:p>
        </w:tc>
        <w:tc>
          <w:tcPr>
            <w:tcW w:w="469" w:type="pct"/>
            <w:tcBorders>
              <w:top w:val="single" w:sz="8" w:space="0" w:color="auto"/>
              <w:left w:val="nil"/>
              <w:bottom w:val="single" w:sz="8" w:space="0" w:color="auto"/>
              <w:right w:val="nil"/>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Число уча-щихся на 1 место</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Соответ-ствие норма-тив-ному значе-нию,</w:t>
            </w:r>
          </w:p>
          <w:p w:rsidR="00B14DCD" w:rsidRPr="00772407" w:rsidRDefault="00B14DCD" w:rsidP="00291174">
            <w:pPr>
              <w:shd w:val="clear" w:color="auto" w:fill="FFFFFF"/>
              <w:spacing w:after="0" w:line="240" w:lineRule="auto"/>
              <w:jc w:val="center"/>
              <w:rPr>
                <w:rFonts w:ascii="Times New Roman" w:eastAsia="Times New Roman" w:hAnsi="Times New Roman"/>
                <w:b/>
                <w:color w:val="000000"/>
                <w:sz w:val="16"/>
                <w:szCs w:val="16"/>
              </w:rPr>
            </w:pPr>
            <w:r w:rsidRPr="00772407">
              <w:rPr>
                <w:rFonts w:ascii="Times New Roman" w:eastAsia="Times New Roman" w:hAnsi="Times New Roman"/>
                <w:b/>
                <w:color w:val="000000"/>
                <w:sz w:val="16"/>
                <w:szCs w:val="16"/>
              </w:rPr>
              <w:t>%</w:t>
            </w:r>
          </w:p>
        </w:tc>
      </w:tr>
      <w:tr w:rsidR="00B14DCD" w:rsidRPr="00772407" w:rsidTr="00291174">
        <w:trPr>
          <w:trHeight w:val="20"/>
        </w:trPr>
        <w:tc>
          <w:tcPr>
            <w:tcW w:w="586" w:type="pct"/>
            <w:tcBorders>
              <w:top w:val="nil"/>
              <w:left w:val="single" w:sz="8" w:space="0" w:color="auto"/>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сп. Болчары</w:t>
            </w:r>
          </w:p>
        </w:tc>
        <w:tc>
          <w:tcPr>
            <w:tcW w:w="619" w:type="pct"/>
            <w:tcBorders>
              <w:top w:val="nil"/>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208</w:t>
            </w:r>
          </w:p>
        </w:tc>
        <w:tc>
          <w:tcPr>
            <w:tcW w:w="388" w:type="pct"/>
            <w:tcBorders>
              <w:top w:val="nil"/>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25</w:t>
            </w:r>
          </w:p>
        </w:tc>
        <w:tc>
          <w:tcPr>
            <w:tcW w:w="680" w:type="pct"/>
            <w:tcBorders>
              <w:top w:val="nil"/>
              <w:left w:val="nil"/>
              <w:bottom w:val="single" w:sz="8" w:space="0" w:color="auto"/>
              <w:right w:val="single" w:sz="8" w:space="0" w:color="auto"/>
            </w:tcBorders>
            <w:shd w:val="clear" w:color="auto" w:fill="auto"/>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33</w:t>
            </w:r>
          </w:p>
        </w:tc>
        <w:tc>
          <w:tcPr>
            <w:tcW w:w="608" w:type="pct"/>
            <w:tcBorders>
              <w:top w:val="nil"/>
              <w:left w:val="nil"/>
              <w:bottom w:val="single" w:sz="8" w:space="0" w:color="auto"/>
              <w:right w:val="single" w:sz="8" w:space="0" w:color="auto"/>
            </w:tcBorders>
            <w:shd w:val="clear" w:color="auto" w:fill="auto"/>
            <w:vAlign w:val="center"/>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w:t>
            </w:r>
          </w:p>
        </w:tc>
        <w:tc>
          <w:tcPr>
            <w:tcW w:w="554" w:type="pct"/>
            <w:tcBorders>
              <w:top w:val="nil"/>
              <w:left w:val="nil"/>
              <w:bottom w:val="single" w:sz="8" w:space="0" w:color="auto"/>
              <w:right w:val="single" w:sz="8" w:space="0" w:color="auto"/>
            </w:tcBorders>
            <w:shd w:val="clear" w:color="auto" w:fill="auto"/>
            <w:vAlign w:val="center"/>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w:t>
            </w:r>
          </w:p>
        </w:tc>
        <w:tc>
          <w:tcPr>
            <w:tcW w:w="655" w:type="pct"/>
            <w:tcBorders>
              <w:top w:val="nil"/>
              <w:left w:val="nil"/>
              <w:bottom w:val="single" w:sz="8" w:space="0" w:color="auto"/>
              <w:right w:val="single" w:sz="8" w:space="0" w:color="auto"/>
            </w:tcBorders>
            <w:shd w:val="clear" w:color="auto" w:fill="auto"/>
            <w:noWrap/>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33</w:t>
            </w:r>
          </w:p>
        </w:tc>
        <w:tc>
          <w:tcPr>
            <w:tcW w:w="469" w:type="pct"/>
            <w:tcBorders>
              <w:top w:val="nil"/>
              <w:left w:val="nil"/>
              <w:bottom w:val="single" w:sz="8" w:space="0" w:color="auto"/>
              <w:right w:val="nil"/>
            </w:tcBorders>
            <w:shd w:val="clear" w:color="auto" w:fill="auto"/>
            <w:noWrap/>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1,3</w:t>
            </w: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B14DCD" w:rsidRPr="00772407" w:rsidRDefault="00B14DCD" w:rsidP="00291174">
            <w:pPr>
              <w:shd w:val="clear" w:color="auto" w:fill="FFFFFF"/>
              <w:spacing w:after="0" w:line="240" w:lineRule="auto"/>
              <w:jc w:val="center"/>
              <w:rPr>
                <w:rFonts w:ascii="Times New Roman" w:eastAsia="Times New Roman" w:hAnsi="Times New Roman"/>
                <w:bCs/>
                <w:color w:val="000000"/>
                <w:sz w:val="16"/>
                <w:szCs w:val="16"/>
              </w:rPr>
            </w:pPr>
            <w:r w:rsidRPr="00772407">
              <w:rPr>
                <w:rFonts w:ascii="Times New Roman" w:eastAsia="Times New Roman" w:hAnsi="Times New Roman"/>
                <w:bCs/>
                <w:color w:val="000000"/>
                <w:sz w:val="16"/>
                <w:szCs w:val="16"/>
              </w:rPr>
              <w:t>132</w:t>
            </w:r>
          </w:p>
        </w:tc>
      </w:tr>
    </w:tbl>
    <w:p w:rsidR="00B14DCD" w:rsidRPr="00772407" w:rsidRDefault="00B14DCD" w:rsidP="00B14DCD">
      <w:pPr>
        <w:shd w:val="clear" w:color="auto" w:fill="FFFFFF"/>
        <w:spacing w:after="0" w:line="240" w:lineRule="atLeast"/>
        <w:ind w:firstLine="709"/>
        <w:jc w:val="both"/>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tLeast"/>
        <w:ind w:firstLine="708"/>
        <w:jc w:val="both"/>
        <w:rPr>
          <w:rFonts w:ascii="Times New Roman" w:eastAsia="Times New Roman" w:hAnsi="Times New Roman"/>
          <w:b/>
          <w:color w:val="000000"/>
          <w:sz w:val="24"/>
          <w:szCs w:val="24"/>
        </w:rPr>
      </w:pPr>
      <w:r w:rsidRPr="00772407">
        <w:rPr>
          <w:rFonts w:ascii="Times New Roman" w:eastAsia="Times New Roman" w:hAnsi="Times New Roman"/>
          <w:color w:val="000000"/>
          <w:sz w:val="24"/>
          <w:szCs w:val="24"/>
        </w:rPr>
        <w:t>В сельском поселении Болчары полная обеспеченность местами в детских школах искусств. В связи с чем необходимость ввода дополнительных мощностей отсутствует.</w:t>
      </w:r>
    </w:p>
    <w:p w:rsidR="00B14DCD" w:rsidRPr="00772407" w:rsidRDefault="00B14DCD" w:rsidP="00B14DCD">
      <w:pPr>
        <w:shd w:val="clear" w:color="auto" w:fill="FFFFFF"/>
        <w:spacing w:after="0" w:line="240" w:lineRule="atLeast"/>
        <w:ind w:firstLine="709"/>
        <w:jc w:val="both"/>
        <w:rPr>
          <w:rFonts w:ascii="Times New Roman" w:hAnsi="Times New Roman"/>
        </w:rPr>
      </w:pPr>
    </w:p>
    <w:p w:rsidR="00B14DCD" w:rsidRDefault="00B14DCD" w:rsidP="00B14DCD">
      <w:pPr>
        <w:pStyle w:val="1"/>
        <w:spacing w:before="0" w:after="0"/>
        <w:jc w:val="center"/>
        <w:rPr>
          <w:sz w:val="24"/>
          <w:szCs w:val="24"/>
        </w:rPr>
      </w:pPr>
      <w:r w:rsidRPr="00772407">
        <w:rPr>
          <w:sz w:val="24"/>
          <w:szCs w:val="24"/>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p>
    <w:p w:rsidR="00B14DCD" w:rsidRPr="00772407" w:rsidRDefault="00B14DCD" w:rsidP="00B14DCD">
      <w:pPr>
        <w:pStyle w:val="1"/>
        <w:spacing w:before="0" w:after="0"/>
        <w:jc w:val="center"/>
        <w:rPr>
          <w:sz w:val="24"/>
          <w:szCs w:val="24"/>
        </w:rPr>
      </w:pPr>
      <w:r w:rsidRPr="00772407">
        <w:rPr>
          <w:sz w:val="24"/>
          <w:szCs w:val="24"/>
        </w:rPr>
        <w:t>сельского поселения Болчары</w:t>
      </w:r>
    </w:p>
    <w:p w:rsidR="00B14DCD" w:rsidRPr="00772407" w:rsidRDefault="00B14DCD" w:rsidP="00B14DCD">
      <w:pPr>
        <w:spacing w:after="0"/>
        <w:rPr>
          <w:rFonts w:ascii="Times New Roman" w:hAnsi="Times New Roman"/>
          <w:sz w:val="24"/>
          <w:szCs w:val="24"/>
        </w:rPr>
      </w:pP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Программа комплексного развития социальной инфраструктуры сельского </w:t>
      </w:r>
      <w:r w:rsidRPr="00A54549">
        <w:rPr>
          <w:rFonts w:ascii="Times New Roman" w:hAnsi="Times New Roman"/>
          <w:sz w:val="24"/>
          <w:szCs w:val="24"/>
        </w:rPr>
        <w:t>поселения Болчары до 2020 года и на период до 2029 года  разрабатывается на основании</w:t>
      </w:r>
      <w:r w:rsidRPr="00772407">
        <w:rPr>
          <w:rFonts w:ascii="Times New Roman" w:hAnsi="Times New Roman"/>
          <w:sz w:val="24"/>
          <w:szCs w:val="24"/>
        </w:rPr>
        <w:t xml:space="preserve"> сельского поселения Болчары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Кондинского района, планом мероприятий по реализации стратегии социально-экономического развития поселения.</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В предыдущем разделе было проведено сравнение существующей социальной инфраструктуры сельского поселения Болчары с нормативными потребностями на текущий и прогнозируемый периоды времени в соответствии с формируемыми демографическими трендами на 2029 год (Методика, одобренная распоряжением Правительства Российской  Федерации от </w:t>
      </w:r>
      <w:r w:rsidRPr="00772407">
        <w:rPr>
          <w:rFonts w:ascii="Times New Roman" w:eastAsia="Times New Roman" w:hAnsi="Times New Roman"/>
          <w:color w:val="000000"/>
          <w:sz w:val="24"/>
          <w:szCs w:val="24"/>
        </w:rPr>
        <w:t>03 июля 1996 года № 1063-р (с изменениями, внесенными распоряжениями Правительства Российской Федерации от 26.01.2017 № 95-р)</w:t>
      </w:r>
      <w:r w:rsidRPr="00772407">
        <w:rPr>
          <w:rFonts w:ascii="Times New Roman" w:hAnsi="Times New Roman"/>
          <w:sz w:val="24"/>
          <w:szCs w:val="24"/>
        </w:rPr>
        <w:t xml:space="preserve">. </w:t>
      </w:r>
    </w:p>
    <w:p w:rsidR="00B14DCD"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В данном разделе представлены мероприятия по проектированию, строительству, реконструкции объектов социальной инфраструктуры сельского поселения Болчары, которые предусмотрены государственными и муниципальными программами, стратегией социально-экономического развития Кондинского муниципального района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сельского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w:t>
      </w:r>
    </w:p>
    <w:p w:rsidR="00B14DCD" w:rsidRPr="00772407" w:rsidRDefault="00B14DCD" w:rsidP="00B14DCD">
      <w:pPr>
        <w:spacing w:after="0" w:line="240" w:lineRule="auto"/>
        <w:jc w:val="both"/>
        <w:rPr>
          <w:rFonts w:ascii="Times New Roman" w:hAnsi="Times New Roman"/>
          <w:sz w:val="24"/>
          <w:szCs w:val="24"/>
        </w:rPr>
      </w:pPr>
      <w:r w:rsidRPr="00772407">
        <w:rPr>
          <w:rFonts w:ascii="Times New Roman" w:hAnsi="Times New Roman"/>
          <w:sz w:val="24"/>
          <w:szCs w:val="24"/>
        </w:rPr>
        <w:t>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Перечни мероприятий 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B14DCD" w:rsidRPr="00772407" w:rsidRDefault="00B14DCD" w:rsidP="00B14DCD">
      <w:pPr>
        <w:spacing w:after="0" w:line="240" w:lineRule="auto"/>
        <w:ind w:firstLine="709"/>
        <w:jc w:val="both"/>
        <w:rPr>
          <w:rFonts w:ascii="Times New Roman" w:eastAsia="Times New Roman" w:hAnsi="Times New Roman"/>
          <w:sz w:val="24"/>
          <w:szCs w:val="24"/>
        </w:rPr>
      </w:pPr>
      <w:r w:rsidRPr="00772407">
        <w:rPr>
          <w:rFonts w:ascii="Times New Roman" w:eastAsia="Times New Roman" w:hAnsi="Times New Roman"/>
          <w:sz w:val="24"/>
          <w:szCs w:val="24"/>
        </w:rPr>
        <w:t>В соответствии с генеральным планом сельского поселения Болчары развитие социальной сферы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Кондинского района. Планом развития сельского поселения Болчары  предусматривается строительство и ввод в эксплуатацию следующих объектов социальной инфраструктуры на период до 2029 года:</w:t>
      </w:r>
    </w:p>
    <w:p w:rsidR="00B14DCD" w:rsidRPr="00772407" w:rsidRDefault="00B14DCD" w:rsidP="00B14DCD">
      <w:pPr>
        <w:pStyle w:val="a3"/>
        <w:ind w:firstLine="708"/>
        <w:jc w:val="both"/>
        <w:rPr>
          <w:rFonts w:eastAsia="TimesNewRomanPSMT"/>
        </w:rPr>
      </w:pPr>
      <w:r w:rsidRPr="00772407">
        <w:rPr>
          <w:rFonts w:eastAsia="TimesNewRomanPSMT"/>
        </w:rPr>
        <w:lastRenderedPageBreak/>
        <w:t>строительство детского сада в с. Болчары на 120 мест (201</w:t>
      </w:r>
      <w:r>
        <w:rPr>
          <w:rFonts w:eastAsia="TimesNewRomanPSMT"/>
        </w:rPr>
        <w:t>7-2018</w:t>
      </w:r>
      <w:r w:rsidRPr="00772407">
        <w:rPr>
          <w:rFonts w:eastAsia="TimesNewRomanPSMT"/>
        </w:rPr>
        <w:t xml:space="preserve"> г</w:t>
      </w:r>
      <w:r>
        <w:rPr>
          <w:rFonts w:eastAsia="TimesNewRomanPSMT"/>
        </w:rPr>
        <w:t>г</w:t>
      </w:r>
      <w:r w:rsidRPr="00772407">
        <w:rPr>
          <w:rFonts w:eastAsia="TimesNewRomanPSMT"/>
        </w:rPr>
        <w:t>.);</w:t>
      </w:r>
    </w:p>
    <w:p w:rsidR="00B14DCD" w:rsidRPr="00772407" w:rsidRDefault="00B14DCD" w:rsidP="00B14DCD">
      <w:pPr>
        <w:pStyle w:val="a3"/>
        <w:ind w:firstLine="708"/>
        <w:jc w:val="both"/>
        <w:rPr>
          <w:rFonts w:eastAsia="TimesNewRomanPSMT"/>
        </w:rPr>
      </w:pPr>
      <w:r w:rsidRPr="00772407">
        <w:rPr>
          <w:rFonts w:eastAsia="TimesNewRomanPSMT"/>
        </w:rPr>
        <w:t>строительство комплексного объекта «Школа - детский сад-интернат» на 50 учащихся / 25 мест / 18 мест в с. Алтай (2016-2018 гг.);</w:t>
      </w:r>
    </w:p>
    <w:p w:rsidR="00B14DCD" w:rsidRDefault="00B14DCD" w:rsidP="00B14DCD">
      <w:pPr>
        <w:spacing w:after="0"/>
        <w:jc w:val="both"/>
        <w:rPr>
          <w:rFonts w:ascii="Times New Roman" w:hAnsi="Times New Roman"/>
          <w:b/>
          <w:sz w:val="24"/>
          <w:szCs w:val="24"/>
        </w:rPr>
      </w:pPr>
    </w:p>
    <w:p w:rsidR="00B14DCD" w:rsidRPr="00772407" w:rsidRDefault="00B14DCD" w:rsidP="00B14DCD">
      <w:pPr>
        <w:spacing w:after="0"/>
        <w:jc w:val="both"/>
        <w:rPr>
          <w:rFonts w:ascii="Times New Roman" w:hAnsi="Times New Roman"/>
          <w:b/>
          <w:sz w:val="24"/>
          <w:szCs w:val="24"/>
        </w:rPr>
      </w:pPr>
      <w:r w:rsidRPr="00772407">
        <w:rPr>
          <w:rFonts w:ascii="Times New Roman" w:hAnsi="Times New Roman"/>
          <w:b/>
          <w:sz w:val="24"/>
          <w:szCs w:val="24"/>
        </w:rPr>
        <w:tab/>
        <w:t>Дошкольные образовательные учреждения</w:t>
      </w:r>
    </w:p>
    <w:p w:rsidR="00B14DCD" w:rsidRPr="00772407" w:rsidRDefault="00B14DCD" w:rsidP="00B14DCD">
      <w:pPr>
        <w:spacing w:after="0"/>
        <w:jc w:val="both"/>
        <w:rPr>
          <w:rFonts w:ascii="Times New Roman" w:hAnsi="Times New Roman"/>
          <w:sz w:val="24"/>
          <w:szCs w:val="24"/>
        </w:rPr>
      </w:pPr>
      <w:r w:rsidRPr="00772407">
        <w:rPr>
          <w:rFonts w:ascii="Times New Roman" w:hAnsi="Times New Roman"/>
          <w:sz w:val="24"/>
          <w:szCs w:val="24"/>
        </w:rPr>
        <w:t>Мероприятия по развитию дошкольного и школьного образования</w:t>
      </w:r>
    </w:p>
    <w:p w:rsidR="00B14DCD" w:rsidRPr="00772407" w:rsidRDefault="00B14DCD" w:rsidP="00B14DCD">
      <w:pPr>
        <w:spacing w:after="0"/>
        <w:jc w:val="right"/>
        <w:rPr>
          <w:rFonts w:ascii="Times New Roman" w:hAnsi="Times New Roman"/>
          <w:sz w:val="24"/>
          <w:szCs w:val="24"/>
        </w:rPr>
      </w:pPr>
      <w:r w:rsidRPr="00772407">
        <w:rPr>
          <w:rFonts w:ascii="Times New Roman" w:hAnsi="Times New Roman"/>
          <w:sz w:val="24"/>
          <w:szCs w:val="24"/>
        </w:rPr>
        <w:t>Таблица 31</w:t>
      </w:r>
    </w:p>
    <w:tbl>
      <w:tblPr>
        <w:tblpPr w:leftFromText="180" w:rightFromText="180" w:bottomFromText="200" w:vertAnchor="text" w:tblpX="108"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2177"/>
        <w:gridCol w:w="1931"/>
        <w:gridCol w:w="1481"/>
        <w:gridCol w:w="1938"/>
      </w:tblGrid>
      <w:tr w:rsidR="00B14DCD" w:rsidRPr="00772407" w:rsidTr="00291174">
        <w:trPr>
          <w:trHeight w:val="130"/>
          <w:tblHeader/>
        </w:trPr>
        <w:tc>
          <w:tcPr>
            <w:tcW w:w="988"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Наименование мероприятия</w:t>
            </w:r>
          </w:p>
        </w:tc>
        <w:tc>
          <w:tcPr>
            <w:tcW w:w="1160"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Местонахождение объекта</w:t>
            </w:r>
          </w:p>
        </w:tc>
        <w:tc>
          <w:tcPr>
            <w:tcW w:w="102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Проектируемая мощность,</w:t>
            </w:r>
          </w:p>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 xml:space="preserve"> мест</w:t>
            </w:r>
          </w:p>
        </w:tc>
        <w:tc>
          <w:tcPr>
            <w:tcW w:w="78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Сроки реализации</w:t>
            </w:r>
          </w:p>
        </w:tc>
        <w:tc>
          <w:tcPr>
            <w:tcW w:w="1033"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Ответственный исполнитель</w:t>
            </w:r>
          </w:p>
        </w:tc>
      </w:tr>
      <w:tr w:rsidR="00B14DCD" w:rsidRPr="00772407" w:rsidTr="00291174">
        <w:trPr>
          <w:trHeight w:val="130"/>
          <w:tblHeader/>
        </w:trPr>
        <w:tc>
          <w:tcPr>
            <w:tcW w:w="988"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rPr>
                <w:rFonts w:ascii="Times New Roman" w:hAnsi="Times New Roman"/>
                <w:b/>
                <w:sz w:val="20"/>
                <w:szCs w:val="20"/>
              </w:rPr>
            </w:pPr>
            <w:r w:rsidRPr="00772407">
              <w:rPr>
                <w:rFonts w:ascii="Times New Roman" w:hAnsi="Times New Roman"/>
                <w:sz w:val="20"/>
                <w:szCs w:val="20"/>
              </w:rPr>
              <w:t xml:space="preserve">Строительство детского сада   </w:t>
            </w:r>
          </w:p>
        </w:tc>
        <w:tc>
          <w:tcPr>
            <w:tcW w:w="1160"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 xml:space="preserve">ХМАО – Югра, Кондинский район, </w:t>
            </w:r>
          </w:p>
          <w:p w:rsidR="00B14DCD" w:rsidRPr="00772407" w:rsidRDefault="00B14DCD" w:rsidP="00291174">
            <w:pPr>
              <w:spacing w:after="0" w:line="240" w:lineRule="auto"/>
              <w:jc w:val="center"/>
              <w:rPr>
                <w:rFonts w:ascii="Times New Roman" w:hAnsi="Times New Roman"/>
                <w:b/>
                <w:sz w:val="20"/>
                <w:szCs w:val="20"/>
              </w:rPr>
            </w:pPr>
            <w:r w:rsidRPr="00772407">
              <w:rPr>
                <w:rFonts w:ascii="Times New Roman" w:hAnsi="Times New Roman"/>
                <w:sz w:val="20"/>
                <w:szCs w:val="20"/>
              </w:rPr>
              <w:t>с.</w:t>
            </w:r>
            <w:r>
              <w:rPr>
                <w:rFonts w:ascii="Times New Roman" w:hAnsi="Times New Roman"/>
                <w:sz w:val="20"/>
                <w:szCs w:val="20"/>
              </w:rPr>
              <w:t xml:space="preserve"> </w:t>
            </w:r>
            <w:r w:rsidRPr="00772407">
              <w:rPr>
                <w:rFonts w:ascii="Times New Roman" w:hAnsi="Times New Roman"/>
                <w:sz w:val="20"/>
                <w:szCs w:val="20"/>
              </w:rPr>
              <w:t>Болчары</w:t>
            </w:r>
          </w:p>
        </w:tc>
        <w:tc>
          <w:tcPr>
            <w:tcW w:w="102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120</w:t>
            </w:r>
          </w:p>
        </w:tc>
        <w:tc>
          <w:tcPr>
            <w:tcW w:w="78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2017-2018</w:t>
            </w:r>
          </w:p>
        </w:tc>
        <w:tc>
          <w:tcPr>
            <w:tcW w:w="1033" w:type="pct"/>
            <w:vMerge w:val="restart"/>
            <w:tcBorders>
              <w:top w:val="single" w:sz="4" w:space="0" w:color="auto"/>
              <w:left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Управление образования МУ «Управление капитального строительства Кондинского района</w:t>
            </w:r>
          </w:p>
        </w:tc>
      </w:tr>
      <w:tr w:rsidR="00B14DCD" w:rsidRPr="00772407" w:rsidTr="00291174">
        <w:trPr>
          <w:trHeight w:val="130"/>
          <w:tblHeader/>
        </w:trPr>
        <w:tc>
          <w:tcPr>
            <w:tcW w:w="988"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rPr>
                <w:rFonts w:ascii="Times New Roman" w:hAnsi="Times New Roman"/>
                <w:sz w:val="20"/>
                <w:szCs w:val="20"/>
              </w:rPr>
            </w:pPr>
            <w:r w:rsidRPr="00772407">
              <w:rPr>
                <w:rFonts w:ascii="Times New Roman" w:hAnsi="Times New Roman"/>
                <w:sz w:val="20"/>
                <w:szCs w:val="20"/>
              </w:rPr>
              <w:t>Строительство комплексного объекта «Школа  – детский сад-интернат»</w:t>
            </w:r>
          </w:p>
        </w:tc>
        <w:tc>
          <w:tcPr>
            <w:tcW w:w="116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 xml:space="preserve">ХМАО – Югра, Кондинский район, </w:t>
            </w:r>
          </w:p>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с.</w:t>
            </w:r>
            <w:r>
              <w:rPr>
                <w:rFonts w:ascii="Times New Roman" w:hAnsi="Times New Roman"/>
                <w:sz w:val="20"/>
                <w:szCs w:val="20"/>
              </w:rPr>
              <w:t xml:space="preserve"> </w:t>
            </w:r>
            <w:r w:rsidRPr="00772407">
              <w:rPr>
                <w:rFonts w:ascii="Times New Roman" w:hAnsi="Times New Roman"/>
                <w:sz w:val="20"/>
                <w:szCs w:val="20"/>
              </w:rPr>
              <w:t>Алтай</w:t>
            </w:r>
          </w:p>
        </w:tc>
        <w:tc>
          <w:tcPr>
            <w:tcW w:w="102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50 мест школа</w:t>
            </w:r>
          </w:p>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25 мест д/сад</w:t>
            </w:r>
          </w:p>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18 мест интернат</w:t>
            </w:r>
          </w:p>
        </w:tc>
        <w:tc>
          <w:tcPr>
            <w:tcW w:w="78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2016-2018</w:t>
            </w:r>
          </w:p>
        </w:tc>
        <w:tc>
          <w:tcPr>
            <w:tcW w:w="1033" w:type="pct"/>
            <w:vMerge/>
            <w:tcBorders>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p>
        </w:tc>
      </w:tr>
    </w:tbl>
    <w:p w:rsidR="00B14DCD" w:rsidRDefault="00B14DCD" w:rsidP="00B14DCD">
      <w:pPr>
        <w:spacing w:after="0"/>
        <w:rPr>
          <w:rFonts w:ascii="Times New Roman" w:hAnsi="Times New Roman"/>
          <w:sz w:val="24"/>
          <w:szCs w:val="24"/>
        </w:rPr>
      </w:pPr>
      <w:r w:rsidRPr="00772407">
        <w:rPr>
          <w:rFonts w:ascii="Times New Roman" w:hAnsi="Times New Roman"/>
          <w:sz w:val="24"/>
          <w:szCs w:val="24"/>
        </w:rPr>
        <w:t xml:space="preserve">      </w:t>
      </w:r>
    </w:p>
    <w:p w:rsidR="00B14DCD" w:rsidRPr="00772407" w:rsidRDefault="00B14DCD" w:rsidP="00B14DCD">
      <w:pPr>
        <w:spacing w:after="0"/>
        <w:rPr>
          <w:rFonts w:ascii="Times New Roman" w:hAnsi="Times New Roman"/>
          <w:b/>
          <w:sz w:val="24"/>
          <w:szCs w:val="24"/>
        </w:rPr>
      </w:pPr>
      <w:r w:rsidRPr="00772407">
        <w:rPr>
          <w:rFonts w:ascii="Times New Roman" w:hAnsi="Times New Roman"/>
          <w:b/>
          <w:sz w:val="24"/>
          <w:szCs w:val="24"/>
        </w:rPr>
        <w:t>Учреждения физической культуры и спорта</w:t>
      </w:r>
    </w:p>
    <w:p w:rsidR="00B14DCD" w:rsidRPr="00772407" w:rsidRDefault="00B14DCD" w:rsidP="00B14DCD">
      <w:pPr>
        <w:spacing w:after="0"/>
        <w:rPr>
          <w:rFonts w:ascii="Times New Roman" w:hAnsi="Times New Roman"/>
          <w:sz w:val="24"/>
          <w:szCs w:val="24"/>
        </w:rPr>
      </w:pPr>
      <w:r w:rsidRPr="00772407">
        <w:rPr>
          <w:rFonts w:ascii="Times New Roman" w:hAnsi="Times New Roman"/>
          <w:sz w:val="24"/>
          <w:szCs w:val="24"/>
        </w:rPr>
        <w:t>Мероприятия по развитию физической культуры и спорта</w:t>
      </w:r>
    </w:p>
    <w:p w:rsidR="00B14DCD" w:rsidRPr="00772407" w:rsidRDefault="00B14DCD" w:rsidP="00B14DCD">
      <w:pPr>
        <w:spacing w:after="0"/>
        <w:jc w:val="right"/>
        <w:rPr>
          <w:rFonts w:ascii="Times New Roman" w:hAnsi="Times New Roman"/>
          <w:sz w:val="24"/>
          <w:szCs w:val="24"/>
        </w:rPr>
      </w:pPr>
      <w:r w:rsidRPr="00772407">
        <w:rPr>
          <w:rFonts w:ascii="Times New Roman" w:hAnsi="Times New Roman"/>
          <w:sz w:val="24"/>
          <w:szCs w:val="24"/>
        </w:rPr>
        <w:t>Таблица 3</w:t>
      </w:r>
      <w:r>
        <w:rPr>
          <w:rFonts w:ascii="Times New Roman" w:hAnsi="Times New Roman"/>
          <w:sz w:val="24"/>
          <w:szCs w:val="24"/>
        </w:rPr>
        <w:t>2</w:t>
      </w:r>
    </w:p>
    <w:tbl>
      <w:tblPr>
        <w:tblpPr w:leftFromText="180" w:rightFromText="180" w:bottomFromText="200" w:vertAnchor="text" w:tblpX="71"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2177"/>
        <w:gridCol w:w="1931"/>
        <w:gridCol w:w="1482"/>
        <w:gridCol w:w="2050"/>
      </w:tblGrid>
      <w:tr w:rsidR="00B14DCD" w:rsidRPr="00772407" w:rsidTr="00291174">
        <w:trPr>
          <w:trHeight w:val="130"/>
          <w:tblHeader/>
        </w:trPr>
        <w:tc>
          <w:tcPr>
            <w:tcW w:w="97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Наименование мероприятия</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Местонахождение объекта</w:t>
            </w:r>
          </w:p>
        </w:tc>
        <w:tc>
          <w:tcPr>
            <w:tcW w:w="1016"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Проектируемая мощность,</w:t>
            </w:r>
          </w:p>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мест</w:t>
            </w:r>
          </w:p>
        </w:tc>
        <w:tc>
          <w:tcPr>
            <w:tcW w:w="780"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Сроки реализации</w:t>
            </w:r>
          </w:p>
        </w:tc>
        <w:tc>
          <w:tcPr>
            <w:tcW w:w="107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Ответственный исполнитель</w:t>
            </w:r>
          </w:p>
        </w:tc>
      </w:tr>
      <w:tr w:rsidR="00B14DCD" w:rsidRPr="00772407" w:rsidTr="00291174">
        <w:trPr>
          <w:trHeight w:val="130"/>
          <w:tblHeader/>
        </w:trPr>
        <w:tc>
          <w:tcPr>
            <w:tcW w:w="97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Строительство плоскостных спортивных сооружений</w:t>
            </w:r>
          </w:p>
        </w:tc>
        <w:tc>
          <w:tcPr>
            <w:tcW w:w="1146"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сп. Болчары</w:t>
            </w:r>
          </w:p>
        </w:tc>
        <w:tc>
          <w:tcPr>
            <w:tcW w:w="1016"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не определен</w:t>
            </w:r>
          </w:p>
        </w:tc>
        <w:tc>
          <w:tcPr>
            <w:tcW w:w="780"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не определен</w:t>
            </w:r>
          </w:p>
        </w:tc>
        <w:tc>
          <w:tcPr>
            <w:tcW w:w="107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не определен</w:t>
            </w:r>
          </w:p>
        </w:tc>
      </w:tr>
    </w:tbl>
    <w:p w:rsidR="00B14DCD" w:rsidRPr="00772407" w:rsidRDefault="00B14DCD" w:rsidP="00B14DCD">
      <w:pPr>
        <w:spacing w:after="0"/>
        <w:rPr>
          <w:rFonts w:ascii="Times New Roman" w:hAnsi="Times New Roman"/>
          <w:sz w:val="24"/>
          <w:szCs w:val="24"/>
        </w:rPr>
      </w:pPr>
    </w:p>
    <w:p w:rsidR="00B14DCD" w:rsidRPr="00772407" w:rsidRDefault="00B14DCD" w:rsidP="00B14DCD">
      <w:pPr>
        <w:pStyle w:val="1"/>
        <w:spacing w:before="0" w:after="0"/>
        <w:jc w:val="center"/>
        <w:rPr>
          <w:sz w:val="24"/>
          <w:szCs w:val="24"/>
        </w:rPr>
      </w:pPr>
      <w:r w:rsidRPr="00772407">
        <w:rPr>
          <w:sz w:val="24"/>
          <w:szCs w:val="24"/>
        </w:rPr>
        <w:t xml:space="preserve">Раздел 3. Объемы и источники финансирования мероприятий (инвестиционных проектов) по проектированию, строительству и реконструкции объектов </w:t>
      </w:r>
    </w:p>
    <w:p w:rsidR="00B14DCD" w:rsidRPr="00772407" w:rsidRDefault="00B14DCD" w:rsidP="00B14DCD">
      <w:pPr>
        <w:pStyle w:val="1"/>
        <w:spacing w:before="0" w:after="0"/>
        <w:jc w:val="center"/>
        <w:rPr>
          <w:sz w:val="24"/>
          <w:szCs w:val="24"/>
        </w:rPr>
      </w:pPr>
      <w:r w:rsidRPr="00772407">
        <w:rPr>
          <w:sz w:val="24"/>
          <w:szCs w:val="24"/>
        </w:rPr>
        <w:t>социальной инфраструктуры сельского поселения Болчары</w:t>
      </w:r>
    </w:p>
    <w:p w:rsidR="00B14DCD" w:rsidRPr="00772407" w:rsidRDefault="00B14DCD" w:rsidP="00B14DCD">
      <w:pPr>
        <w:spacing w:after="0" w:line="240" w:lineRule="auto"/>
        <w:ind w:firstLine="709"/>
        <w:jc w:val="both"/>
        <w:rPr>
          <w:rFonts w:ascii="Times New Roman" w:hAnsi="Times New Roman"/>
          <w:sz w:val="24"/>
          <w:szCs w:val="24"/>
        </w:rPr>
      </w:pP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В разделе представлены данные по объему и источникам финансирования объектов социальной инфраструктуры сельского поселения Болчары Программа реализуется в три этапа: I этап - 2016-2020гг., II этап - 2021-2025гг. и III этап - 2026-2029гг. </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B14DCD" w:rsidRPr="00772407" w:rsidRDefault="00B14DCD" w:rsidP="00B14DCD">
      <w:pPr>
        <w:spacing w:after="0" w:line="240" w:lineRule="auto"/>
        <w:ind w:firstLine="709"/>
        <w:jc w:val="both"/>
        <w:rPr>
          <w:rFonts w:ascii="Times New Roman" w:hAnsi="Times New Roman"/>
          <w:b/>
          <w:sz w:val="24"/>
          <w:szCs w:val="24"/>
        </w:rPr>
      </w:pPr>
    </w:p>
    <w:p w:rsidR="00B14DCD" w:rsidRPr="00772407" w:rsidRDefault="00B14DCD" w:rsidP="00B14DCD">
      <w:pPr>
        <w:spacing w:after="0" w:line="240" w:lineRule="auto"/>
        <w:ind w:firstLine="709"/>
        <w:jc w:val="both"/>
        <w:rPr>
          <w:rFonts w:ascii="Times New Roman" w:hAnsi="Times New Roman"/>
          <w:b/>
          <w:sz w:val="24"/>
          <w:szCs w:val="24"/>
        </w:rPr>
      </w:pPr>
      <w:r w:rsidRPr="00772407">
        <w:rPr>
          <w:rFonts w:ascii="Times New Roman" w:hAnsi="Times New Roman"/>
          <w:b/>
          <w:sz w:val="24"/>
          <w:szCs w:val="24"/>
        </w:rPr>
        <w:t>Образование</w:t>
      </w:r>
    </w:p>
    <w:p w:rsidR="00B14DCD" w:rsidRPr="00772407" w:rsidRDefault="00B14DCD" w:rsidP="00B14DCD">
      <w:pPr>
        <w:spacing w:after="0" w:line="240" w:lineRule="auto"/>
        <w:ind w:firstLine="709"/>
        <w:jc w:val="both"/>
        <w:rPr>
          <w:rFonts w:ascii="Times New Roman" w:hAnsi="Times New Roman"/>
          <w:b/>
          <w:sz w:val="24"/>
          <w:szCs w:val="24"/>
        </w:rPr>
      </w:pPr>
      <w:r w:rsidRPr="00772407">
        <w:rPr>
          <w:rFonts w:ascii="Times New Roman" w:hAnsi="Times New Roman"/>
          <w:b/>
          <w:sz w:val="24"/>
          <w:szCs w:val="24"/>
        </w:rPr>
        <w:tab/>
      </w:r>
    </w:p>
    <w:p w:rsidR="00B14DCD" w:rsidRPr="00772407" w:rsidRDefault="00B14DCD" w:rsidP="00B14DCD">
      <w:pPr>
        <w:shd w:val="clear" w:color="auto" w:fill="FFFFFF"/>
        <w:spacing w:after="0" w:line="240" w:lineRule="auto"/>
        <w:ind w:firstLine="708"/>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Объемы и источники финансирования инвестиционных проектов по строительству организаций образования, предоставляющих общеобразовательные услуги и услуги по дошкольному образованию на период до 2029 года</w:t>
      </w:r>
    </w:p>
    <w:p w:rsidR="00E41107" w:rsidRDefault="00E41107" w:rsidP="00B14DCD">
      <w:pPr>
        <w:shd w:val="clear" w:color="auto" w:fill="FFFFFF"/>
        <w:spacing w:after="0" w:line="240" w:lineRule="auto"/>
        <w:jc w:val="right"/>
        <w:rPr>
          <w:rFonts w:ascii="Times New Roman" w:eastAsia="Times New Roman" w:hAnsi="Times New Roman"/>
          <w:color w:val="000000"/>
          <w:sz w:val="24"/>
          <w:szCs w:val="24"/>
        </w:rPr>
      </w:pPr>
    </w:p>
    <w:p w:rsidR="00B14DCD" w:rsidRPr="00772407" w:rsidRDefault="00B14DCD" w:rsidP="00B14DCD">
      <w:pPr>
        <w:shd w:val="clear" w:color="auto" w:fill="FFFFFF"/>
        <w:spacing w:after="0" w:line="240" w:lineRule="auto"/>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3</w:t>
      </w:r>
    </w:p>
    <w:tbl>
      <w:tblPr>
        <w:tblpPr w:leftFromText="180" w:rightFromText="180" w:bottomFromText="200" w:vertAnchor="text" w:tblpX="103"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177"/>
        <w:gridCol w:w="1482"/>
        <w:gridCol w:w="1793"/>
        <w:gridCol w:w="2072"/>
      </w:tblGrid>
      <w:tr w:rsidR="00B14DCD" w:rsidRPr="00772407" w:rsidTr="00291174">
        <w:trPr>
          <w:trHeight w:val="637"/>
        </w:trPr>
        <w:tc>
          <w:tcPr>
            <w:tcW w:w="1030"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lastRenderedPageBreak/>
              <w:t>Наименование мероприятия</w:t>
            </w:r>
          </w:p>
        </w:tc>
        <w:tc>
          <w:tcPr>
            <w:tcW w:w="1149"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Местонахождение объекта</w:t>
            </w:r>
          </w:p>
        </w:tc>
        <w:tc>
          <w:tcPr>
            <w:tcW w:w="782"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Сроки реализации</w:t>
            </w:r>
          </w:p>
        </w:tc>
        <w:tc>
          <w:tcPr>
            <w:tcW w:w="946"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Затраты на строительство млн. рублей</w:t>
            </w:r>
          </w:p>
        </w:tc>
        <w:tc>
          <w:tcPr>
            <w:tcW w:w="1093" w:type="pct"/>
            <w:tcBorders>
              <w:top w:val="single" w:sz="4" w:space="0" w:color="auto"/>
              <w:left w:val="single" w:sz="4" w:space="0" w:color="auto"/>
              <w:bottom w:val="single" w:sz="4" w:space="0" w:color="auto"/>
              <w:right w:val="single" w:sz="4" w:space="0" w:color="auto"/>
            </w:tcBorders>
            <w:vAlign w:val="center"/>
            <w:hideMark/>
          </w:tcPr>
          <w:p w:rsidR="00B14DCD" w:rsidRPr="00772407" w:rsidRDefault="00B14DCD" w:rsidP="00291174">
            <w:pPr>
              <w:spacing w:after="0" w:line="240" w:lineRule="auto"/>
              <w:jc w:val="center"/>
              <w:rPr>
                <w:rFonts w:ascii="Times New Roman" w:hAnsi="Times New Roman"/>
                <w:b/>
                <w:sz w:val="24"/>
                <w:szCs w:val="24"/>
              </w:rPr>
            </w:pPr>
            <w:r w:rsidRPr="00772407">
              <w:rPr>
                <w:rFonts w:ascii="Times New Roman" w:hAnsi="Times New Roman"/>
                <w:b/>
                <w:sz w:val="24"/>
                <w:szCs w:val="24"/>
              </w:rPr>
              <w:t>Источники финансирования</w:t>
            </w:r>
          </w:p>
        </w:tc>
      </w:tr>
      <w:tr w:rsidR="00B14DCD" w:rsidRPr="00772407" w:rsidTr="00291174">
        <w:trPr>
          <w:trHeight w:val="637"/>
        </w:trPr>
        <w:tc>
          <w:tcPr>
            <w:tcW w:w="103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rPr>
                <w:rFonts w:ascii="Times New Roman" w:hAnsi="Times New Roman"/>
                <w:b/>
                <w:sz w:val="20"/>
                <w:szCs w:val="20"/>
              </w:rPr>
            </w:pPr>
            <w:r w:rsidRPr="00772407">
              <w:rPr>
                <w:rFonts w:ascii="Times New Roman" w:hAnsi="Times New Roman"/>
                <w:sz w:val="20"/>
                <w:szCs w:val="20"/>
              </w:rPr>
              <w:t>Строительство детского сада, на 120 учащихся</w:t>
            </w:r>
          </w:p>
        </w:tc>
        <w:tc>
          <w:tcPr>
            <w:tcW w:w="114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 xml:space="preserve">ХМАО – Югра, Кондинский район, </w:t>
            </w:r>
          </w:p>
          <w:p w:rsidR="00B14DCD" w:rsidRPr="00772407" w:rsidRDefault="00B14DCD" w:rsidP="00291174">
            <w:pPr>
              <w:spacing w:after="0" w:line="240" w:lineRule="auto"/>
              <w:jc w:val="center"/>
              <w:rPr>
                <w:rFonts w:ascii="Times New Roman" w:hAnsi="Times New Roman"/>
                <w:b/>
                <w:sz w:val="20"/>
                <w:szCs w:val="20"/>
              </w:rPr>
            </w:pPr>
            <w:r w:rsidRPr="00772407">
              <w:rPr>
                <w:rFonts w:ascii="Times New Roman" w:hAnsi="Times New Roman"/>
                <w:sz w:val="20"/>
                <w:szCs w:val="20"/>
              </w:rPr>
              <w:t>с.Болчары</w:t>
            </w:r>
          </w:p>
        </w:tc>
        <w:tc>
          <w:tcPr>
            <w:tcW w:w="782"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2017-2018</w:t>
            </w:r>
          </w:p>
        </w:tc>
        <w:tc>
          <w:tcPr>
            <w:tcW w:w="946"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199 058,0</w:t>
            </w:r>
          </w:p>
          <w:p w:rsidR="00B14DCD" w:rsidRPr="00772407" w:rsidRDefault="00B14DCD" w:rsidP="00291174">
            <w:pPr>
              <w:spacing w:after="0" w:line="240" w:lineRule="auto"/>
              <w:jc w:val="center"/>
              <w:rPr>
                <w:rFonts w:ascii="Times New Roman" w:hAnsi="Times New Roman"/>
                <w:sz w:val="20"/>
                <w:szCs w:val="20"/>
              </w:rPr>
            </w:pPr>
          </w:p>
        </w:tc>
        <w:tc>
          <w:tcPr>
            <w:tcW w:w="1093"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внебюджетные источники</w:t>
            </w:r>
          </w:p>
        </w:tc>
      </w:tr>
      <w:tr w:rsidR="00B14DCD" w:rsidRPr="00772407" w:rsidTr="00291174">
        <w:trPr>
          <w:trHeight w:val="637"/>
        </w:trPr>
        <w:tc>
          <w:tcPr>
            <w:tcW w:w="1030"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Строительство комплексного объекта «Школа  – детский сад-интернат»</w:t>
            </w:r>
          </w:p>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50 мест школа</w:t>
            </w:r>
          </w:p>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25 мест д/сад</w:t>
            </w:r>
          </w:p>
          <w:p w:rsidR="00B14DCD" w:rsidRPr="00772407" w:rsidRDefault="00B14DCD" w:rsidP="00291174">
            <w:pPr>
              <w:spacing w:after="0" w:line="240" w:lineRule="auto"/>
              <w:rPr>
                <w:rFonts w:ascii="Times New Roman" w:hAnsi="Times New Roman"/>
                <w:sz w:val="20"/>
                <w:szCs w:val="20"/>
              </w:rPr>
            </w:pPr>
            <w:r w:rsidRPr="00772407">
              <w:rPr>
                <w:rFonts w:ascii="Times New Roman" w:hAnsi="Times New Roman"/>
                <w:sz w:val="20"/>
                <w:szCs w:val="20"/>
              </w:rPr>
              <w:t>18 мест интернат</w:t>
            </w:r>
          </w:p>
        </w:tc>
        <w:tc>
          <w:tcPr>
            <w:tcW w:w="1149"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 xml:space="preserve">ХМАО – Югра, Кондинский район, </w:t>
            </w:r>
          </w:p>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с.</w:t>
            </w:r>
            <w:r>
              <w:rPr>
                <w:rFonts w:ascii="Times New Roman" w:hAnsi="Times New Roman"/>
                <w:sz w:val="20"/>
                <w:szCs w:val="20"/>
              </w:rPr>
              <w:t xml:space="preserve"> </w:t>
            </w:r>
            <w:r w:rsidRPr="00772407">
              <w:rPr>
                <w:rFonts w:ascii="Times New Roman" w:hAnsi="Times New Roman"/>
                <w:sz w:val="20"/>
                <w:szCs w:val="20"/>
              </w:rPr>
              <w:t>Алтай</w:t>
            </w:r>
          </w:p>
        </w:tc>
        <w:tc>
          <w:tcPr>
            <w:tcW w:w="782"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2016-2018</w:t>
            </w:r>
          </w:p>
        </w:tc>
        <w:tc>
          <w:tcPr>
            <w:tcW w:w="946"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238 644,4</w:t>
            </w:r>
          </w:p>
        </w:tc>
        <w:tc>
          <w:tcPr>
            <w:tcW w:w="1093" w:type="pct"/>
            <w:tcBorders>
              <w:top w:val="single" w:sz="4" w:space="0" w:color="auto"/>
              <w:left w:val="single" w:sz="4" w:space="0" w:color="auto"/>
              <w:bottom w:val="single" w:sz="4" w:space="0" w:color="auto"/>
              <w:right w:val="single" w:sz="4" w:space="0" w:color="auto"/>
            </w:tcBorders>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бюджет автономного округа, муниципальный бюджет</w:t>
            </w:r>
          </w:p>
        </w:tc>
      </w:tr>
    </w:tbl>
    <w:p w:rsidR="00B14DCD" w:rsidRPr="00772407" w:rsidRDefault="00B14DCD" w:rsidP="00B14DCD">
      <w:pPr>
        <w:spacing w:after="0" w:line="240" w:lineRule="auto"/>
        <w:jc w:val="both"/>
        <w:rPr>
          <w:rFonts w:ascii="Times New Roman" w:hAnsi="Times New Roman"/>
          <w:color w:val="000000"/>
          <w:sz w:val="24"/>
          <w:szCs w:val="24"/>
        </w:rPr>
      </w:pPr>
    </w:p>
    <w:p w:rsidR="00B14DCD" w:rsidRPr="00772407" w:rsidRDefault="00B14DCD" w:rsidP="00B14DCD">
      <w:pPr>
        <w:spacing w:after="0" w:line="240" w:lineRule="auto"/>
        <w:ind w:firstLine="708"/>
        <w:rPr>
          <w:rFonts w:ascii="Times New Roman" w:hAnsi="Times New Roman"/>
          <w:b/>
          <w:sz w:val="24"/>
          <w:szCs w:val="24"/>
        </w:rPr>
      </w:pPr>
      <w:r w:rsidRPr="00772407">
        <w:rPr>
          <w:rFonts w:ascii="Times New Roman" w:hAnsi="Times New Roman"/>
          <w:b/>
          <w:sz w:val="24"/>
          <w:szCs w:val="24"/>
        </w:rPr>
        <w:t>Физическая культура и массовый спорт</w:t>
      </w:r>
    </w:p>
    <w:p w:rsidR="00B14DCD" w:rsidRPr="00772407" w:rsidRDefault="00B14DCD" w:rsidP="00B14DCD">
      <w:pPr>
        <w:shd w:val="clear" w:color="auto" w:fill="FFFFFF"/>
        <w:spacing w:after="0" w:line="240" w:lineRule="auto"/>
        <w:jc w:val="both"/>
        <w:rPr>
          <w:rFonts w:ascii="Times New Roman" w:eastAsia="Times New Roman" w:hAnsi="Times New Roman"/>
          <w:b/>
          <w:color w:val="000000"/>
          <w:sz w:val="24"/>
          <w:szCs w:val="24"/>
        </w:rPr>
      </w:pPr>
    </w:p>
    <w:p w:rsidR="00B14DCD" w:rsidRPr="00772407" w:rsidRDefault="00B14DCD" w:rsidP="00B14DCD">
      <w:pPr>
        <w:shd w:val="clear" w:color="auto" w:fill="FFFFFF"/>
        <w:spacing w:after="0" w:line="240" w:lineRule="auto"/>
        <w:ind w:firstLine="708"/>
        <w:jc w:val="both"/>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Объемы и источники финансирования инвестиционных проектов по строительству и оборудованию </w:t>
      </w:r>
      <w:r w:rsidRPr="00772407">
        <w:rPr>
          <w:rFonts w:ascii="Times New Roman" w:hAnsi="Times New Roman"/>
        </w:rPr>
        <w:t>плоскостных спортивных сооружений</w:t>
      </w:r>
      <w:r w:rsidRPr="00772407">
        <w:rPr>
          <w:rFonts w:ascii="Times New Roman" w:eastAsia="Times New Roman" w:hAnsi="Times New Roman"/>
          <w:color w:val="000000"/>
          <w:sz w:val="24"/>
          <w:szCs w:val="24"/>
        </w:rPr>
        <w:t xml:space="preserve"> </w:t>
      </w:r>
    </w:p>
    <w:p w:rsidR="00B14DCD" w:rsidRPr="00772407" w:rsidRDefault="00B14DCD" w:rsidP="00B14DCD">
      <w:pPr>
        <w:shd w:val="clear" w:color="auto" w:fill="FFFFFF"/>
        <w:spacing w:after="0" w:line="240" w:lineRule="auto"/>
        <w:jc w:val="right"/>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Таблица 3</w:t>
      </w:r>
      <w:r>
        <w:rPr>
          <w:rFonts w:ascii="Times New Roman" w:eastAsia="Times New Roman" w:hAnsi="Times New Roman"/>
          <w:color w:val="000000"/>
          <w:sz w:val="24"/>
          <w:szCs w:val="24"/>
        </w:rPr>
        <w:t>4</w:t>
      </w:r>
    </w:p>
    <w:tbl>
      <w:tblPr>
        <w:tblpPr w:leftFromText="180" w:rightFromText="180" w:vertAnchor="text" w:tblpX="108"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1"/>
        <w:gridCol w:w="2179"/>
        <w:gridCol w:w="1596"/>
        <w:gridCol w:w="1741"/>
        <w:gridCol w:w="1885"/>
      </w:tblGrid>
      <w:tr w:rsidR="00B14DCD" w:rsidRPr="00772407" w:rsidTr="00291174">
        <w:trPr>
          <w:trHeight w:val="420"/>
          <w:tblHeader/>
        </w:trPr>
        <w:tc>
          <w:tcPr>
            <w:tcW w:w="1030" w:type="pct"/>
            <w:shd w:val="clear" w:color="auto" w:fill="auto"/>
            <w:vAlign w:val="center"/>
          </w:tcPr>
          <w:p w:rsidR="00B14DCD" w:rsidRPr="00772407" w:rsidRDefault="00B14DCD" w:rsidP="00291174">
            <w:pPr>
              <w:spacing w:after="0" w:line="240" w:lineRule="auto"/>
              <w:jc w:val="center"/>
              <w:rPr>
                <w:rFonts w:ascii="Times New Roman" w:hAnsi="Times New Roman"/>
                <w:b/>
                <w:sz w:val="20"/>
                <w:szCs w:val="20"/>
              </w:rPr>
            </w:pPr>
            <w:r w:rsidRPr="00772407">
              <w:rPr>
                <w:rFonts w:ascii="Times New Roman" w:hAnsi="Times New Roman"/>
                <w:b/>
                <w:sz w:val="20"/>
                <w:szCs w:val="20"/>
              </w:rPr>
              <w:t>Наименование мероприятия</w:t>
            </w:r>
          </w:p>
        </w:tc>
        <w:tc>
          <w:tcPr>
            <w:tcW w:w="1169" w:type="pct"/>
            <w:shd w:val="clear" w:color="auto" w:fill="auto"/>
            <w:vAlign w:val="center"/>
          </w:tcPr>
          <w:p w:rsidR="00B14DCD" w:rsidRPr="00772407" w:rsidRDefault="00B14DCD" w:rsidP="00291174">
            <w:pPr>
              <w:spacing w:after="0" w:line="240" w:lineRule="auto"/>
              <w:jc w:val="center"/>
              <w:rPr>
                <w:rFonts w:ascii="Times New Roman" w:hAnsi="Times New Roman"/>
                <w:b/>
                <w:sz w:val="20"/>
                <w:szCs w:val="20"/>
              </w:rPr>
            </w:pPr>
            <w:r w:rsidRPr="00772407">
              <w:rPr>
                <w:rFonts w:ascii="Times New Roman" w:hAnsi="Times New Roman"/>
                <w:b/>
                <w:sz w:val="20"/>
                <w:szCs w:val="20"/>
              </w:rPr>
              <w:t>Местонахождение объекта</w:t>
            </w:r>
          </w:p>
        </w:tc>
        <w:tc>
          <w:tcPr>
            <w:tcW w:w="856" w:type="pct"/>
            <w:shd w:val="clear" w:color="auto" w:fill="auto"/>
            <w:vAlign w:val="center"/>
          </w:tcPr>
          <w:p w:rsidR="00B14DCD" w:rsidRPr="00772407" w:rsidRDefault="00B14DCD" w:rsidP="00291174">
            <w:pPr>
              <w:spacing w:after="0" w:line="240" w:lineRule="auto"/>
              <w:jc w:val="center"/>
              <w:rPr>
                <w:rFonts w:ascii="Times New Roman" w:hAnsi="Times New Roman"/>
                <w:b/>
                <w:sz w:val="20"/>
                <w:szCs w:val="20"/>
              </w:rPr>
            </w:pPr>
            <w:r w:rsidRPr="00772407">
              <w:rPr>
                <w:rFonts w:ascii="Times New Roman" w:hAnsi="Times New Roman"/>
                <w:b/>
                <w:sz w:val="20"/>
                <w:szCs w:val="20"/>
              </w:rPr>
              <w:t>Сроки реализации</w:t>
            </w:r>
          </w:p>
        </w:tc>
        <w:tc>
          <w:tcPr>
            <w:tcW w:w="934" w:type="pct"/>
            <w:shd w:val="clear" w:color="auto" w:fill="auto"/>
            <w:vAlign w:val="center"/>
          </w:tcPr>
          <w:p w:rsidR="00B14DCD" w:rsidRPr="00772407" w:rsidRDefault="00B14DCD" w:rsidP="00291174">
            <w:pPr>
              <w:spacing w:after="0" w:line="240" w:lineRule="auto"/>
              <w:jc w:val="center"/>
              <w:rPr>
                <w:rFonts w:ascii="Times New Roman" w:hAnsi="Times New Roman"/>
                <w:b/>
                <w:sz w:val="20"/>
                <w:szCs w:val="20"/>
              </w:rPr>
            </w:pPr>
            <w:r w:rsidRPr="00772407">
              <w:rPr>
                <w:rFonts w:ascii="Times New Roman" w:hAnsi="Times New Roman"/>
                <w:b/>
                <w:sz w:val="20"/>
                <w:szCs w:val="20"/>
              </w:rPr>
              <w:t>Затраты на строительство млн. рублей</w:t>
            </w:r>
          </w:p>
        </w:tc>
        <w:tc>
          <w:tcPr>
            <w:tcW w:w="1011" w:type="pct"/>
            <w:shd w:val="clear" w:color="auto" w:fill="auto"/>
            <w:vAlign w:val="center"/>
          </w:tcPr>
          <w:p w:rsidR="00B14DCD" w:rsidRPr="00772407" w:rsidRDefault="00B14DCD" w:rsidP="00291174">
            <w:pPr>
              <w:spacing w:after="0" w:line="240" w:lineRule="auto"/>
              <w:jc w:val="center"/>
              <w:rPr>
                <w:rFonts w:ascii="Times New Roman" w:hAnsi="Times New Roman"/>
                <w:b/>
                <w:sz w:val="20"/>
                <w:szCs w:val="20"/>
              </w:rPr>
            </w:pPr>
            <w:r w:rsidRPr="00772407">
              <w:rPr>
                <w:rFonts w:ascii="Times New Roman" w:hAnsi="Times New Roman"/>
                <w:b/>
                <w:sz w:val="20"/>
                <w:szCs w:val="20"/>
              </w:rPr>
              <w:t>Источники финансирования</w:t>
            </w:r>
          </w:p>
        </w:tc>
      </w:tr>
      <w:tr w:rsidR="00B14DCD" w:rsidRPr="00772407" w:rsidTr="00291174">
        <w:trPr>
          <w:trHeight w:val="637"/>
        </w:trPr>
        <w:tc>
          <w:tcPr>
            <w:tcW w:w="1030" w:type="pct"/>
            <w:shd w:val="clear" w:color="auto" w:fill="auto"/>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Строительство плоскостных спортивных сооружений</w:t>
            </w:r>
          </w:p>
        </w:tc>
        <w:tc>
          <w:tcPr>
            <w:tcW w:w="1169" w:type="pct"/>
            <w:shd w:val="clear" w:color="auto" w:fill="auto"/>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сп.Болчары</w:t>
            </w:r>
          </w:p>
        </w:tc>
        <w:tc>
          <w:tcPr>
            <w:tcW w:w="856" w:type="pct"/>
            <w:shd w:val="clear" w:color="auto" w:fill="auto"/>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Не определены</w:t>
            </w:r>
          </w:p>
        </w:tc>
        <w:tc>
          <w:tcPr>
            <w:tcW w:w="934" w:type="pct"/>
            <w:shd w:val="clear" w:color="auto" w:fill="auto"/>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Не определены</w:t>
            </w:r>
          </w:p>
        </w:tc>
        <w:tc>
          <w:tcPr>
            <w:tcW w:w="1011" w:type="pct"/>
            <w:shd w:val="clear" w:color="auto" w:fill="auto"/>
            <w:vAlign w:val="center"/>
          </w:tcPr>
          <w:p w:rsidR="00B14DCD" w:rsidRPr="00772407" w:rsidRDefault="00B14DCD" w:rsidP="00291174">
            <w:pPr>
              <w:spacing w:after="0" w:line="240" w:lineRule="auto"/>
              <w:jc w:val="center"/>
              <w:rPr>
                <w:rFonts w:ascii="Times New Roman" w:hAnsi="Times New Roman"/>
                <w:sz w:val="20"/>
                <w:szCs w:val="20"/>
              </w:rPr>
            </w:pPr>
            <w:r w:rsidRPr="00772407">
              <w:rPr>
                <w:rFonts w:ascii="Times New Roman" w:hAnsi="Times New Roman"/>
                <w:sz w:val="20"/>
                <w:szCs w:val="20"/>
              </w:rPr>
              <w:t>Не определены</w:t>
            </w:r>
          </w:p>
        </w:tc>
      </w:tr>
    </w:tbl>
    <w:p w:rsidR="00B14DCD" w:rsidRPr="00772407" w:rsidRDefault="00B14DCD" w:rsidP="00B14DCD">
      <w:pPr>
        <w:rPr>
          <w:rFonts w:ascii="Times New Roman" w:hAnsi="Times New Roman"/>
          <w:sz w:val="28"/>
          <w:szCs w:val="28"/>
        </w:rPr>
        <w:sectPr w:rsidR="00B14DCD" w:rsidRPr="00772407" w:rsidSect="00B14DCD">
          <w:headerReference w:type="default" r:id="rId13"/>
          <w:footerReference w:type="default" r:id="rId14"/>
          <w:pgSz w:w="11906" w:h="16838"/>
          <w:pgMar w:top="1134" w:right="850" w:bottom="993" w:left="1701" w:header="708" w:footer="708" w:gutter="0"/>
          <w:cols w:space="708"/>
          <w:titlePg/>
          <w:docGrid w:linePitch="360"/>
        </w:sectPr>
      </w:pPr>
    </w:p>
    <w:p w:rsidR="00B14DCD" w:rsidRPr="00772407" w:rsidRDefault="00B14DCD" w:rsidP="00B14DCD">
      <w:pPr>
        <w:spacing w:after="0" w:line="240" w:lineRule="auto"/>
        <w:jc w:val="center"/>
        <w:rPr>
          <w:rFonts w:ascii="Times New Roman" w:hAnsi="Times New Roman"/>
          <w:b/>
          <w:sz w:val="24"/>
          <w:szCs w:val="28"/>
        </w:rPr>
      </w:pPr>
      <w:r w:rsidRPr="00772407">
        <w:rPr>
          <w:rFonts w:ascii="Times New Roman" w:hAnsi="Times New Roman"/>
          <w:b/>
          <w:sz w:val="24"/>
          <w:szCs w:val="28"/>
        </w:rPr>
        <w:lastRenderedPageBreak/>
        <w:t>Раздел 4. Целевые индикаторы программы, включающие технико-экономические,</w:t>
      </w:r>
    </w:p>
    <w:p w:rsidR="00B14DCD" w:rsidRDefault="00B14DCD" w:rsidP="00B14DCD">
      <w:pPr>
        <w:spacing w:after="0" w:line="240" w:lineRule="auto"/>
        <w:jc w:val="center"/>
        <w:rPr>
          <w:rFonts w:ascii="Times New Roman" w:hAnsi="Times New Roman"/>
          <w:b/>
          <w:sz w:val="24"/>
          <w:szCs w:val="28"/>
        </w:rPr>
      </w:pPr>
      <w:r w:rsidRPr="00772407">
        <w:rPr>
          <w:rFonts w:ascii="Times New Roman" w:hAnsi="Times New Roman"/>
          <w:b/>
          <w:sz w:val="24"/>
          <w:szCs w:val="28"/>
        </w:rPr>
        <w:t xml:space="preserve"> финансовые и социально-экономические показатели развития социальной инфраструктуры </w:t>
      </w:r>
    </w:p>
    <w:p w:rsidR="00B14DCD" w:rsidRPr="00772407" w:rsidRDefault="00B14DCD" w:rsidP="00B14DCD">
      <w:pPr>
        <w:spacing w:after="0" w:line="240" w:lineRule="auto"/>
        <w:jc w:val="center"/>
        <w:rPr>
          <w:rFonts w:ascii="Times New Roman" w:hAnsi="Times New Roman"/>
          <w:b/>
          <w:sz w:val="24"/>
          <w:szCs w:val="28"/>
        </w:rPr>
      </w:pPr>
    </w:p>
    <w:tbl>
      <w:tblPr>
        <w:tblW w:w="13690" w:type="dxa"/>
        <w:jc w:val="center"/>
        <w:tblLook w:val="04A0"/>
      </w:tblPr>
      <w:tblGrid>
        <w:gridCol w:w="6799"/>
        <w:gridCol w:w="1185"/>
        <w:gridCol w:w="756"/>
        <w:gridCol w:w="850"/>
        <w:gridCol w:w="849"/>
        <w:gridCol w:w="850"/>
        <w:gridCol w:w="756"/>
        <w:gridCol w:w="851"/>
        <w:gridCol w:w="794"/>
      </w:tblGrid>
      <w:tr w:rsidR="00B14DCD" w:rsidRPr="00772407" w:rsidTr="00291174">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Наименование индикатора</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 xml:space="preserve">2015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2017</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2019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2025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2029</w:t>
            </w:r>
          </w:p>
        </w:tc>
      </w:tr>
      <w:tr w:rsidR="00B14DCD" w:rsidRPr="00772407" w:rsidTr="0029117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Образование</w:t>
            </w:r>
          </w:p>
        </w:tc>
      </w:tr>
      <w:tr w:rsidR="00B14DCD" w:rsidRPr="00772407" w:rsidTr="00291174">
        <w:trPr>
          <w:trHeight w:val="493"/>
          <w:jc w:val="center"/>
        </w:trPr>
        <w:tc>
          <w:tcPr>
            <w:tcW w:w="6799" w:type="dxa"/>
            <w:tcBorders>
              <w:top w:val="nil"/>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Уровень фактической обеспеченности дошкольными образовательными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120</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124</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130</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128</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130</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130</w:t>
            </w:r>
          </w:p>
        </w:tc>
        <w:tc>
          <w:tcPr>
            <w:tcW w:w="851"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130</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130</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rPr>
                <w:rFonts w:ascii="Times New Roman" w:hAnsi="Times New Roman"/>
                <w:sz w:val="24"/>
                <w:szCs w:val="24"/>
              </w:rPr>
            </w:pPr>
            <w:r w:rsidRPr="00772407">
              <w:rPr>
                <w:rFonts w:ascii="Times New Roman" w:hAnsi="Times New Roman"/>
                <w:sz w:val="24"/>
                <w:szCs w:val="24"/>
              </w:rPr>
              <w:t>Уровень фактической обеспеченности учреждениями общего образования детей, % от норматива</w:t>
            </w:r>
          </w:p>
        </w:tc>
        <w:tc>
          <w:tcPr>
            <w:tcW w:w="1185"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209</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206</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w:t>
            </w:r>
            <w:r>
              <w:rPr>
                <w:rFonts w:ascii="Times New Roman" w:eastAsia="Times New Roman" w:hAnsi="Times New Roman"/>
                <w:color w:val="000000"/>
                <w:sz w:val="24"/>
                <w:szCs w:val="24"/>
              </w:rPr>
              <w:t>80</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w:t>
            </w:r>
            <w:r>
              <w:rPr>
                <w:rFonts w:ascii="Times New Roman" w:eastAsia="Times New Roman" w:hAnsi="Times New Roman"/>
                <w:color w:val="000000"/>
                <w:sz w:val="24"/>
                <w:szCs w:val="24"/>
              </w:rPr>
              <w:t>49</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w:t>
            </w:r>
            <w:r>
              <w:rPr>
                <w:rFonts w:ascii="Times New Roman" w:eastAsia="Times New Roman" w:hAnsi="Times New Roman"/>
                <w:color w:val="000000"/>
                <w:sz w:val="24"/>
                <w:szCs w:val="24"/>
              </w:rPr>
              <w:t>47</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w:t>
            </w:r>
            <w:r>
              <w:rPr>
                <w:rFonts w:ascii="Times New Roman" w:eastAsia="Times New Roman" w:hAnsi="Times New Roman"/>
                <w:color w:val="000000"/>
                <w:sz w:val="24"/>
                <w:szCs w:val="24"/>
              </w:rPr>
              <w:t>47</w:t>
            </w:r>
          </w:p>
        </w:tc>
        <w:tc>
          <w:tcPr>
            <w:tcW w:w="851"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w:t>
            </w:r>
            <w:r>
              <w:rPr>
                <w:rFonts w:ascii="Times New Roman" w:eastAsia="Times New Roman" w:hAnsi="Times New Roman"/>
                <w:color w:val="000000"/>
                <w:sz w:val="24"/>
                <w:szCs w:val="24"/>
              </w:rPr>
              <w:t>62</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w:t>
            </w:r>
            <w:r>
              <w:rPr>
                <w:rFonts w:ascii="Times New Roman" w:eastAsia="Times New Roman" w:hAnsi="Times New Roman"/>
                <w:color w:val="000000"/>
                <w:sz w:val="24"/>
                <w:szCs w:val="24"/>
              </w:rPr>
              <w:t>73</w:t>
            </w:r>
          </w:p>
        </w:tc>
      </w:tr>
      <w:tr w:rsidR="00B14DCD" w:rsidRPr="00772407" w:rsidTr="0029117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Здравоохранение</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Уровень фактической обеспеченности амбулаторно-поликлиническими учреждениями, % от норматива </w:t>
            </w:r>
          </w:p>
        </w:tc>
        <w:tc>
          <w:tcPr>
            <w:tcW w:w="1185"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78</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79</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77</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77</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77</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77</w:t>
            </w:r>
          </w:p>
        </w:tc>
        <w:tc>
          <w:tcPr>
            <w:tcW w:w="851"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76</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75</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Уровень фактической обеспеченности больничными учреждениями, % от норматива</w:t>
            </w:r>
          </w:p>
        </w:tc>
        <w:tc>
          <w:tcPr>
            <w:tcW w:w="1185"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36</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37</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36</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36</w:t>
            </w:r>
          </w:p>
        </w:tc>
        <w:tc>
          <w:tcPr>
            <w:tcW w:w="850"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36</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36</w:t>
            </w:r>
          </w:p>
        </w:tc>
        <w:tc>
          <w:tcPr>
            <w:tcW w:w="851"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36</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35</w:t>
            </w:r>
          </w:p>
        </w:tc>
      </w:tr>
      <w:tr w:rsidR="00B14DCD" w:rsidRPr="00772407" w:rsidTr="0029117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Физическая культура и массовый спорт</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Уровень фактической обеспеченности спортивными залами,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225</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230</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225</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224</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224</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223</w:t>
            </w:r>
          </w:p>
        </w:tc>
        <w:tc>
          <w:tcPr>
            <w:tcW w:w="851"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221</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219</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Уровень фактической обеспеченности бассейнами,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Уровень фактической обеспеченности плоскостными спортивными сооружениями, % от норматива</w:t>
            </w:r>
          </w:p>
        </w:tc>
        <w:tc>
          <w:tcPr>
            <w:tcW w:w="1185"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40</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41</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40</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39</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39</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39</w:t>
            </w:r>
          </w:p>
        </w:tc>
        <w:tc>
          <w:tcPr>
            <w:tcW w:w="851"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39</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38</w:t>
            </w:r>
          </w:p>
        </w:tc>
      </w:tr>
      <w:tr w:rsidR="00B14DCD" w:rsidRPr="00772407" w:rsidTr="00291174">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b/>
                <w:bCs/>
                <w:color w:val="000000"/>
                <w:sz w:val="24"/>
                <w:szCs w:val="24"/>
              </w:rPr>
            </w:pPr>
            <w:r w:rsidRPr="00772407">
              <w:rPr>
                <w:rFonts w:ascii="Times New Roman" w:eastAsia="Times New Roman" w:hAnsi="Times New Roman"/>
                <w:b/>
                <w:bCs/>
                <w:color w:val="000000"/>
                <w:sz w:val="24"/>
                <w:szCs w:val="24"/>
              </w:rPr>
              <w:t>Культура</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Уровень фактической обеспеченности библиотеками, % от норматива </w:t>
            </w:r>
          </w:p>
        </w:tc>
        <w:tc>
          <w:tcPr>
            <w:tcW w:w="1185" w:type="dxa"/>
            <w:tcBorders>
              <w:top w:val="nil"/>
              <w:left w:val="nil"/>
              <w:bottom w:val="single" w:sz="4" w:space="0" w:color="auto"/>
              <w:right w:val="single" w:sz="4" w:space="0" w:color="auto"/>
            </w:tcBorders>
            <w:shd w:val="clear" w:color="auto" w:fill="auto"/>
            <w:noWrap/>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49" w:type="dxa"/>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Уровень обеспеченности детскими школами искусств,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131</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113</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109</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109</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107</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105</w:t>
            </w:r>
          </w:p>
        </w:tc>
        <w:tc>
          <w:tcPr>
            <w:tcW w:w="851"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132</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132</w:t>
            </w:r>
          </w:p>
        </w:tc>
      </w:tr>
      <w:tr w:rsidR="00B14DCD" w:rsidRPr="00772407" w:rsidTr="00291174">
        <w:trPr>
          <w:trHeight w:val="2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 xml:space="preserve">Уровень обеспеченности кинотеатрами, киноустановками, % от норматива </w:t>
            </w:r>
          </w:p>
        </w:tc>
        <w:tc>
          <w:tcPr>
            <w:tcW w:w="1185"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49"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c>
          <w:tcPr>
            <w:tcW w:w="794" w:type="dxa"/>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100</w:t>
            </w:r>
          </w:p>
        </w:tc>
      </w:tr>
      <w:tr w:rsidR="00B14DCD" w:rsidRPr="00772407" w:rsidTr="00291174">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Уровень обеспеченности учреждениями культурно-досугового типа, % от норматива</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124</w:t>
            </w:r>
          </w:p>
        </w:tc>
        <w:tc>
          <w:tcPr>
            <w:tcW w:w="756"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124</w:t>
            </w:r>
          </w:p>
        </w:tc>
        <w:tc>
          <w:tcPr>
            <w:tcW w:w="849"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124</w:t>
            </w:r>
          </w:p>
        </w:tc>
        <w:tc>
          <w:tcPr>
            <w:tcW w:w="756"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122</w:t>
            </w:r>
          </w:p>
        </w:tc>
        <w:tc>
          <w:tcPr>
            <w:tcW w:w="794"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121</w:t>
            </w:r>
          </w:p>
        </w:tc>
      </w:tr>
      <w:tr w:rsidR="00B14DCD" w:rsidRPr="00772407" w:rsidTr="00291174">
        <w:trPr>
          <w:trHeight w:val="20"/>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Уровень обеспеченности  музеями, % от норматива</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49"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c>
          <w:tcPr>
            <w:tcW w:w="794" w:type="dxa"/>
            <w:tcBorders>
              <w:top w:val="single" w:sz="4" w:space="0" w:color="auto"/>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4"/>
                <w:szCs w:val="24"/>
              </w:rPr>
            </w:pPr>
            <w:r w:rsidRPr="00772407">
              <w:rPr>
                <w:rFonts w:ascii="Times New Roman" w:eastAsia="Times New Roman" w:hAnsi="Times New Roman"/>
                <w:color w:val="000000"/>
                <w:sz w:val="24"/>
                <w:szCs w:val="24"/>
              </w:rPr>
              <w:t>0</w:t>
            </w:r>
          </w:p>
        </w:tc>
      </w:tr>
    </w:tbl>
    <w:p w:rsidR="00B14DCD" w:rsidRPr="00772407" w:rsidRDefault="00B14DCD" w:rsidP="00B14DCD">
      <w:pPr>
        <w:sectPr w:rsidR="00B14DCD" w:rsidRPr="00772407" w:rsidSect="00B14DCD">
          <w:footerReference w:type="default" r:id="rId15"/>
          <w:pgSz w:w="16838" w:h="11906" w:orient="landscape"/>
          <w:pgMar w:top="1560" w:right="1134" w:bottom="142" w:left="1134" w:header="708" w:footer="708" w:gutter="0"/>
          <w:cols w:space="708"/>
          <w:docGrid w:linePitch="360"/>
        </w:sectPr>
      </w:pPr>
    </w:p>
    <w:p w:rsidR="00B14DCD" w:rsidRPr="00772407" w:rsidRDefault="00B14DCD" w:rsidP="00B14DCD">
      <w:pPr>
        <w:spacing w:after="0"/>
        <w:ind w:firstLine="709"/>
        <w:jc w:val="center"/>
        <w:rPr>
          <w:rFonts w:ascii="Times New Roman" w:hAnsi="Times New Roman"/>
          <w:b/>
          <w:sz w:val="24"/>
          <w:szCs w:val="24"/>
        </w:rPr>
      </w:pPr>
      <w:r w:rsidRPr="00772407">
        <w:rPr>
          <w:rFonts w:ascii="Times New Roman" w:hAnsi="Times New Roman"/>
          <w:b/>
          <w:sz w:val="24"/>
          <w:szCs w:val="24"/>
        </w:rPr>
        <w:lastRenderedPageBreak/>
        <w:t>Раздел 5. Оценка эффективности мероприятий программы</w:t>
      </w:r>
    </w:p>
    <w:p w:rsidR="00B14DCD" w:rsidRPr="00772407" w:rsidRDefault="00B14DCD" w:rsidP="00B14DCD">
      <w:pPr>
        <w:spacing w:after="0"/>
        <w:ind w:firstLine="709"/>
        <w:jc w:val="center"/>
        <w:rPr>
          <w:rFonts w:ascii="Times New Roman" w:hAnsi="Times New Roman"/>
          <w:b/>
          <w:sz w:val="24"/>
          <w:szCs w:val="24"/>
        </w:rPr>
      </w:pPr>
    </w:p>
    <w:tbl>
      <w:tblPr>
        <w:tblW w:w="5000" w:type="pct"/>
        <w:tblLayout w:type="fixed"/>
        <w:tblLook w:val="04A0"/>
      </w:tblPr>
      <w:tblGrid>
        <w:gridCol w:w="422"/>
        <w:gridCol w:w="1813"/>
        <w:gridCol w:w="2221"/>
        <w:gridCol w:w="2591"/>
        <w:gridCol w:w="766"/>
        <w:gridCol w:w="813"/>
        <w:gridCol w:w="766"/>
        <w:gridCol w:w="766"/>
        <w:gridCol w:w="766"/>
        <w:gridCol w:w="878"/>
        <w:gridCol w:w="722"/>
        <w:gridCol w:w="2262"/>
      </w:tblGrid>
      <w:tr w:rsidR="00B14DCD" w:rsidRPr="00772407" w:rsidTr="00291174">
        <w:trPr>
          <w:trHeight w:val="20"/>
          <w:tblHeader/>
        </w:trPr>
        <w:tc>
          <w:tcPr>
            <w:tcW w:w="14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 п/п</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Наименование мероприятий, инвестиционных проектов</w:t>
            </w:r>
          </w:p>
        </w:tc>
        <w:tc>
          <w:tcPr>
            <w:tcW w:w="75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Краткое описание мероприятий, инвестиционных проектов</w:t>
            </w:r>
          </w:p>
        </w:tc>
        <w:tc>
          <w:tcPr>
            <w:tcW w:w="2728" w:type="pct"/>
            <w:gridSpan w:val="8"/>
            <w:tcBorders>
              <w:top w:val="single" w:sz="8" w:space="0" w:color="auto"/>
              <w:left w:val="nil"/>
              <w:bottom w:val="single" w:sz="4" w:space="0" w:color="auto"/>
              <w:right w:val="single" w:sz="8" w:space="0" w:color="000000"/>
            </w:tcBorders>
            <w:shd w:val="clear" w:color="auto" w:fill="auto"/>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Ожидаемые результаты (целевые индикаторы)</w:t>
            </w:r>
          </w:p>
        </w:tc>
        <w:tc>
          <w:tcPr>
            <w:tcW w:w="76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Ответственные исполнители</w:t>
            </w:r>
          </w:p>
        </w:tc>
      </w:tr>
      <w:tr w:rsidR="00B14DCD" w:rsidRPr="00772407" w:rsidTr="00291174">
        <w:trPr>
          <w:trHeight w:val="324"/>
          <w:tblHeader/>
        </w:trPr>
        <w:tc>
          <w:tcPr>
            <w:tcW w:w="143" w:type="pct"/>
            <w:vMerge/>
            <w:tcBorders>
              <w:top w:val="single" w:sz="8" w:space="0" w:color="auto"/>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single" w:sz="8" w:space="0" w:color="auto"/>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p>
        </w:tc>
        <w:tc>
          <w:tcPr>
            <w:tcW w:w="751" w:type="pct"/>
            <w:vMerge/>
            <w:tcBorders>
              <w:top w:val="single" w:sz="8" w:space="0" w:color="auto"/>
              <w:left w:val="single" w:sz="8" w:space="0" w:color="auto"/>
              <w:bottom w:val="single" w:sz="8" w:space="0" w:color="000000"/>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показатель</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2016</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2017</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2018</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2019</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2025</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jc w:val="center"/>
              <w:rPr>
                <w:rFonts w:ascii="Times New Roman" w:eastAsia="Times New Roman" w:hAnsi="Times New Roman"/>
                <w:b/>
                <w:color w:val="000000"/>
                <w:sz w:val="20"/>
                <w:szCs w:val="20"/>
              </w:rPr>
            </w:pPr>
            <w:r w:rsidRPr="00772407">
              <w:rPr>
                <w:rFonts w:ascii="Times New Roman" w:eastAsia="Times New Roman" w:hAnsi="Times New Roman"/>
                <w:b/>
                <w:color w:val="000000"/>
                <w:sz w:val="20"/>
                <w:szCs w:val="20"/>
              </w:rPr>
              <w:t>2029</w:t>
            </w:r>
          </w:p>
        </w:tc>
        <w:tc>
          <w:tcPr>
            <w:tcW w:w="765" w:type="pct"/>
            <w:vMerge/>
            <w:tcBorders>
              <w:top w:val="single" w:sz="8" w:space="0" w:color="auto"/>
              <w:left w:val="single" w:sz="4"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r>
      <w:tr w:rsidR="00B14DCD" w:rsidRPr="00772407" w:rsidTr="00291174">
        <w:trPr>
          <w:trHeight w:val="20"/>
        </w:trPr>
        <w:tc>
          <w:tcPr>
            <w:tcW w:w="143" w:type="pct"/>
            <w:vMerge w:val="restart"/>
            <w:tcBorders>
              <w:top w:val="nil"/>
              <w:left w:val="single" w:sz="8" w:space="0" w:color="auto"/>
              <w:bottom w:val="single" w:sz="8" w:space="0" w:color="000000"/>
              <w:right w:val="single" w:sz="8"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p>
        </w:tc>
        <w:tc>
          <w:tcPr>
            <w:tcW w:w="613" w:type="pct"/>
            <w:vMerge w:val="restart"/>
            <w:tcBorders>
              <w:top w:val="nil"/>
              <w:left w:val="single" w:sz="8" w:space="0" w:color="auto"/>
              <w:bottom w:val="single" w:sz="8" w:space="0" w:color="000000"/>
              <w:right w:val="single" w:sz="8"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учреждений образования</w:t>
            </w:r>
          </w:p>
        </w:tc>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учреждений</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образования</w:t>
            </w:r>
          </w:p>
        </w:tc>
        <w:tc>
          <w:tcPr>
            <w:tcW w:w="876" w:type="pct"/>
            <w:tcBorders>
              <w:top w:val="nil"/>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дошкольными образовательными учреждениями,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124</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130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128</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130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130</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130</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130</w:t>
            </w:r>
          </w:p>
        </w:tc>
        <w:tc>
          <w:tcPr>
            <w:tcW w:w="765" w:type="pct"/>
            <w:tcBorders>
              <w:top w:val="nil"/>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образования  Кондинского района</w:t>
            </w:r>
          </w:p>
        </w:tc>
      </w:tr>
      <w:tr w:rsidR="00B14DCD" w:rsidRPr="00772407" w:rsidTr="00291174">
        <w:trPr>
          <w:trHeight w:val="1154"/>
        </w:trPr>
        <w:tc>
          <w:tcPr>
            <w:tcW w:w="143" w:type="pct"/>
            <w:vMerge/>
            <w:tcBorders>
              <w:top w:val="nil"/>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nil"/>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top w:val="nil"/>
              <w:left w:val="single" w:sz="8" w:space="0" w:color="auto"/>
              <w:bottom w:val="single" w:sz="8" w:space="0" w:color="000000"/>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nil"/>
              <w:bottom w:val="single" w:sz="4" w:space="0" w:color="auto"/>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фактической обеспеченности учреждениями общего образования детей,</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 от норматива</w:t>
            </w:r>
          </w:p>
          <w:p w:rsidR="00B14DCD" w:rsidRPr="00772407" w:rsidRDefault="00B14DCD" w:rsidP="00291174">
            <w:pPr>
              <w:spacing w:after="0" w:line="240" w:lineRule="auto"/>
              <w:rPr>
                <w:rFonts w:ascii="Times New Roman" w:eastAsia="Times New Roman" w:hAnsi="Times New Roman"/>
                <w:color w:val="000000"/>
                <w:sz w:val="20"/>
                <w:szCs w:val="20"/>
              </w:rPr>
            </w:pP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206</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r>
              <w:rPr>
                <w:rFonts w:ascii="Times New Roman" w:eastAsia="Times New Roman" w:hAnsi="Times New Roman"/>
                <w:color w:val="000000"/>
                <w:sz w:val="20"/>
                <w:szCs w:val="20"/>
              </w:rPr>
              <w:t>80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r>
              <w:rPr>
                <w:rFonts w:ascii="Times New Roman" w:eastAsia="Times New Roman" w:hAnsi="Times New Roman"/>
                <w:color w:val="000000"/>
                <w:sz w:val="20"/>
                <w:szCs w:val="20"/>
              </w:rPr>
              <w:t>49</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r>
              <w:rPr>
                <w:rFonts w:ascii="Times New Roman" w:eastAsia="Times New Roman" w:hAnsi="Times New Roman"/>
                <w:color w:val="000000"/>
                <w:sz w:val="20"/>
                <w:szCs w:val="20"/>
              </w:rPr>
              <w:t>47</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r>
              <w:rPr>
                <w:rFonts w:ascii="Times New Roman" w:eastAsia="Times New Roman" w:hAnsi="Times New Roman"/>
                <w:color w:val="000000"/>
                <w:sz w:val="20"/>
                <w:szCs w:val="20"/>
              </w:rPr>
              <w:t>47</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r>
              <w:rPr>
                <w:rFonts w:ascii="Times New Roman" w:eastAsia="Times New Roman" w:hAnsi="Times New Roman"/>
                <w:color w:val="000000"/>
                <w:sz w:val="20"/>
                <w:szCs w:val="20"/>
              </w:rPr>
              <w:t>62</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w:t>
            </w:r>
            <w:r>
              <w:rPr>
                <w:rFonts w:ascii="Times New Roman" w:eastAsia="Times New Roman" w:hAnsi="Times New Roman"/>
                <w:color w:val="000000"/>
                <w:sz w:val="20"/>
                <w:szCs w:val="20"/>
              </w:rPr>
              <w:t>73</w:t>
            </w:r>
          </w:p>
        </w:tc>
        <w:tc>
          <w:tcPr>
            <w:tcW w:w="765" w:type="pct"/>
            <w:tcBorders>
              <w:top w:val="nil"/>
              <w:left w:val="nil"/>
              <w:bottom w:val="single" w:sz="4" w:space="0" w:color="auto"/>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образования  Кондинского района</w:t>
            </w:r>
          </w:p>
        </w:tc>
      </w:tr>
      <w:tr w:rsidR="00B14DCD" w:rsidRPr="00772407" w:rsidTr="00291174">
        <w:trPr>
          <w:trHeight w:val="20"/>
        </w:trPr>
        <w:tc>
          <w:tcPr>
            <w:tcW w:w="143" w:type="pct"/>
            <w:vMerge w:val="restart"/>
            <w:tcBorders>
              <w:top w:val="single" w:sz="8" w:space="0" w:color="000000"/>
              <w:left w:val="single" w:sz="8" w:space="0" w:color="auto"/>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w:t>
            </w:r>
          </w:p>
        </w:tc>
        <w:tc>
          <w:tcPr>
            <w:tcW w:w="613" w:type="pct"/>
            <w:vMerge w:val="restart"/>
            <w:tcBorders>
              <w:top w:val="nil"/>
              <w:left w:val="single" w:sz="8" w:space="0" w:color="auto"/>
              <w:right w:val="single" w:sz="4" w:space="0" w:color="auto"/>
            </w:tcBorders>
            <w:shd w:val="clear" w:color="auto" w:fill="auto"/>
            <w:vAlign w:val="center"/>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учреждений здравоохранения</w:t>
            </w:r>
          </w:p>
        </w:tc>
        <w:tc>
          <w:tcPr>
            <w:tcW w:w="751" w:type="pct"/>
            <w:vMerge w:val="restart"/>
            <w:tcBorders>
              <w:top w:val="nil"/>
              <w:left w:val="single" w:sz="8" w:space="0" w:color="auto"/>
              <w:right w:val="single" w:sz="4" w:space="0" w:color="auto"/>
            </w:tcBorders>
            <w:shd w:val="clear" w:color="auto" w:fill="auto"/>
            <w:vAlign w:val="center"/>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учреждений здравоохранения</w:t>
            </w:r>
          </w:p>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фактической обеспеченности амбулаторно-поликлиническими учреждениями,</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 от норматива </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79</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77</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77</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77</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77</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76</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75</w:t>
            </w:r>
          </w:p>
        </w:tc>
        <w:tc>
          <w:tcPr>
            <w:tcW w:w="765"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Департамента здравоохранения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Ханты-Мансийского автономного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округа </w:t>
            </w:r>
            <w:r w:rsidRPr="00772407">
              <w:rPr>
                <w:rFonts w:ascii="Times New Roman" w:hAnsi="Times New Roman"/>
              </w:rPr>
              <w:t>–</w:t>
            </w:r>
            <w:r w:rsidRPr="00772407">
              <w:rPr>
                <w:rFonts w:ascii="Times New Roman" w:eastAsia="Times New Roman" w:hAnsi="Times New Roman"/>
                <w:color w:val="000000"/>
                <w:sz w:val="20"/>
                <w:szCs w:val="20"/>
              </w:rPr>
              <w:t xml:space="preserve"> Югры </w:t>
            </w:r>
          </w:p>
        </w:tc>
      </w:tr>
      <w:tr w:rsidR="00B14DCD" w:rsidRPr="00772407" w:rsidTr="00291174">
        <w:trPr>
          <w:trHeight w:val="20"/>
        </w:trPr>
        <w:tc>
          <w:tcPr>
            <w:tcW w:w="143" w:type="pct"/>
            <w:vMerge/>
            <w:tcBorders>
              <w:left w:val="single" w:sz="8"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left w:val="single" w:sz="8"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left w:val="single" w:sz="8"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фактической обеспеченности больничными учреждениями,</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 от норматива</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37</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36</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36</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36</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36</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36</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35</w:t>
            </w:r>
          </w:p>
        </w:tc>
        <w:tc>
          <w:tcPr>
            <w:tcW w:w="765"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Департамента здравоохранения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Ханты-Мансийского автономного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округа </w:t>
            </w:r>
            <w:r w:rsidRPr="00772407">
              <w:rPr>
                <w:rFonts w:ascii="Times New Roman" w:hAnsi="Times New Roman"/>
              </w:rPr>
              <w:t>–</w:t>
            </w:r>
            <w:r w:rsidRPr="00772407">
              <w:rPr>
                <w:rFonts w:ascii="Times New Roman" w:eastAsia="Times New Roman" w:hAnsi="Times New Roman"/>
                <w:color w:val="000000"/>
                <w:sz w:val="20"/>
                <w:szCs w:val="20"/>
              </w:rPr>
              <w:t xml:space="preserve"> Югры </w:t>
            </w:r>
          </w:p>
        </w:tc>
      </w:tr>
      <w:tr w:rsidR="00B14DCD" w:rsidRPr="00772407" w:rsidTr="00291174">
        <w:trPr>
          <w:trHeight w:val="20"/>
        </w:trPr>
        <w:tc>
          <w:tcPr>
            <w:tcW w:w="143"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объектов спортивной инфраструктуры</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спортивной инфраструктуры</w:t>
            </w:r>
          </w:p>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спортивными залами,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230</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225</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224</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224</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223</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221</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219</w:t>
            </w:r>
          </w:p>
        </w:tc>
        <w:tc>
          <w:tcPr>
            <w:tcW w:w="765" w:type="pct"/>
            <w:tcBorders>
              <w:top w:val="single" w:sz="4" w:space="0" w:color="auto"/>
              <w:left w:val="nil"/>
              <w:bottom w:val="single" w:sz="8" w:space="0" w:color="auto"/>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Комитет физической культуры и спорта</w:t>
            </w:r>
            <w:r w:rsidRPr="00772407">
              <w:rPr>
                <w:rFonts w:ascii="Times New Roman" w:hAnsi="Times New Roman"/>
                <w:sz w:val="20"/>
                <w:szCs w:val="20"/>
              </w:rPr>
              <w:t xml:space="preserve"> Кондинского </w:t>
            </w:r>
            <w:r w:rsidRPr="00772407">
              <w:rPr>
                <w:rFonts w:ascii="Times New Roman" w:eastAsia="Times New Roman" w:hAnsi="Times New Roman"/>
                <w:color w:val="000000"/>
                <w:sz w:val="20"/>
                <w:szCs w:val="20"/>
              </w:rPr>
              <w:t xml:space="preserve"> района</w:t>
            </w:r>
          </w:p>
        </w:tc>
      </w:tr>
      <w:tr w:rsidR="00B14DCD" w:rsidRPr="00772407" w:rsidTr="00291174">
        <w:trPr>
          <w:trHeight w:val="20"/>
        </w:trPr>
        <w:tc>
          <w:tcPr>
            <w:tcW w:w="143" w:type="pct"/>
            <w:vMerge/>
            <w:tcBorders>
              <w:top w:val="nil"/>
              <w:left w:val="single" w:sz="8" w:space="0" w:color="auto"/>
              <w:bottom w:val="single" w:sz="8" w:space="0" w:color="000000"/>
              <w:right w:val="single" w:sz="8"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8" w:space="0" w:color="auto"/>
              <w:bottom w:val="single" w:sz="8" w:space="0" w:color="000000"/>
              <w:right w:val="single" w:sz="8"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8" w:space="0" w:color="auto"/>
              <w:bottom w:val="single" w:sz="8" w:space="0" w:color="000000"/>
              <w:right w:val="single" w:sz="8"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single" w:sz="4" w:space="0" w:color="auto"/>
              <w:left w:val="nil"/>
              <w:bottom w:val="single" w:sz="8" w:space="0" w:color="auto"/>
              <w:right w:val="single" w:sz="8"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бассейнами,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765" w:type="pct"/>
            <w:tcBorders>
              <w:top w:val="nil"/>
              <w:left w:val="nil"/>
              <w:bottom w:val="single" w:sz="8" w:space="0" w:color="auto"/>
              <w:right w:val="single" w:sz="8"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Комитет физической культуры и спорта</w:t>
            </w:r>
            <w:r w:rsidRPr="00772407">
              <w:rPr>
                <w:rFonts w:ascii="Times New Roman" w:hAnsi="Times New Roman"/>
                <w:sz w:val="20"/>
                <w:szCs w:val="20"/>
              </w:rPr>
              <w:t xml:space="preserve"> Кондинского </w:t>
            </w:r>
            <w:r w:rsidRPr="00772407">
              <w:rPr>
                <w:rFonts w:ascii="Times New Roman" w:eastAsia="Times New Roman" w:hAnsi="Times New Roman"/>
                <w:color w:val="000000"/>
                <w:sz w:val="20"/>
                <w:szCs w:val="20"/>
              </w:rPr>
              <w:t xml:space="preserve"> района</w:t>
            </w:r>
          </w:p>
        </w:tc>
      </w:tr>
      <w:tr w:rsidR="00B14DCD" w:rsidRPr="00772407" w:rsidTr="00291174">
        <w:trPr>
          <w:trHeight w:val="60"/>
        </w:trPr>
        <w:tc>
          <w:tcPr>
            <w:tcW w:w="143" w:type="pct"/>
            <w:vMerge/>
            <w:tcBorders>
              <w:top w:val="nil"/>
              <w:left w:val="single" w:sz="8" w:space="0" w:color="auto"/>
              <w:bottom w:val="single" w:sz="4" w:space="0" w:color="auto"/>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nil"/>
              <w:left w:val="single" w:sz="8" w:space="0" w:color="auto"/>
              <w:bottom w:val="single" w:sz="4" w:space="0" w:color="auto"/>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top w:val="nil"/>
              <w:left w:val="single" w:sz="8" w:space="0" w:color="auto"/>
              <w:bottom w:val="single" w:sz="4" w:space="0" w:color="auto"/>
              <w:right w:val="single" w:sz="8" w:space="0" w:color="auto"/>
            </w:tcBorders>
            <w:shd w:val="clear" w:color="auto" w:fill="auto"/>
            <w:hideMark/>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nil"/>
              <w:bottom w:val="single" w:sz="4" w:space="0" w:color="auto"/>
              <w:right w:val="single" w:sz="8"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w:t>
            </w:r>
            <w:r w:rsidRPr="00772407">
              <w:rPr>
                <w:rFonts w:ascii="Times New Roman" w:eastAsia="Times New Roman" w:hAnsi="Times New Roman"/>
                <w:color w:val="000000"/>
                <w:sz w:val="20"/>
                <w:szCs w:val="20"/>
              </w:rPr>
              <w:lastRenderedPageBreak/>
              <w:t>обеспеченности плоскостными спортивными сооружениями,</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от норматива</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lastRenderedPageBreak/>
              <w:t>41</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40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39</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39</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39</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39</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38</w:t>
            </w:r>
          </w:p>
        </w:tc>
        <w:tc>
          <w:tcPr>
            <w:tcW w:w="765" w:type="pct"/>
            <w:tcBorders>
              <w:top w:val="nil"/>
              <w:left w:val="nil"/>
              <w:bottom w:val="single" w:sz="4" w:space="0" w:color="auto"/>
              <w:right w:val="single" w:sz="8"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Комитет физической </w:t>
            </w:r>
            <w:r w:rsidRPr="00772407">
              <w:rPr>
                <w:rFonts w:ascii="Times New Roman" w:eastAsia="Times New Roman" w:hAnsi="Times New Roman"/>
                <w:color w:val="000000"/>
                <w:sz w:val="20"/>
                <w:szCs w:val="20"/>
              </w:rPr>
              <w:lastRenderedPageBreak/>
              <w:t>культуры и спорта</w:t>
            </w:r>
            <w:r w:rsidRPr="00772407">
              <w:rPr>
                <w:rFonts w:ascii="Times New Roman" w:hAnsi="Times New Roman"/>
                <w:sz w:val="20"/>
                <w:szCs w:val="20"/>
              </w:rPr>
              <w:t xml:space="preserve"> Кондинского </w:t>
            </w:r>
            <w:r w:rsidRPr="00772407">
              <w:rPr>
                <w:rFonts w:ascii="Times New Roman" w:eastAsia="Times New Roman" w:hAnsi="Times New Roman"/>
                <w:color w:val="000000"/>
                <w:sz w:val="20"/>
                <w:szCs w:val="20"/>
              </w:rPr>
              <w:t xml:space="preserve"> района</w:t>
            </w:r>
          </w:p>
        </w:tc>
      </w:tr>
      <w:tr w:rsidR="00B14DCD" w:rsidRPr="00772407" w:rsidTr="00291174">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lastRenderedPageBreak/>
              <w:t>4</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Ввод в эксплуатацию, реконструкция объектов культуры</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Главная цель - обеспечение нормативного соответствия и надежность функционирования объектов культуры</w:t>
            </w:r>
          </w:p>
        </w:tc>
        <w:tc>
          <w:tcPr>
            <w:tcW w:w="876" w:type="pct"/>
            <w:tcBorders>
              <w:top w:val="nil"/>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фактической обеспеченности библиотеками,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от норматива </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75"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lang w:val="en-US"/>
              </w:rPr>
            </w:pPr>
            <w:r w:rsidRPr="00772407">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lang w:val="en-US"/>
              </w:rPr>
            </w:pPr>
            <w:r w:rsidRPr="00772407">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lang w:val="en-US"/>
              </w:rPr>
            </w:pPr>
            <w:r w:rsidRPr="00772407">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97"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44"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B14DCD" w:rsidRPr="00772407" w:rsidTr="0029117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обеспеченности музеями, % от норматива</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75"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59"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97"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244" w:type="pct"/>
            <w:tcBorders>
              <w:top w:val="nil"/>
              <w:left w:val="nil"/>
              <w:bottom w:val="single" w:sz="4" w:space="0" w:color="auto"/>
              <w:right w:val="single" w:sz="4" w:space="0" w:color="auto"/>
            </w:tcBorders>
            <w:shd w:val="clear" w:color="auto" w:fill="auto"/>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B14DCD" w:rsidRPr="00772407" w:rsidTr="0029117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Уровень обеспеченности детскими школами искусств, % от норматива</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113</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109</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109</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107</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105</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132</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132</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B14DCD" w:rsidRPr="00772407" w:rsidTr="0029117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обеспеченности кинотеатрами, киноустановками,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 от норматива </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r w:rsidR="00B14DCD" w:rsidRPr="00772407" w:rsidTr="0029117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751" w:type="pct"/>
            <w:vMerge/>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p>
        </w:tc>
        <w:tc>
          <w:tcPr>
            <w:tcW w:w="876" w:type="pct"/>
            <w:tcBorders>
              <w:top w:val="nil"/>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 xml:space="preserve">Уровень обеспеченности учреждениями </w:t>
            </w:r>
          </w:p>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культурно-досугового типа,  % от норматива</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127</w:t>
            </w:r>
          </w:p>
        </w:tc>
        <w:tc>
          <w:tcPr>
            <w:tcW w:w="275"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124</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124</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124</w:t>
            </w:r>
          </w:p>
        </w:tc>
        <w:tc>
          <w:tcPr>
            <w:tcW w:w="259"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124</w:t>
            </w:r>
          </w:p>
        </w:tc>
        <w:tc>
          <w:tcPr>
            <w:tcW w:w="297"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122</w:t>
            </w:r>
          </w:p>
        </w:tc>
        <w:tc>
          <w:tcPr>
            <w:tcW w:w="244" w:type="pct"/>
            <w:tcBorders>
              <w:top w:val="nil"/>
              <w:left w:val="nil"/>
              <w:bottom w:val="single" w:sz="4" w:space="0" w:color="auto"/>
              <w:right w:val="single" w:sz="4" w:space="0" w:color="auto"/>
            </w:tcBorders>
            <w:shd w:val="clear" w:color="auto" w:fill="auto"/>
            <w:vAlign w:val="center"/>
          </w:tcPr>
          <w:p w:rsidR="00B14DCD" w:rsidRPr="00772407" w:rsidRDefault="00B14DCD" w:rsidP="00291174">
            <w:pPr>
              <w:spacing w:after="0" w:line="240" w:lineRule="auto"/>
              <w:jc w:val="center"/>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121</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B14DCD" w:rsidRPr="00772407" w:rsidRDefault="00B14DCD" w:rsidP="00291174">
            <w:pPr>
              <w:spacing w:after="0" w:line="240" w:lineRule="auto"/>
              <w:rPr>
                <w:rFonts w:ascii="Times New Roman" w:eastAsia="Times New Roman" w:hAnsi="Times New Roman"/>
                <w:color w:val="000000"/>
                <w:sz w:val="20"/>
                <w:szCs w:val="20"/>
              </w:rPr>
            </w:pPr>
            <w:r w:rsidRPr="00772407">
              <w:rPr>
                <w:rFonts w:ascii="Times New Roman" w:eastAsia="Times New Roman" w:hAnsi="Times New Roman"/>
                <w:color w:val="000000"/>
                <w:sz w:val="20"/>
                <w:szCs w:val="20"/>
              </w:rPr>
              <w:t>Управление культуры Кондинского  района</w:t>
            </w:r>
          </w:p>
        </w:tc>
      </w:tr>
    </w:tbl>
    <w:p w:rsidR="00B14DCD" w:rsidRPr="00772407" w:rsidRDefault="00B14DCD" w:rsidP="00B14DCD">
      <w:pPr>
        <w:spacing w:after="0"/>
        <w:ind w:firstLine="709"/>
        <w:jc w:val="center"/>
        <w:rPr>
          <w:rFonts w:ascii="Times New Roman" w:hAnsi="Times New Roman"/>
          <w:b/>
          <w:sz w:val="24"/>
          <w:szCs w:val="24"/>
        </w:rPr>
      </w:pPr>
    </w:p>
    <w:p w:rsidR="00B14DCD" w:rsidRPr="00772407" w:rsidRDefault="00B14DCD" w:rsidP="00B14DCD">
      <w:pPr>
        <w:spacing w:after="0"/>
        <w:rPr>
          <w:rFonts w:ascii="Times New Roman" w:hAnsi="Times New Roman"/>
          <w:sz w:val="24"/>
          <w:szCs w:val="24"/>
        </w:rPr>
        <w:sectPr w:rsidR="00B14DCD" w:rsidRPr="00772407" w:rsidSect="00EA6CFB">
          <w:pgSz w:w="16838" w:h="11906" w:orient="landscape"/>
          <w:pgMar w:top="1134" w:right="1134" w:bottom="850" w:left="1134" w:header="708" w:footer="708" w:gutter="0"/>
          <w:cols w:space="708"/>
          <w:docGrid w:linePitch="360"/>
        </w:sectPr>
      </w:pPr>
    </w:p>
    <w:p w:rsidR="00B14DCD" w:rsidRPr="00772407" w:rsidRDefault="00B14DCD" w:rsidP="00B14DCD">
      <w:pPr>
        <w:spacing w:after="0" w:line="240" w:lineRule="auto"/>
        <w:jc w:val="center"/>
        <w:rPr>
          <w:rFonts w:ascii="Times New Roman" w:hAnsi="Times New Roman"/>
          <w:b/>
          <w:sz w:val="24"/>
          <w:szCs w:val="28"/>
        </w:rPr>
      </w:pPr>
      <w:r w:rsidRPr="00772407">
        <w:rPr>
          <w:rFonts w:ascii="Times New Roman" w:hAnsi="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14DCD" w:rsidRPr="00772407" w:rsidRDefault="00B14DCD" w:rsidP="00B14DCD">
      <w:pPr>
        <w:spacing w:after="0" w:line="240" w:lineRule="auto"/>
        <w:ind w:firstLine="709"/>
        <w:jc w:val="both"/>
        <w:rPr>
          <w:rFonts w:ascii="Times New Roman" w:hAnsi="Times New Roman"/>
          <w:sz w:val="24"/>
          <w:szCs w:val="24"/>
        </w:rPr>
      </w:pP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14DCD" w:rsidRPr="00772407" w:rsidRDefault="00B14DCD" w:rsidP="00B14DCD">
      <w:pPr>
        <w:spacing w:after="0" w:line="240" w:lineRule="auto"/>
        <w:ind w:firstLine="851"/>
        <w:jc w:val="both"/>
        <w:rPr>
          <w:rFonts w:ascii="Times New Roman" w:hAnsi="Times New Roman"/>
          <w:sz w:val="24"/>
          <w:szCs w:val="24"/>
        </w:rPr>
      </w:pPr>
      <w:r w:rsidRPr="00772407">
        <w:rPr>
          <w:rFonts w:ascii="Times New Roman" w:hAnsi="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Российской Федерации от 29 июля 2013 года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Российской Федерации были внесены изменения, касающиеся программ комплексного развития социальной инфраструктуры.</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Сегодня, в соответствии со статьей 8 Градостроительного кодекса Российской Федерации,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В соответствии со статьей 26 Градостроительного кодекса Российской Федерации,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года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w:t>
      </w:r>
      <w:r w:rsidRPr="00772407">
        <w:rPr>
          <w:rFonts w:ascii="Times New Roman" w:hAnsi="Times New Roman"/>
          <w:sz w:val="24"/>
          <w:szCs w:val="24"/>
        </w:rPr>
        <w:lastRenderedPageBreak/>
        <w:t>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Положения Градостроительного кодекса Российской Федерации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применение экономических мер, стимулирующих инвестиции в объекты социальной инфраструктуры;</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координация усилий федеральных органов исполнительной власти, органов исполнительной власти ХМАО – Югры,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запуск системы статистического наблюдения и мониторинга необходимой обеспеченности учреждениями социальной инфраструктуры поселений в соответствии с утвержденными и обновляющимися нормативами; </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rsidR="00B14DCD" w:rsidRPr="00772407" w:rsidRDefault="00B14DCD" w:rsidP="00B14DCD">
      <w:pPr>
        <w:spacing w:after="0" w:line="240" w:lineRule="auto"/>
        <w:ind w:firstLine="709"/>
        <w:jc w:val="both"/>
        <w:rPr>
          <w:rFonts w:ascii="Times New Roman" w:hAnsi="Times New Roman"/>
          <w:sz w:val="24"/>
          <w:szCs w:val="24"/>
        </w:rPr>
      </w:pPr>
      <w:r w:rsidRPr="00772407">
        <w:rPr>
          <w:rFonts w:ascii="Times New Roman" w:hAnsi="Times New Roman"/>
          <w:sz w:val="24"/>
          <w:szCs w:val="24"/>
        </w:rPr>
        <w:t xml:space="preserve">разработка предложений для исполнительных органов власти ХМАО </w:t>
      </w:r>
      <w:r w:rsidRPr="00772407">
        <w:rPr>
          <w:rFonts w:ascii="Times New Roman" w:hAnsi="Times New Roman"/>
        </w:rPr>
        <w:t>–</w:t>
      </w:r>
      <w:r w:rsidRPr="00772407">
        <w:rPr>
          <w:rFonts w:ascii="Times New Roman" w:hAnsi="Times New Roman"/>
          <w:sz w:val="24"/>
          <w:szCs w:val="24"/>
        </w:rPr>
        <w:t xml:space="preserve"> Югры по включению мероприятий, связанных с развитием объектов социальной инфраструктуры </w:t>
      </w:r>
      <w:r>
        <w:rPr>
          <w:rFonts w:ascii="Times New Roman" w:hAnsi="Times New Roman"/>
          <w:sz w:val="24"/>
          <w:szCs w:val="24"/>
        </w:rPr>
        <w:t>Кондинского</w:t>
      </w:r>
      <w:r w:rsidRPr="00772407">
        <w:rPr>
          <w:rFonts w:ascii="Times New Roman" w:hAnsi="Times New Roman"/>
          <w:sz w:val="24"/>
          <w:szCs w:val="24"/>
        </w:rPr>
        <w:t xml:space="preserve"> муниципального района, в состав мобилизационного плана экономики округа.</w:t>
      </w:r>
    </w:p>
    <w:p w:rsidR="00B14DCD" w:rsidRPr="00772407" w:rsidRDefault="00B14DCD" w:rsidP="00B14DCD">
      <w:pPr>
        <w:spacing w:after="0" w:line="240" w:lineRule="auto"/>
        <w:ind w:firstLine="709"/>
        <w:jc w:val="both"/>
        <w:rPr>
          <w:rFonts w:ascii="Times New Roman" w:hAnsi="Times New Roman"/>
          <w:sz w:val="24"/>
          <w:szCs w:val="24"/>
        </w:rPr>
      </w:pPr>
    </w:p>
    <w:p w:rsidR="00B14DCD" w:rsidRPr="00772407" w:rsidRDefault="00B14DCD" w:rsidP="00B14DCD">
      <w:pPr>
        <w:spacing w:after="0" w:line="240" w:lineRule="auto"/>
        <w:ind w:firstLine="709"/>
        <w:jc w:val="both"/>
        <w:rPr>
          <w:rFonts w:ascii="Times New Roman" w:hAnsi="Times New Roman"/>
          <w:sz w:val="24"/>
          <w:szCs w:val="24"/>
        </w:rPr>
      </w:pPr>
    </w:p>
    <w:p w:rsidR="00B14DCD" w:rsidRPr="00D46C22" w:rsidRDefault="00B14DCD" w:rsidP="00B14DCD">
      <w:pPr>
        <w:spacing w:after="0" w:line="240" w:lineRule="auto"/>
        <w:ind w:firstLine="709"/>
        <w:jc w:val="both"/>
        <w:rPr>
          <w:rFonts w:ascii="Times New Roman" w:eastAsia="Times New Roman" w:hAnsi="Times New Roman"/>
          <w:sz w:val="24"/>
          <w:szCs w:val="24"/>
        </w:rPr>
      </w:pPr>
    </w:p>
    <w:p w:rsidR="001E5200" w:rsidRPr="00172512" w:rsidRDefault="001E5200" w:rsidP="00B14DCD">
      <w:pPr>
        <w:spacing w:after="0" w:line="240" w:lineRule="auto"/>
        <w:jc w:val="center"/>
        <w:rPr>
          <w:szCs w:val="28"/>
        </w:rPr>
      </w:pPr>
    </w:p>
    <w:sectPr w:rsidR="001E5200" w:rsidRPr="00172512" w:rsidSect="00B14DCD">
      <w:footerReference w:type="default" r:id="rId16"/>
      <w:pgSz w:w="11906" w:h="16838"/>
      <w:pgMar w:top="993"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BD" w:rsidRDefault="00CA67BD" w:rsidP="005C6E2B">
      <w:pPr>
        <w:spacing w:after="0" w:line="240" w:lineRule="auto"/>
      </w:pPr>
      <w:r>
        <w:separator/>
      </w:r>
    </w:p>
  </w:endnote>
  <w:endnote w:type="continuationSeparator" w:id="1">
    <w:p w:rsidR="00CA67BD" w:rsidRDefault="00CA67BD" w:rsidP="005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203"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CD" w:rsidRPr="00A00B60" w:rsidRDefault="00B14DCD" w:rsidP="00A00B60">
    <w:pPr>
      <w:pStyle w:val="af4"/>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CD" w:rsidRDefault="00B14DCD">
    <w:pPr>
      <w:pStyle w:val="af4"/>
    </w:pPr>
  </w:p>
  <w:p w:rsidR="00B14DCD" w:rsidRDefault="00B14D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D8" w:rsidRDefault="00CA67BD">
    <w:pPr>
      <w:pStyle w:val="af4"/>
    </w:pPr>
  </w:p>
  <w:p w:rsidR="00B041D8" w:rsidRDefault="00CA67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BD" w:rsidRDefault="00CA67BD" w:rsidP="005C6E2B">
      <w:pPr>
        <w:spacing w:after="0" w:line="240" w:lineRule="auto"/>
      </w:pPr>
      <w:r>
        <w:separator/>
      </w:r>
    </w:p>
  </w:footnote>
  <w:footnote w:type="continuationSeparator" w:id="1">
    <w:p w:rsidR="00CA67BD" w:rsidRDefault="00CA67BD" w:rsidP="005C6E2B">
      <w:pPr>
        <w:spacing w:after="0" w:line="240" w:lineRule="auto"/>
      </w:pPr>
      <w:r>
        <w:continuationSeparator/>
      </w:r>
    </w:p>
  </w:footnote>
  <w:footnote w:id="2">
    <w:p w:rsidR="00B14DCD" w:rsidRPr="00C96081" w:rsidRDefault="00B14DCD" w:rsidP="00B14DCD">
      <w:pPr>
        <w:pStyle w:val="af8"/>
        <w:jc w:val="both"/>
      </w:pPr>
      <w:r>
        <w:rPr>
          <w:rStyle w:val="afb"/>
        </w:rPr>
        <w:footnoteRef/>
      </w:r>
      <w:r>
        <w:t xml:space="preserve"> </w:t>
      </w:r>
      <w:r w:rsidRPr="00C96081">
        <w:t xml:space="preserve">Постановление Правительства ХМАО </w:t>
      </w:r>
      <w:r w:rsidRPr="002544B0">
        <w:t>–</w:t>
      </w:r>
      <w:r w:rsidRPr="00C96081">
        <w:t xml:space="preserve"> Югры от </w:t>
      </w:r>
      <w:r>
        <w:t xml:space="preserve">22 декабря </w:t>
      </w:r>
      <w:r w:rsidRPr="00C96081">
        <w:t>201</w:t>
      </w:r>
      <w:r>
        <w:t>7</w:t>
      </w:r>
      <w:r w:rsidRPr="00C96081">
        <w:t xml:space="preserve"> </w:t>
      </w:r>
      <w:r>
        <w:t>года №</w:t>
      </w:r>
      <w:r w:rsidRPr="00C96081">
        <w:t xml:space="preserve"> 5</w:t>
      </w:r>
      <w:r>
        <w:t>36</w:t>
      </w:r>
      <w:r w:rsidRPr="00C96081">
        <w:t xml:space="preserve">-п (ред. от </w:t>
      </w:r>
      <w:r>
        <w:t>07.04.2017</w:t>
      </w:r>
      <w:r w:rsidRPr="00C96081">
        <w:t xml:space="preserve">) </w:t>
      </w:r>
      <w:r>
        <w:t>«</w:t>
      </w:r>
      <w:r w:rsidRPr="00C96081">
        <w:t xml:space="preserve">О территориальной программе государственных гарантий бесплатного оказания гражданам медицинской помощи в Ханты-Мансийском автономном округе </w:t>
      </w:r>
      <w:r>
        <w:rPr>
          <w:sz w:val="24"/>
          <w:szCs w:val="24"/>
        </w:rPr>
        <w:t xml:space="preserve">– </w:t>
      </w:r>
      <w:r w:rsidRPr="00C96081">
        <w:t xml:space="preserve"> Югре на 201</w:t>
      </w:r>
      <w:r>
        <w:t>7</w:t>
      </w:r>
      <w:r w:rsidRPr="00C96081">
        <w:t xml:space="preserve"> год и на плановый период 201</w:t>
      </w:r>
      <w:r>
        <w:t>8</w:t>
      </w:r>
      <w:r w:rsidRPr="00C96081">
        <w:t xml:space="preserve"> и 201</w:t>
      </w:r>
      <w:r>
        <w:t>9</w:t>
      </w:r>
      <w:r w:rsidRPr="00C96081">
        <w:t xml:space="preserve"> годов</w:t>
      </w:r>
      <w:r>
        <w:t>»</w:t>
      </w:r>
    </w:p>
  </w:footnote>
  <w:footnote w:id="3">
    <w:p w:rsidR="00B14DCD" w:rsidRDefault="00B14DCD" w:rsidP="00B14DCD">
      <w:pPr>
        <w:pStyle w:val="af8"/>
        <w:jc w:val="both"/>
      </w:pPr>
      <w:r>
        <w:rPr>
          <w:rStyle w:val="afb"/>
        </w:rPr>
        <w:footnoteRef/>
      </w:r>
      <w:r>
        <w:t xml:space="preserve"> </w:t>
      </w:r>
      <w:r w:rsidRPr="00897755">
        <w:t>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экспозиционные отделы музеев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31" w:rsidRPr="006831E0" w:rsidRDefault="00AE2A8F">
    <w:pPr>
      <w:pStyle w:val="af1"/>
      <w:jc w:val="right"/>
      <w:rPr>
        <w:sz w:val="28"/>
      </w:rPr>
    </w:pPr>
    <w:r w:rsidRPr="006831E0">
      <w:rPr>
        <w:sz w:val="28"/>
      </w:rPr>
      <w:fldChar w:fldCharType="begin"/>
    </w:r>
    <w:r w:rsidR="008721DF" w:rsidRPr="006831E0">
      <w:rPr>
        <w:sz w:val="28"/>
      </w:rPr>
      <w:instrText xml:space="preserve"> PAGE   \* MERGEFORMAT </w:instrText>
    </w:r>
    <w:r w:rsidRPr="006831E0">
      <w:rPr>
        <w:sz w:val="28"/>
      </w:rPr>
      <w:fldChar w:fldCharType="separate"/>
    </w:r>
    <w:r w:rsidR="00420B10">
      <w:rPr>
        <w:noProof/>
        <w:sz w:val="28"/>
      </w:rPr>
      <w:t>2</w:t>
    </w:r>
    <w:r w:rsidRPr="006831E0">
      <w:rPr>
        <w:sz w:val="28"/>
      </w:rPr>
      <w:fldChar w:fldCharType="end"/>
    </w:r>
  </w:p>
  <w:p w:rsidR="009D5231" w:rsidRDefault="00CA67B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4123"/>
      <w:docPartObj>
        <w:docPartGallery w:val="Page Numbers (Top of Page)"/>
        <w:docPartUnique/>
      </w:docPartObj>
    </w:sdtPr>
    <w:sdtContent>
      <w:p w:rsidR="00B14DCD" w:rsidRDefault="00AE2A8F">
        <w:pPr>
          <w:pStyle w:val="af1"/>
          <w:jc w:val="right"/>
        </w:pPr>
        <w:fldSimple w:instr=" PAGE   \* MERGEFORMAT ">
          <w:r w:rsidR="00420B10">
            <w:rPr>
              <w:noProof/>
            </w:rPr>
            <w:t>33</w:t>
          </w:r>
        </w:fldSimple>
      </w:p>
    </w:sdtContent>
  </w:sdt>
  <w:p w:rsidR="00B14DCD" w:rsidRPr="00E4769F" w:rsidRDefault="00B14DCD" w:rsidP="00E4769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1CB"/>
    <w:multiLevelType w:val="hybridMultilevel"/>
    <w:tmpl w:val="21A05E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B23AB"/>
    <w:multiLevelType w:val="hybridMultilevel"/>
    <w:tmpl w:val="FC2E1538"/>
    <w:lvl w:ilvl="0" w:tplc="763A1D1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2B82710"/>
    <w:multiLevelType w:val="hybridMultilevel"/>
    <w:tmpl w:val="78DCF734"/>
    <w:lvl w:ilvl="0" w:tplc="C562D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D3173C"/>
    <w:multiLevelType w:val="hybridMultilevel"/>
    <w:tmpl w:val="987A2718"/>
    <w:lvl w:ilvl="0" w:tplc="98D46F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206B8F"/>
    <w:multiLevelType w:val="hybridMultilevel"/>
    <w:tmpl w:val="3B98C2A4"/>
    <w:lvl w:ilvl="0" w:tplc="5174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tentative="1">
      <w:start w:val="1"/>
      <w:numFmt w:val="bullet"/>
      <w:lvlText w:val="o"/>
      <w:lvlJc w:val="left"/>
      <w:pPr>
        <w:ind w:left="1440" w:hanging="360"/>
      </w:pPr>
      <w:rPr>
        <w:rFonts w:ascii="Courier New" w:hAnsi="Courier New" w:cs="Courier New" w:hint="default"/>
      </w:rPr>
    </w:lvl>
    <w:lvl w:ilvl="2" w:tplc="8486AA36" w:tentative="1">
      <w:start w:val="1"/>
      <w:numFmt w:val="bullet"/>
      <w:lvlText w:val=""/>
      <w:lvlJc w:val="left"/>
      <w:pPr>
        <w:ind w:left="2160" w:hanging="360"/>
      </w:pPr>
      <w:rPr>
        <w:rFonts w:ascii="Wingdings" w:hAnsi="Wingdings" w:hint="default"/>
      </w:rPr>
    </w:lvl>
    <w:lvl w:ilvl="3" w:tplc="5CF24324" w:tentative="1">
      <w:start w:val="1"/>
      <w:numFmt w:val="bullet"/>
      <w:lvlText w:val=""/>
      <w:lvlJc w:val="left"/>
      <w:pPr>
        <w:ind w:left="2880" w:hanging="360"/>
      </w:pPr>
      <w:rPr>
        <w:rFonts w:ascii="Symbol" w:hAnsi="Symbol" w:hint="default"/>
      </w:rPr>
    </w:lvl>
    <w:lvl w:ilvl="4" w:tplc="4CA4AF9A" w:tentative="1">
      <w:start w:val="1"/>
      <w:numFmt w:val="bullet"/>
      <w:lvlText w:val="o"/>
      <w:lvlJc w:val="left"/>
      <w:pPr>
        <w:ind w:left="3600" w:hanging="360"/>
      </w:pPr>
      <w:rPr>
        <w:rFonts w:ascii="Courier New" w:hAnsi="Courier New" w:cs="Courier New" w:hint="default"/>
      </w:rPr>
    </w:lvl>
    <w:lvl w:ilvl="5" w:tplc="520CFB7E" w:tentative="1">
      <w:start w:val="1"/>
      <w:numFmt w:val="bullet"/>
      <w:lvlText w:val=""/>
      <w:lvlJc w:val="left"/>
      <w:pPr>
        <w:ind w:left="4320" w:hanging="360"/>
      </w:pPr>
      <w:rPr>
        <w:rFonts w:ascii="Wingdings" w:hAnsi="Wingdings" w:hint="default"/>
      </w:rPr>
    </w:lvl>
    <w:lvl w:ilvl="6" w:tplc="C74AE356" w:tentative="1">
      <w:start w:val="1"/>
      <w:numFmt w:val="bullet"/>
      <w:lvlText w:val=""/>
      <w:lvlJc w:val="left"/>
      <w:pPr>
        <w:ind w:left="5040" w:hanging="360"/>
      </w:pPr>
      <w:rPr>
        <w:rFonts w:ascii="Symbol" w:hAnsi="Symbol" w:hint="default"/>
      </w:rPr>
    </w:lvl>
    <w:lvl w:ilvl="7" w:tplc="E552FBCA" w:tentative="1">
      <w:start w:val="1"/>
      <w:numFmt w:val="bullet"/>
      <w:lvlText w:val="o"/>
      <w:lvlJc w:val="left"/>
      <w:pPr>
        <w:ind w:left="5760" w:hanging="360"/>
      </w:pPr>
      <w:rPr>
        <w:rFonts w:ascii="Courier New" w:hAnsi="Courier New" w:cs="Courier New" w:hint="default"/>
      </w:rPr>
    </w:lvl>
    <w:lvl w:ilvl="8" w:tplc="1612392C" w:tentative="1">
      <w:start w:val="1"/>
      <w:numFmt w:val="bullet"/>
      <w:lvlText w:val=""/>
      <w:lvlJc w:val="left"/>
      <w:pPr>
        <w:ind w:left="6480" w:hanging="360"/>
      </w:pPr>
      <w:rPr>
        <w:rFonts w:ascii="Wingdings" w:hAnsi="Wingdings" w:hint="default"/>
      </w:rPr>
    </w:lvl>
  </w:abstractNum>
  <w:abstractNum w:abstractNumId="25">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590165"/>
    <w:multiLevelType w:val="hybridMultilevel"/>
    <w:tmpl w:val="3D8456F8"/>
    <w:lvl w:ilvl="0" w:tplc="896EA7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18"/>
  </w:num>
  <w:num w:numId="4">
    <w:abstractNumId w:val="21"/>
  </w:num>
  <w:num w:numId="5">
    <w:abstractNumId w:val="2"/>
  </w:num>
  <w:num w:numId="6">
    <w:abstractNumId w:val="20"/>
  </w:num>
  <w:num w:numId="7">
    <w:abstractNumId w:val="6"/>
  </w:num>
  <w:num w:numId="8">
    <w:abstractNumId w:val="10"/>
  </w:num>
  <w:num w:numId="9">
    <w:abstractNumId w:val="25"/>
  </w:num>
  <w:num w:numId="10">
    <w:abstractNumId w:val="16"/>
  </w:num>
  <w:num w:numId="11">
    <w:abstractNumId w:val="17"/>
  </w:num>
  <w:num w:numId="12">
    <w:abstractNumId w:val="3"/>
  </w:num>
  <w:num w:numId="13">
    <w:abstractNumId w:val="11"/>
  </w:num>
  <w:num w:numId="14">
    <w:abstractNumId w:val="1"/>
  </w:num>
  <w:num w:numId="15">
    <w:abstractNumId w:val="23"/>
  </w:num>
  <w:num w:numId="16">
    <w:abstractNumId w:val="15"/>
  </w:num>
  <w:num w:numId="17">
    <w:abstractNumId w:val="28"/>
  </w:num>
  <w:num w:numId="18">
    <w:abstractNumId w:val="33"/>
  </w:num>
  <w:num w:numId="19">
    <w:abstractNumId w:val="12"/>
  </w:num>
  <w:num w:numId="20">
    <w:abstractNumId w:val="26"/>
  </w:num>
  <w:num w:numId="21">
    <w:abstractNumId w:val="14"/>
  </w:num>
  <w:num w:numId="22">
    <w:abstractNumId w:val="32"/>
  </w:num>
  <w:num w:numId="23">
    <w:abstractNumId w:val="7"/>
  </w:num>
  <w:num w:numId="24">
    <w:abstractNumId w:val="29"/>
  </w:num>
  <w:num w:numId="25">
    <w:abstractNumId w:val="4"/>
  </w:num>
  <w:num w:numId="26">
    <w:abstractNumId w:val="30"/>
  </w:num>
  <w:num w:numId="27">
    <w:abstractNumId w:val="34"/>
  </w:num>
  <w:num w:numId="28">
    <w:abstractNumId w:val="13"/>
  </w:num>
  <w:num w:numId="29">
    <w:abstractNumId w:val="31"/>
  </w:num>
  <w:num w:numId="30">
    <w:abstractNumId w:val="9"/>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5"/>
  </w:num>
  <w:num w:numId="35">
    <w:abstractNumId w:val="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01C46"/>
    <w:rsid w:val="000101CE"/>
    <w:rsid w:val="00086E6A"/>
    <w:rsid w:val="000B7964"/>
    <w:rsid w:val="000F72BD"/>
    <w:rsid w:val="001021D0"/>
    <w:rsid w:val="00103FF3"/>
    <w:rsid w:val="00120581"/>
    <w:rsid w:val="001213D0"/>
    <w:rsid w:val="001405CC"/>
    <w:rsid w:val="00172512"/>
    <w:rsid w:val="00180425"/>
    <w:rsid w:val="001D77C2"/>
    <w:rsid w:val="001E5200"/>
    <w:rsid w:val="002043D9"/>
    <w:rsid w:val="002331AE"/>
    <w:rsid w:val="00272719"/>
    <w:rsid w:val="002A0360"/>
    <w:rsid w:val="0031743F"/>
    <w:rsid w:val="003252DF"/>
    <w:rsid w:val="00370867"/>
    <w:rsid w:val="003C32AC"/>
    <w:rsid w:val="003F11D3"/>
    <w:rsid w:val="0041580A"/>
    <w:rsid w:val="00420B10"/>
    <w:rsid w:val="004375FA"/>
    <w:rsid w:val="00455A35"/>
    <w:rsid w:val="00466A28"/>
    <w:rsid w:val="004677A7"/>
    <w:rsid w:val="00473EB7"/>
    <w:rsid w:val="004B53B4"/>
    <w:rsid w:val="005121DB"/>
    <w:rsid w:val="00517A95"/>
    <w:rsid w:val="00530A47"/>
    <w:rsid w:val="00546C1D"/>
    <w:rsid w:val="0057563E"/>
    <w:rsid w:val="00576817"/>
    <w:rsid w:val="00594C2E"/>
    <w:rsid w:val="005C6E2B"/>
    <w:rsid w:val="00641781"/>
    <w:rsid w:val="00680E83"/>
    <w:rsid w:val="0069358B"/>
    <w:rsid w:val="006972B3"/>
    <w:rsid w:val="006D3430"/>
    <w:rsid w:val="006F1081"/>
    <w:rsid w:val="007223B7"/>
    <w:rsid w:val="00732A44"/>
    <w:rsid w:val="00756378"/>
    <w:rsid w:val="007A301E"/>
    <w:rsid w:val="007B3884"/>
    <w:rsid w:val="007C024D"/>
    <w:rsid w:val="00803642"/>
    <w:rsid w:val="008156C5"/>
    <w:rsid w:val="008214DB"/>
    <w:rsid w:val="00830B2E"/>
    <w:rsid w:val="00830D19"/>
    <w:rsid w:val="00860B62"/>
    <w:rsid w:val="008721DF"/>
    <w:rsid w:val="008B5575"/>
    <w:rsid w:val="008C705F"/>
    <w:rsid w:val="008D7823"/>
    <w:rsid w:val="008E7A7F"/>
    <w:rsid w:val="008F2E13"/>
    <w:rsid w:val="00954C87"/>
    <w:rsid w:val="00961C48"/>
    <w:rsid w:val="009F0723"/>
    <w:rsid w:val="00A17B43"/>
    <w:rsid w:val="00A613C5"/>
    <w:rsid w:val="00A75E85"/>
    <w:rsid w:val="00AE2A8F"/>
    <w:rsid w:val="00AF0E94"/>
    <w:rsid w:val="00B144D7"/>
    <w:rsid w:val="00B14DCD"/>
    <w:rsid w:val="00B30B31"/>
    <w:rsid w:val="00B419EA"/>
    <w:rsid w:val="00B46725"/>
    <w:rsid w:val="00B6037A"/>
    <w:rsid w:val="00B6039E"/>
    <w:rsid w:val="00B62F54"/>
    <w:rsid w:val="00BB3A25"/>
    <w:rsid w:val="00BE0A88"/>
    <w:rsid w:val="00C218CA"/>
    <w:rsid w:val="00C521EC"/>
    <w:rsid w:val="00C623AC"/>
    <w:rsid w:val="00CA67BD"/>
    <w:rsid w:val="00D355E7"/>
    <w:rsid w:val="00D61FCF"/>
    <w:rsid w:val="00D70734"/>
    <w:rsid w:val="00D93DE0"/>
    <w:rsid w:val="00DA0E89"/>
    <w:rsid w:val="00DE488B"/>
    <w:rsid w:val="00E02A13"/>
    <w:rsid w:val="00E07532"/>
    <w:rsid w:val="00E26B7D"/>
    <w:rsid w:val="00E41107"/>
    <w:rsid w:val="00E44F92"/>
    <w:rsid w:val="00E77C06"/>
    <w:rsid w:val="00EA6801"/>
    <w:rsid w:val="00F33407"/>
    <w:rsid w:val="00F478AE"/>
    <w:rsid w:val="00F5203A"/>
    <w:rsid w:val="00F61984"/>
    <w:rsid w:val="00F83A83"/>
    <w:rsid w:val="00FA7A68"/>
    <w:rsid w:val="00FC3307"/>
    <w:rsid w:val="00FE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uiPriority w:val="9"/>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8F2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2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F2E13"/>
    <w:pPr>
      <w:keepNext/>
      <w:keepLines/>
      <w:spacing w:before="40" w:after="0" w:line="259" w:lineRule="auto"/>
      <w:outlineLvl w:val="4"/>
    </w:pPr>
    <w:rPr>
      <w:rFonts w:ascii="Calibri Light" w:eastAsia="Times New Roman" w:hAnsi="Calibri Light" w:cs="Times New Roman"/>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E520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5200"/>
    <w:rPr>
      <w:color w:val="0000FF" w:themeColor="hyperlink"/>
      <w:u w:val="single"/>
    </w:rPr>
  </w:style>
  <w:style w:type="character" w:customStyle="1" w:styleId="10">
    <w:name w:val="Заголовок 1 Знак"/>
    <w:basedOn w:val="a0"/>
    <w:link w:val="1"/>
    <w:uiPriority w:val="9"/>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6">
    <w:name w:val="Цветовое выделение"/>
    <w:uiPriority w:val="99"/>
    <w:rsid w:val="001E5200"/>
    <w:rPr>
      <w:b/>
      <w:bCs/>
      <w:color w:val="26282F"/>
    </w:rPr>
  </w:style>
  <w:style w:type="paragraph" w:styleId="a7">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1"/>
    <w:qFormat/>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103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FF3"/>
    <w:rPr>
      <w:rFonts w:ascii="Tahoma" w:hAnsi="Tahoma" w:cs="Tahoma"/>
      <w:sz w:val="16"/>
      <w:szCs w:val="16"/>
    </w:rPr>
  </w:style>
  <w:style w:type="paragraph" w:styleId="ab">
    <w:name w:val="List Paragraph"/>
    <w:basedOn w:val="a"/>
    <w:link w:val="ac"/>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F92"/>
    <w:rPr>
      <w:rFonts w:asciiTheme="majorHAnsi" w:eastAsiaTheme="majorEastAsia" w:hAnsiTheme="majorHAnsi" w:cstheme="majorBidi"/>
      <w:b/>
      <w:bCs/>
      <w:color w:val="4F81BD" w:themeColor="accent1"/>
    </w:rPr>
  </w:style>
  <w:style w:type="paragraph" w:styleId="af">
    <w:name w:val="Body Text"/>
    <w:basedOn w:val="a"/>
    <w:link w:val="af0"/>
    <w:unhideWhenUsed/>
    <w:rsid w:val="00E44F92"/>
    <w:pPr>
      <w:spacing w:after="120"/>
    </w:pPr>
  </w:style>
  <w:style w:type="character" w:customStyle="1" w:styleId="af0">
    <w:name w:val="Основной текст Знак"/>
    <w:basedOn w:val="a0"/>
    <w:link w:val="af"/>
    <w:rsid w:val="00E44F92"/>
  </w:style>
  <w:style w:type="paragraph" w:customStyle="1" w:styleId="ConsNonformat">
    <w:name w:val="ConsNonformat"/>
    <w:rsid w:val="00C21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2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218CA"/>
    <w:rPr>
      <w:rFonts w:ascii="Times New Roman" w:eastAsia="Times New Roman" w:hAnsi="Times New Roman" w:cs="Times New Roman"/>
      <w:sz w:val="24"/>
      <w:szCs w:val="24"/>
      <w:lang w:eastAsia="ru-RU"/>
    </w:rPr>
  </w:style>
  <w:style w:type="paragraph" w:customStyle="1" w:styleId="ConsPlusNormal">
    <w:name w:val="ConsPlusNormal"/>
    <w:rsid w:val="00C521EC"/>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Абзац"/>
    <w:rsid w:val="00EA6801"/>
    <w:pPr>
      <w:spacing w:after="0" w:line="360" w:lineRule="auto"/>
      <w:ind w:firstLine="709"/>
    </w:pPr>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B144D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44D7"/>
  </w:style>
  <w:style w:type="paragraph" w:customStyle="1" w:styleId="af6">
    <w:name w:val="Статья"/>
    <w:basedOn w:val="a"/>
    <w:rsid w:val="00517A9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ConsPlusTitle">
    <w:name w:val="ConsPlusTitle"/>
    <w:rsid w:val="0051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E77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7">
    <w:name w:val="Основной текст_"/>
    <w:link w:val="12"/>
    <w:locked/>
    <w:rsid w:val="00172512"/>
    <w:rPr>
      <w:sz w:val="25"/>
      <w:szCs w:val="25"/>
      <w:shd w:val="clear" w:color="auto" w:fill="FFFFFF"/>
    </w:rPr>
  </w:style>
  <w:style w:type="paragraph" w:customStyle="1" w:styleId="12">
    <w:name w:val="Основной текст1"/>
    <w:basedOn w:val="a"/>
    <w:link w:val="af7"/>
    <w:rsid w:val="00172512"/>
    <w:pPr>
      <w:shd w:val="clear" w:color="auto" w:fill="FFFFFF"/>
      <w:spacing w:before="360" w:after="240" w:line="298" w:lineRule="exact"/>
      <w:jc w:val="both"/>
    </w:pPr>
    <w:rPr>
      <w:sz w:val="25"/>
      <w:szCs w:val="25"/>
    </w:rPr>
  </w:style>
  <w:style w:type="character" w:customStyle="1" w:styleId="20">
    <w:name w:val="Заголовок 2 Знак"/>
    <w:basedOn w:val="a0"/>
    <w:link w:val="2"/>
    <w:uiPriority w:val="9"/>
    <w:rsid w:val="008F2E1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F2E1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8F2E13"/>
    <w:rPr>
      <w:rFonts w:ascii="Calibri Light" w:eastAsia="Times New Roman" w:hAnsi="Calibri Light" w:cs="Times New Roman"/>
      <w:color w:val="2E74B5"/>
      <w:sz w:val="20"/>
      <w:szCs w:val="20"/>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9"/>
    <w:uiPriority w:val="99"/>
    <w:rsid w:val="008F2E13"/>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8"/>
    <w:uiPriority w:val="99"/>
    <w:rsid w:val="008F2E13"/>
    <w:rPr>
      <w:rFonts w:ascii="Times New Roman" w:eastAsia="Times New Roman" w:hAnsi="Times New Roman" w:cs="Times New Roman"/>
      <w:sz w:val="20"/>
      <w:szCs w:val="20"/>
    </w:rPr>
  </w:style>
  <w:style w:type="table" w:styleId="afa">
    <w:name w:val="Table Grid"/>
    <w:basedOn w:val="a1"/>
    <w:uiPriority w:val="59"/>
    <w:rsid w:val="008F2E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otnote reference"/>
    <w:uiPriority w:val="99"/>
    <w:semiHidden/>
    <w:unhideWhenUsed/>
    <w:rsid w:val="008F2E13"/>
    <w:rPr>
      <w:vertAlign w:val="superscript"/>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w:basedOn w:val="a"/>
    <w:rsid w:val="008F2E13"/>
    <w:pPr>
      <w:spacing w:after="160" w:line="240" w:lineRule="exact"/>
    </w:pPr>
    <w:rPr>
      <w:rFonts w:ascii="Verdana" w:eastAsia="Times New Roman" w:hAnsi="Verdana" w:cs="Times New Roman"/>
      <w:sz w:val="20"/>
      <w:szCs w:val="20"/>
      <w:lang w:val="en-US"/>
    </w:rPr>
  </w:style>
  <w:style w:type="character" w:styleId="afd">
    <w:name w:val="annotation reference"/>
    <w:uiPriority w:val="99"/>
    <w:semiHidden/>
    <w:unhideWhenUsed/>
    <w:rsid w:val="008F2E13"/>
    <w:rPr>
      <w:sz w:val="16"/>
      <w:szCs w:val="16"/>
    </w:rPr>
  </w:style>
  <w:style w:type="paragraph" w:styleId="afe">
    <w:name w:val="annotation text"/>
    <w:basedOn w:val="a"/>
    <w:link w:val="aff"/>
    <w:uiPriority w:val="99"/>
    <w:semiHidden/>
    <w:unhideWhenUsed/>
    <w:rsid w:val="008F2E13"/>
    <w:pPr>
      <w:spacing w:after="160"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8F2E13"/>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8F2E13"/>
    <w:rPr>
      <w:b/>
      <w:bCs/>
    </w:rPr>
  </w:style>
  <w:style w:type="character" w:customStyle="1" w:styleId="aff1">
    <w:name w:val="Тема примечания Знак"/>
    <w:basedOn w:val="aff"/>
    <w:link w:val="aff0"/>
    <w:uiPriority w:val="99"/>
    <w:semiHidden/>
    <w:rsid w:val="008F2E13"/>
    <w:rPr>
      <w:b/>
      <w:bCs/>
    </w:rPr>
  </w:style>
  <w:style w:type="paragraph" w:customStyle="1" w:styleId="msolistparagraph0">
    <w:name w:val="msolistparagraph"/>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8F2E1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PlainTable5">
    <w:name w:val="Plain Table 5"/>
    <w:basedOn w:val="a1"/>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5">
    <w:name w:val="Grid Table 2 Accent 5"/>
    <w:basedOn w:val="a1"/>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3">
    <w:name w:val="Grid Table 5 Dark Accent 3"/>
    <w:basedOn w:val="a1"/>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ListTable3Accent5">
    <w:name w:val="List Table 3 Accent 5"/>
    <w:basedOn w:val="a1"/>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3">
    <w:name w:val="Нет списка1"/>
    <w:next w:val="a2"/>
    <w:uiPriority w:val="99"/>
    <w:semiHidden/>
    <w:unhideWhenUsed/>
    <w:rsid w:val="008F2E13"/>
  </w:style>
  <w:style w:type="table" w:customStyle="1" w:styleId="14">
    <w:name w:val="Сетка таблицы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
    <w:name w:val="Нет списка2"/>
    <w:next w:val="a2"/>
    <w:uiPriority w:val="99"/>
    <w:semiHidden/>
    <w:unhideWhenUsed/>
    <w:rsid w:val="008F2E13"/>
  </w:style>
  <w:style w:type="table" w:customStyle="1" w:styleId="22">
    <w:name w:val="Сетка таблицы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0"/>
    <w:rsid w:val="008F2E13"/>
  </w:style>
  <w:style w:type="paragraph" w:customStyle="1" w:styleId="headertext">
    <w:name w:val="headertext"/>
    <w:basedOn w:val="a"/>
    <w:rsid w:val="008F2E1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8F2E13"/>
  </w:style>
  <w:style w:type="table" w:customStyle="1" w:styleId="32">
    <w:name w:val="Сетка таблицы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2"/>
    <w:uiPriority w:val="99"/>
    <w:semiHidden/>
    <w:unhideWhenUsed/>
    <w:rsid w:val="008F2E13"/>
  </w:style>
  <w:style w:type="table" w:customStyle="1" w:styleId="42">
    <w:name w:val="Сетка таблицы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2"/>
    <w:uiPriority w:val="99"/>
    <w:semiHidden/>
    <w:unhideWhenUsed/>
    <w:rsid w:val="008F2E13"/>
  </w:style>
  <w:style w:type="table" w:customStyle="1" w:styleId="55">
    <w:name w:val="Сетка таблицы5"/>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2"/>
    <w:uiPriority w:val="99"/>
    <w:semiHidden/>
    <w:unhideWhenUsed/>
    <w:rsid w:val="008F2E13"/>
  </w:style>
  <w:style w:type="table" w:customStyle="1" w:styleId="7">
    <w:name w:val="Сетка таблицы7"/>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2">
    <w:name w:val="Шаблон"/>
    <w:rsid w:val="008F2E13"/>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2"/>
    <w:uiPriority w:val="99"/>
    <w:semiHidden/>
    <w:unhideWhenUsed/>
    <w:rsid w:val="008F2E13"/>
  </w:style>
  <w:style w:type="table" w:customStyle="1" w:styleId="8">
    <w:name w:val="Сетка таблицы8"/>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2"/>
    <w:uiPriority w:val="99"/>
    <w:semiHidden/>
    <w:unhideWhenUsed/>
    <w:rsid w:val="008F2E13"/>
  </w:style>
  <w:style w:type="table" w:customStyle="1" w:styleId="111">
    <w:name w:val="Сетка таблицы1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2"/>
    <w:uiPriority w:val="99"/>
    <w:semiHidden/>
    <w:unhideWhenUsed/>
    <w:rsid w:val="008F2E13"/>
  </w:style>
  <w:style w:type="table" w:customStyle="1" w:styleId="211">
    <w:name w:val="Сетка таблицы2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2"/>
    <w:uiPriority w:val="99"/>
    <w:semiHidden/>
    <w:unhideWhenUsed/>
    <w:rsid w:val="008F2E13"/>
  </w:style>
  <w:style w:type="table" w:customStyle="1" w:styleId="311">
    <w:name w:val="Сетка таблицы3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2"/>
    <w:uiPriority w:val="99"/>
    <w:semiHidden/>
    <w:unhideWhenUsed/>
    <w:rsid w:val="008F2E13"/>
  </w:style>
  <w:style w:type="table" w:customStyle="1" w:styleId="411">
    <w:name w:val="Сетка таблицы4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0">
    <w:name w:val="Нет списка51"/>
    <w:next w:val="a2"/>
    <w:uiPriority w:val="99"/>
    <w:semiHidden/>
    <w:unhideWhenUsed/>
    <w:rsid w:val="008F2E13"/>
  </w:style>
  <w:style w:type="table" w:customStyle="1" w:styleId="512">
    <w:name w:val="Сетка таблицы5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2"/>
    <w:uiPriority w:val="99"/>
    <w:semiHidden/>
    <w:unhideWhenUsed/>
    <w:rsid w:val="008F2E13"/>
  </w:style>
  <w:style w:type="table" w:customStyle="1" w:styleId="71">
    <w:name w:val="Сетка таблицы71"/>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0">
    <w:name w:val="Нет списка8"/>
    <w:next w:val="a2"/>
    <w:uiPriority w:val="99"/>
    <w:semiHidden/>
    <w:unhideWhenUsed/>
    <w:rsid w:val="008F2E13"/>
  </w:style>
  <w:style w:type="table" w:customStyle="1" w:styleId="9">
    <w:name w:val="Сетка таблицы9"/>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2"/>
    <w:uiPriority w:val="99"/>
    <w:semiHidden/>
    <w:unhideWhenUsed/>
    <w:rsid w:val="008F2E13"/>
  </w:style>
  <w:style w:type="table" w:customStyle="1" w:styleId="100">
    <w:name w:val="Сетка таблицы10"/>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2"/>
    <w:uiPriority w:val="99"/>
    <w:semiHidden/>
    <w:unhideWhenUsed/>
    <w:rsid w:val="008F2E13"/>
  </w:style>
  <w:style w:type="table" w:customStyle="1" w:styleId="120">
    <w:name w:val="Сетка таблицы12"/>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2"/>
    <w:uiPriority w:val="99"/>
    <w:semiHidden/>
    <w:unhideWhenUsed/>
    <w:rsid w:val="008F2E13"/>
  </w:style>
  <w:style w:type="table" w:customStyle="1" w:styleId="130">
    <w:name w:val="Сетка таблицы13"/>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8F2E13"/>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CYR" w:eastAsia="Times New Roman" w:hAnsi="Times New Roman CYR" w:cs="Times New Roman"/>
        <w:i/>
        <w:iCs/>
        <w:sz w:val="26"/>
      </w:rPr>
      <w:tblPr/>
      <w:tcPr>
        <w:tcBorders>
          <w:bottom w:val="single" w:sz="4" w:space="0" w:color="7F7F7F"/>
        </w:tcBorders>
        <w:shd w:val="clear" w:color="auto" w:fill="FFFFFF"/>
      </w:tcPr>
    </w:tblStylePr>
    <w:tblStylePr w:type="lastRow">
      <w:rPr>
        <w:rFonts w:ascii="Times New Roman CYR" w:eastAsia="Times New Roman" w:hAnsi="Times New Roman CYR" w:cs="Times New Roman"/>
        <w:i/>
        <w:iCs/>
        <w:sz w:val="26"/>
      </w:rPr>
      <w:tblPr/>
      <w:tcPr>
        <w:tcBorders>
          <w:top w:val="single" w:sz="4" w:space="0" w:color="7F7F7F"/>
        </w:tcBorders>
        <w:shd w:val="clear" w:color="auto" w:fill="FFFFFF"/>
      </w:tcPr>
    </w:tblStylePr>
    <w:tblStylePr w:type="firstCol">
      <w:pPr>
        <w:jc w:val="right"/>
      </w:pPr>
      <w:rPr>
        <w:rFonts w:ascii="Times New Roman CYR" w:eastAsia="Times New Roman" w:hAnsi="Times New Roman CYR" w:cs="Times New Roman"/>
        <w:i/>
        <w:iCs/>
        <w:sz w:val="26"/>
      </w:rPr>
      <w:tblPr/>
      <w:tcPr>
        <w:tcBorders>
          <w:right w:val="single" w:sz="4" w:space="0" w:color="7F7F7F"/>
        </w:tcBorders>
        <w:shd w:val="clear" w:color="auto" w:fill="FFFFFF"/>
      </w:tcPr>
    </w:tblStylePr>
    <w:tblStylePr w:type="lastCol">
      <w:rPr>
        <w:rFonts w:ascii="Times New Roman CYR" w:eastAsia="Times New Roman" w:hAnsi="Times New Roman CY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1"/>
    <w:next w:val="GridTable2Accent5"/>
    <w:uiPriority w:val="47"/>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1"/>
    <w:next w:val="GridTable5DarkAccent3"/>
    <w:uiPriority w:val="50"/>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1"/>
    <w:next w:val="afa"/>
    <w:uiPriority w:val="39"/>
    <w:rsid w:val="008F2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5">
    <w:name w:val="List Table 4 Accent 5"/>
    <w:basedOn w:val="a1"/>
    <w:uiPriority w:val="49"/>
    <w:rsid w:val="008F2E13"/>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8F2E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3">
    <w:name w:val="Body Text Indent 3"/>
    <w:basedOn w:val="a"/>
    <w:link w:val="34"/>
    <w:uiPriority w:val="99"/>
    <w:semiHidden/>
    <w:unhideWhenUsed/>
    <w:rsid w:val="008F2E13"/>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8F2E13"/>
    <w:rPr>
      <w:rFonts w:ascii="Calibri" w:eastAsia="Calibri" w:hAnsi="Calibri" w:cs="Times New Roman"/>
      <w:sz w:val="16"/>
      <w:szCs w:val="16"/>
    </w:rPr>
  </w:style>
  <w:style w:type="character" w:customStyle="1" w:styleId="a4">
    <w:name w:val="Без интервала Знак"/>
    <w:link w:val="a3"/>
    <w:rsid w:val="008F2E13"/>
    <w:rPr>
      <w:rFonts w:ascii="Times New Roman" w:eastAsia="Times New Roman" w:hAnsi="Times New Roman" w:cs="Times New Roman"/>
      <w:sz w:val="24"/>
      <w:szCs w:val="24"/>
      <w:lang w:eastAsia="ru-RU"/>
    </w:rPr>
  </w:style>
  <w:style w:type="paragraph" w:customStyle="1" w:styleId="S">
    <w:name w:val="S_Обычный"/>
    <w:basedOn w:val="a"/>
    <w:qFormat/>
    <w:rsid w:val="008F2E13"/>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c">
    <w:name w:val="Абзац списка Знак"/>
    <w:link w:val="ab"/>
    <w:uiPriority w:val="34"/>
    <w:rsid w:val="008F2E13"/>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7"/>
    <w:locked/>
    <w:rsid w:val="008F2E13"/>
    <w:rPr>
      <w:rFonts w:ascii="Times New Roman" w:eastAsia="Times New Roman" w:hAnsi="Times New Roman" w:cs="Times New Roman"/>
      <w:sz w:val="24"/>
      <w:szCs w:val="24"/>
      <w:lang w:eastAsia="ru-RU"/>
    </w:rPr>
  </w:style>
  <w:style w:type="paragraph" w:styleId="aff3">
    <w:name w:val="caption"/>
    <w:basedOn w:val="a"/>
    <w:next w:val="a"/>
    <w:uiPriority w:val="35"/>
    <w:qFormat/>
    <w:rsid w:val="008F2E13"/>
    <w:pPr>
      <w:spacing w:after="0" w:line="360" w:lineRule="auto"/>
      <w:ind w:firstLine="709"/>
      <w:jc w:val="both"/>
    </w:pPr>
    <w:rPr>
      <w:rFonts w:ascii="Times New Roman" w:eastAsia="Times New Roman" w:hAnsi="Times New Roman" w:cs="Times New Roman"/>
      <w:b/>
      <w:bCs/>
      <w:sz w:val="20"/>
      <w:szCs w:val="20"/>
      <w:lang w:eastAsia="ru-RU"/>
    </w:rPr>
  </w:style>
  <w:style w:type="paragraph" w:styleId="aff4">
    <w:name w:val="Title"/>
    <w:basedOn w:val="a"/>
    <w:link w:val="aff5"/>
    <w:qFormat/>
    <w:rsid w:val="008F2E13"/>
    <w:pPr>
      <w:spacing w:after="0" w:line="240" w:lineRule="auto"/>
      <w:jc w:val="center"/>
    </w:pPr>
    <w:rPr>
      <w:rFonts w:ascii="Times New Roman" w:eastAsia="Times New Roman" w:hAnsi="Times New Roman" w:cs="Times New Roman"/>
      <w:sz w:val="28"/>
      <w:szCs w:val="20"/>
    </w:rPr>
  </w:style>
  <w:style w:type="character" w:customStyle="1" w:styleId="aff5">
    <w:name w:val="Название Знак"/>
    <w:basedOn w:val="a0"/>
    <w:link w:val="aff4"/>
    <w:rsid w:val="008F2E13"/>
    <w:rPr>
      <w:rFonts w:ascii="Times New Roman" w:eastAsia="Times New Roman" w:hAnsi="Times New Roman" w:cs="Times New Roman"/>
      <w:sz w:val="28"/>
      <w:szCs w:val="20"/>
    </w:rPr>
  </w:style>
  <w:style w:type="paragraph" w:styleId="35">
    <w:name w:val="Body Text 3"/>
    <w:basedOn w:val="a"/>
    <w:link w:val="36"/>
    <w:unhideWhenUsed/>
    <w:rsid w:val="008F2E1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8F2E13"/>
    <w:rPr>
      <w:rFonts w:ascii="Times New Roman" w:eastAsia="Times New Roman" w:hAnsi="Times New Roman" w:cs="Times New Roman"/>
      <w:sz w:val="16"/>
      <w:szCs w:val="16"/>
    </w:rPr>
  </w:style>
  <w:style w:type="paragraph" w:customStyle="1" w:styleId="Geonika">
    <w:name w:val="Geonika Маркированый список"/>
    <w:basedOn w:val="a"/>
    <w:link w:val="Geonika0"/>
    <w:qFormat/>
    <w:rsid w:val="008F2E13"/>
    <w:pPr>
      <w:numPr>
        <w:numId w:val="2"/>
      </w:numPr>
      <w:tabs>
        <w:tab w:val="left" w:pos="900"/>
      </w:tabs>
      <w:spacing w:before="120" w:after="120"/>
      <w:jc w:val="both"/>
    </w:pPr>
    <w:rPr>
      <w:rFonts w:ascii="Calibri" w:eastAsia="Times New Roman" w:hAnsi="Calibri" w:cs="Times New Roman"/>
      <w:sz w:val="24"/>
      <w:szCs w:val="24"/>
      <w:lang w:bidi="en-US"/>
    </w:rPr>
  </w:style>
  <w:style w:type="character" w:customStyle="1" w:styleId="Geonika0">
    <w:name w:val="Geonika Маркированый список Знак"/>
    <w:link w:val="Geonika"/>
    <w:rsid w:val="008F2E13"/>
    <w:rPr>
      <w:rFonts w:ascii="Calibri" w:eastAsia="Times New Roman" w:hAnsi="Calibri" w:cs="Times New Roman"/>
      <w:sz w:val="24"/>
      <w:szCs w:val="24"/>
      <w:lang w:bidi="en-US"/>
    </w:rPr>
  </w:style>
  <w:style w:type="paragraph" w:customStyle="1" w:styleId="G">
    <w:name w:val="G_Обычный текст"/>
    <w:basedOn w:val="a"/>
    <w:link w:val="G0"/>
    <w:qFormat/>
    <w:rsid w:val="008F2E13"/>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8F2E13"/>
    <w:rPr>
      <w:rFonts w:ascii="Calibri" w:eastAsia="Times New Roman" w:hAnsi="Calibri" w:cs="Times New Roman"/>
      <w:sz w:val="24"/>
      <w:szCs w:val="24"/>
      <w:lang w:eastAsia="ar-SA" w:bidi="en-US"/>
    </w:rPr>
  </w:style>
  <w:style w:type="paragraph" w:styleId="23">
    <w:name w:val="Body Text 2"/>
    <w:basedOn w:val="a"/>
    <w:link w:val="24"/>
    <w:rsid w:val="00B14DCD"/>
    <w:pPr>
      <w:widowControl w:val="0"/>
      <w:autoSpaceDE w:val="0"/>
      <w:autoSpaceDN w:val="0"/>
      <w:adjustRightInd w:val="0"/>
      <w:spacing w:after="120" w:line="480" w:lineRule="auto"/>
    </w:pPr>
    <w:rPr>
      <w:rFonts w:ascii="Arial" w:eastAsia="Times New Roman" w:hAnsi="Arial" w:cs="Times New Roman"/>
      <w:color w:val="000000"/>
      <w:sz w:val="26"/>
      <w:szCs w:val="26"/>
    </w:rPr>
  </w:style>
  <w:style w:type="character" w:customStyle="1" w:styleId="24">
    <w:name w:val="Основной текст 2 Знак"/>
    <w:basedOn w:val="a0"/>
    <w:link w:val="23"/>
    <w:rsid w:val="00B14DCD"/>
    <w:rPr>
      <w:rFonts w:ascii="Arial" w:eastAsia="Times New Roman" w:hAnsi="Arial"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598609061">
      <w:bodyDiv w:val="1"/>
      <w:marLeft w:val="0"/>
      <w:marRight w:val="0"/>
      <w:marTop w:val="0"/>
      <w:marBottom w:val="0"/>
      <w:divBdr>
        <w:top w:val="none" w:sz="0" w:space="0" w:color="auto"/>
        <w:left w:val="none" w:sz="0" w:space="0" w:color="auto"/>
        <w:bottom w:val="none" w:sz="0" w:space="0" w:color="auto"/>
        <w:right w:val="none" w:sz="0" w:space="0" w:color="auto"/>
      </w:divBdr>
    </w:div>
    <w:div w:id="836261613">
      <w:bodyDiv w:val="1"/>
      <w:marLeft w:val="0"/>
      <w:marRight w:val="0"/>
      <w:marTop w:val="0"/>
      <w:marBottom w:val="0"/>
      <w:divBdr>
        <w:top w:val="none" w:sz="0" w:space="0" w:color="auto"/>
        <w:left w:val="none" w:sz="0" w:space="0" w:color="auto"/>
        <w:bottom w:val="none" w:sz="0" w:space="0" w:color="auto"/>
        <w:right w:val="none" w:sz="0" w:space="0" w:color="auto"/>
      </w:divBdr>
    </w:div>
    <w:div w:id="1379668672">
      <w:bodyDiv w:val="1"/>
      <w:marLeft w:val="0"/>
      <w:marRight w:val="0"/>
      <w:marTop w:val="0"/>
      <w:marBottom w:val="0"/>
      <w:divBdr>
        <w:top w:val="none" w:sz="0" w:space="0" w:color="auto"/>
        <w:left w:val="none" w:sz="0" w:space="0" w:color="auto"/>
        <w:bottom w:val="none" w:sz="0" w:space="0" w:color="auto"/>
        <w:right w:val="none" w:sz="0" w:space="0" w:color="auto"/>
      </w:divBdr>
    </w:div>
    <w:div w:id="1459295222">
      <w:bodyDiv w:val="1"/>
      <w:marLeft w:val="0"/>
      <w:marRight w:val="0"/>
      <w:marTop w:val="0"/>
      <w:marBottom w:val="0"/>
      <w:divBdr>
        <w:top w:val="none" w:sz="0" w:space="0" w:color="auto"/>
        <w:left w:val="none" w:sz="0" w:space="0" w:color="auto"/>
        <w:bottom w:val="none" w:sz="0" w:space="0" w:color="auto"/>
        <w:right w:val="none" w:sz="0" w:space="0" w:color="auto"/>
      </w:divBdr>
    </w:div>
    <w:div w:id="1568110103">
      <w:bodyDiv w:val="1"/>
      <w:marLeft w:val="0"/>
      <w:marRight w:val="0"/>
      <w:marTop w:val="0"/>
      <w:marBottom w:val="0"/>
      <w:divBdr>
        <w:top w:val="none" w:sz="0" w:space="0" w:color="auto"/>
        <w:left w:val="none" w:sz="0" w:space="0" w:color="auto"/>
        <w:bottom w:val="none" w:sz="0" w:space="0" w:color="auto"/>
        <w:right w:val="none" w:sz="0" w:space="0" w:color="auto"/>
      </w:divBdr>
    </w:div>
    <w:div w:id="1761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8832406&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436B886E88E38606EB1DF21F57A90BA85037B1C1C6C8351BBDEBD885FA4997A08C378B1B8B89BcBl7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FAE1-F9F3-487C-8599-19E71645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11465</Words>
  <Characters>65353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4</cp:revision>
  <cp:lastPrinted>2017-11-29T12:34:00Z</cp:lastPrinted>
  <dcterms:created xsi:type="dcterms:W3CDTF">2017-11-28T07:38:00Z</dcterms:created>
  <dcterms:modified xsi:type="dcterms:W3CDTF">2017-11-29T12:35:00Z</dcterms:modified>
</cp:coreProperties>
</file>