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717B4F">
        <w:rPr>
          <w:rFonts w:ascii="Times New Roman" w:hAnsi="Times New Roman"/>
          <w:b/>
          <w:sz w:val="28"/>
          <w:szCs w:val="28"/>
        </w:rPr>
        <w:t>занесении в Золотую книгу П</w:t>
      </w:r>
      <w:r>
        <w:rPr>
          <w:rFonts w:ascii="Times New Roman" w:hAnsi="Times New Roman"/>
          <w:b/>
          <w:sz w:val="28"/>
          <w:szCs w:val="28"/>
        </w:rPr>
        <w:t>очета Кондинского района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P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AD6"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поощрения граждан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45AD6">
        <w:rPr>
          <w:rFonts w:ascii="Times New Roman" w:hAnsi="Times New Roman"/>
          <w:sz w:val="28"/>
          <w:szCs w:val="28"/>
        </w:rPr>
        <w:t xml:space="preserve">за деятельность, направленную на обеспечение благополучия района и рост благосостояния его населения, высокое профессиональное мастерство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45AD6">
        <w:rPr>
          <w:rFonts w:ascii="Times New Roman" w:hAnsi="Times New Roman"/>
          <w:sz w:val="28"/>
          <w:szCs w:val="28"/>
        </w:rPr>
        <w:t>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</w:t>
      </w:r>
      <w:proofErr w:type="gramEnd"/>
      <w:r w:rsidRPr="00145AD6">
        <w:rPr>
          <w:rFonts w:ascii="Times New Roman" w:hAnsi="Times New Roman"/>
          <w:sz w:val="28"/>
          <w:szCs w:val="28"/>
        </w:rPr>
        <w:t xml:space="preserve"> деятельность, способствующую всестороннему развитию Кондинского района.</w:t>
      </w:r>
    </w:p>
    <w:p w:rsid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E934A2">
        <w:rPr>
          <w:rFonts w:ascii="Times New Roman" w:hAnsi="Times New Roman"/>
          <w:sz w:val="28"/>
          <w:szCs w:val="28"/>
        </w:rPr>
        <w:t>17 мая 2016 года № 11</w:t>
      </w:r>
      <w:r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E934A2">
        <w:rPr>
          <w:rFonts w:ascii="Times New Roman" w:hAnsi="Times New Roman"/>
          <w:sz w:val="28"/>
          <w:szCs w:val="28"/>
        </w:rPr>
        <w:t xml:space="preserve"> </w:t>
      </w:r>
      <w:r w:rsidR="00FB59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934A2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</w:t>
      </w:r>
      <w:r w:rsidR="00E934A2">
        <w:rPr>
          <w:rFonts w:ascii="Times New Roman" w:hAnsi="Times New Roman"/>
          <w:sz w:val="28"/>
          <w:szCs w:val="28"/>
        </w:rPr>
        <w:t xml:space="preserve">шения предлагается традиционно, </w:t>
      </w:r>
      <w:r w:rsidR="00FB59C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 ежегодному празднованию Дня Кондинского района</w:t>
      </w:r>
      <w:r w:rsidR="00925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рассмотреть вопрос </w:t>
      </w:r>
      <w:r w:rsidR="00FB59C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 занесении граждан Кондинского райо</w:t>
      </w:r>
      <w:r w:rsidR="00717B4F">
        <w:rPr>
          <w:rFonts w:ascii="Times New Roman" w:hAnsi="Times New Roman"/>
          <w:sz w:val="28"/>
          <w:szCs w:val="28"/>
        </w:rPr>
        <w:t>на в Золотую книгу П</w:t>
      </w:r>
      <w:r>
        <w:rPr>
          <w:rFonts w:ascii="Times New Roman" w:hAnsi="Times New Roman"/>
          <w:sz w:val="28"/>
          <w:szCs w:val="28"/>
        </w:rPr>
        <w:t>очета Кондинского района.</w:t>
      </w:r>
    </w:p>
    <w:p w:rsidR="00145AD6" w:rsidRDefault="00145AD6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 для зан</w:t>
      </w:r>
      <w:r w:rsidR="00717B4F">
        <w:rPr>
          <w:rFonts w:ascii="Times New Roman" w:hAnsi="Times New Roman"/>
          <w:color w:val="000000"/>
          <w:sz w:val="28"/>
          <w:szCs w:val="28"/>
        </w:rPr>
        <w:t>есения граждан в Золотую книгу П</w:t>
      </w:r>
      <w:r>
        <w:rPr>
          <w:rFonts w:ascii="Times New Roman" w:hAnsi="Times New Roman"/>
          <w:color w:val="000000"/>
          <w:sz w:val="28"/>
          <w:szCs w:val="28"/>
        </w:rPr>
        <w:t xml:space="preserve">очета Кондинского района одобрены Межведомственной комиссией по наградам (выписка из протокола заседания комиссии прилагается) и рекомендованы Думе Кондинского района к рассмотрению и принятию решения. </w:t>
      </w:r>
    </w:p>
    <w:p w:rsidR="00145AD6" w:rsidRDefault="00925A97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 w:rsidR="00FB59CA">
        <w:rPr>
          <w:rFonts w:ascii="Times New Roman" w:hAnsi="Times New Roman"/>
          <w:color w:val="000000"/>
          <w:sz w:val="28"/>
          <w:szCs w:val="28"/>
        </w:rPr>
        <w:t>глава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D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145AD6" w:rsidRDefault="00145AD6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</w:t>
      </w:r>
      <w:r w:rsidR="00E934A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специалист-эксперт </w:t>
      </w:r>
      <w:r>
        <w:rPr>
          <w:rFonts w:ascii="Times New Roman" w:hAnsi="Times New Roman"/>
          <w:color w:val="000000"/>
          <w:sz w:val="28"/>
          <w:szCs w:val="28"/>
        </w:rPr>
        <w:t>аппарата Думы Кондинско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proofErr w:type="spellStart"/>
      <w:r w:rsidR="00E934A2"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 w:rsidR="00E934A2">
        <w:rPr>
          <w:rFonts w:ascii="Times New Roman" w:hAnsi="Times New Roman"/>
          <w:color w:val="000000"/>
          <w:sz w:val="28"/>
          <w:szCs w:val="28"/>
        </w:rPr>
        <w:t xml:space="preserve">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34A2">
        <w:rPr>
          <w:rFonts w:ascii="Times New Roman" w:hAnsi="Times New Roman"/>
          <w:color w:val="000000"/>
          <w:sz w:val="28"/>
          <w:szCs w:val="28"/>
        </w:rPr>
        <w:t>8(34677) 32018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34A2" w:rsidRDefault="00E934A2" w:rsidP="00145AD6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E934A2">
        <w:rPr>
          <w:rFonts w:ascii="Times New Roman" w:hAnsi="Times New Roman"/>
          <w:sz w:val="28"/>
          <w:szCs w:val="28"/>
        </w:rPr>
        <w:t>Специалист-эксперт аппарата</w:t>
      </w:r>
    </w:p>
    <w:p w:rsidR="00145AD6" w:rsidRPr="004A5F07" w:rsidRDefault="00145AD6" w:rsidP="00145AD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A5F07">
        <w:rPr>
          <w:rFonts w:ascii="Times New Roman" w:hAnsi="Times New Roman"/>
          <w:sz w:val="28"/>
          <w:szCs w:val="28"/>
        </w:rPr>
        <w:t xml:space="preserve">Думы Кондинского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934A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934A2">
        <w:rPr>
          <w:rFonts w:ascii="Times New Roman" w:hAnsi="Times New Roman"/>
          <w:sz w:val="28"/>
          <w:szCs w:val="28"/>
        </w:rPr>
        <w:t>М.В.Колмачевская</w:t>
      </w:r>
      <w:proofErr w:type="spellEnd"/>
    </w:p>
    <w:p w:rsidR="00145AD6" w:rsidRPr="004A5F07" w:rsidRDefault="00145AD6" w:rsidP="00145AD6">
      <w:pPr>
        <w:spacing w:after="0" w:line="240" w:lineRule="auto"/>
        <w:rPr>
          <w:rFonts w:ascii="Times New Roman" w:hAnsi="Times New Roman"/>
          <w:sz w:val="28"/>
          <w:szCs w:val="28"/>
        </w:rPr>
        <w:sectPr w:rsidR="00145AD6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E934A2" w:rsidRDefault="00E934A2" w:rsidP="00E934A2">
      <w:pPr>
        <w:spacing w:after="0" w:line="0" w:lineRule="atLeast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934A2" w:rsidRDefault="00E934A2" w:rsidP="00E934A2">
      <w:pPr>
        <w:spacing w:after="0" w:line="0" w:lineRule="atLeast"/>
        <w:ind w:left="6372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E934A2" w:rsidRDefault="00E934A2" w:rsidP="00FB59CA">
      <w:pPr>
        <w:spacing w:after="0" w:line="0" w:lineRule="atLeast"/>
        <w:ind w:left="6372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FB59CA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E934A2" w:rsidRDefault="00E934A2" w:rsidP="00E934A2">
      <w:pPr>
        <w:spacing w:after="0" w:line="0" w:lineRule="atLeast"/>
        <w:ind w:left="6372" w:right="-1"/>
        <w:rPr>
          <w:rFonts w:ascii="Times New Roman" w:hAnsi="Times New Roman"/>
          <w:sz w:val="16"/>
          <w:szCs w:val="16"/>
        </w:rPr>
      </w:pPr>
    </w:p>
    <w:p w:rsidR="00E934A2" w:rsidRDefault="00E934A2" w:rsidP="00E934A2">
      <w:pPr>
        <w:spacing w:after="0" w:line="0" w:lineRule="atLeast"/>
        <w:ind w:left="6372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E934A2" w:rsidRDefault="00E934A2" w:rsidP="00E934A2">
      <w:pPr>
        <w:spacing w:after="0" w:line="0" w:lineRule="atLeast"/>
        <w:ind w:left="6372"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аппарат Думы Кондинского района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45AD6" w:rsidRPr="00FB59CA" w:rsidRDefault="00717B4F" w:rsidP="00145AD6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занесении в Золотую книгу П</w:t>
      </w:r>
      <w:r w:rsidR="00145AD6" w:rsidRPr="00FB59CA">
        <w:rPr>
          <w:rFonts w:ascii="Times New Roman" w:hAnsi="Times New Roman"/>
          <w:b/>
          <w:sz w:val="26"/>
          <w:szCs w:val="26"/>
        </w:rPr>
        <w:t>очета Кондинского района</w:t>
      </w:r>
    </w:p>
    <w:p w:rsidR="00145AD6" w:rsidRPr="00FB59CA" w:rsidRDefault="00145AD6" w:rsidP="00145AD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 xml:space="preserve"> </w:t>
      </w:r>
      <w:r w:rsidRPr="00FB59CA">
        <w:rPr>
          <w:rFonts w:ascii="Times New Roman" w:hAnsi="Times New Roman"/>
          <w:sz w:val="26"/>
          <w:szCs w:val="26"/>
        </w:rPr>
        <w:tab/>
      </w:r>
    </w:p>
    <w:p w:rsidR="00145AD6" w:rsidRPr="00FB59CA" w:rsidRDefault="00145AD6" w:rsidP="000D766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59CA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</w:t>
      </w:r>
      <w:r w:rsidR="00E934A2" w:rsidRPr="00FB59CA">
        <w:rPr>
          <w:rFonts w:ascii="Times New Roman" w:hAnsi="Times New Roman"/>
          <w:sz w:val="26"/>
          <w:szCs w:val="26"/>
        </w:rPr>
        <w:t>17 мая 2016 года № 11</w:t>
      </w:r>
      <w:r w:rsidRPr="00FB59CA">
        <w:rPr>
          <w:rFonts w:ascii="Times New Roman" w:hAnsi="Times New Roman"/>
          <w:sz w:val="26"/>
          <w:szCs w:val="26"/>
        </w:rPr>
        <w:t>5 «Об утверждении Положения</w:t>
      </w:r>
      <w:r w:rsidR="00FB59CA">
        <w:rPr>
          <w:rFonts w:ascii="Times New Roman" w:hAnsi="Times New Roman"/>
          <w:sz w:val="26"/>
          <w:szCs w:val="26"/>
        </w:rPr>
        <w:t xml:space="preserve">                    </w:t>
      </w:r>
      <w:r w:rsidRPr="00FB59CA">
        <w:rPr>
          <w:rFonts w:ascii="Times New Roman" w:hAnsi="Times New Roman"/>
          <w:sz w:val="26"/>
          <w:szCs w:val="26"/>
        </w:rPr>
        <w:t xml:space="preserve"> о почетном звании и наградах Кондинского района»</w:t>
      </w:r>
      <w:r w:rsidR="00E934A2" w:rsidRPr="00FB59CA">
        <w:rPr>
          <w:rFonts w:ascii="Times New Roman" w:hAnsi="Times New Roman"/>
          <w:sz w:val="26"/>
          <w:szCs w:val="26"/>
        </w:rPr>
        <w:t xml:space="preserve"> (с изменениями от 28 июня 2016 года № 125)</w:t>
      </w:r>
      <w:r w:rsidRPr="00FB59CA">
        <w:rPr>
          <w:rFonts w:ascii="Times New Roman" w:hAnsi="Times New Roman"/>
          <w:sz w:val="26"/>
          <w:szCs w:val="26"/>
        </w:rPr>
        <w:t>,</w:t>
      </w:r>
      <w:r w:rsidR="000D7666" w:rsidRPr="00FB59CA">
        <w:rPr>
          <w:rFonts w:ascii="Times New Roman" w:hAnsi="Times New Roman"/>
          <w:sz w:val="26"/>
          <w:szCs w:val="26"/>
        </w:rPr>
        <w:t xml:space="preserve"> </w:t>
      </w:r>
      <w:r w:rsidRPr="00FB59CA">
        <w:rPr>
          <w:rFonts w:ascii="Times New Roman" w:hAnsi="Times New Roman"/>
          <w:sz w:val="26"/>
          <w:szCs w:val="26"/>
        </w:rPr>
        <w:t xml:space="preserve">на основании протокола заседания Межведомственной комиссии по наградам  от </w:t>
      </w:r>
      <w:r w:rsidR="00E934A2" w:rsidRPr="00FB59CA">
        <w:rPr>
          <w:rFonts w:ascii="Times New Roman" w:hAnsi="Times New Roman"/>
          <w:sz w:val="26"/>
          <w:szCs w:val="26"/>
        </w:rPr>
        <w:t xml:space="preserve">23 сентября 2016 </w:t>
      </w:r>
      <w:r w:rsidRPr="00FB59CA">
        <w:rPr>
          <w:rFonts w:ascii="Times New Roman" w:hAnsi="Times New Roman"/>
          <w:sz w:val="26"/>
          <w:szCs w:val="26"/>
        </w:rPr>
        <w:t xml:space="preserve">года № </w:t>
      </w:r>
      <w:r w:rsidR="00E934A2" w:rsidRPr="00FB59CA">
        <w:rPr>
          <w:rFonts w:ascii="Times New Roman" w:hAnsi="Times New Roman"/>
          <w:sz w:val="26"/>
          <w:szCs w:val="26"/>
        </w:rPr>
        <w:t>35</w:t>
      </w:r>
      <w:r w:rsidR="000D7666" w:rsidRPr="00FB59CA">
        <w:rPr>
          <w:rFonts w:ascii="Times New Roman" w:hAnsi="Times New Roman"/>
          <w:sz w:val="26"/>
          <w:szCs w:val="26"/>
        </w:rPr>
        <w:t xml:space="preserve"> и в связи </w:t>
      </w:r>
      <w:r w:rsidRPr="00FB59CA">
        <w:rPr>
          <w:rFonts w:ascii="Times New Roman" w:hAnsi="Times New Roman"/>
          <w:sz w:val="26"/>
          <w:szCs w:val="26"/>
        </w:rPr>
        <w:t xml:space="preserve">с празднованием Дня Кондинского района, Дума Кондинского района </w:t>
      </w:r>
      <w:r w:rsidRPr="00FB59CA">
        <w:rPr>
          <w:rFonts w:ascii="Times New Roman" w:hAnsi="Times New Roman"/>
          <w:b/>
          <w:sz w:val="26"/>
          <w:szCs w:val="26"/>
        </w:rPr>
        <w:t>решила</w:t>
      </w:r>
      <w:r w:rsidRPr="00FB59CA">
        <w:rPr>
          <w:rFonts w:ascii="Times New Roman" w:hAnsi="Times New Roman"/>
          <w:sz w:val="26"/>
          <w:szCs w:val="26"/>
        </w:rPr>
        <w:t>:</w:t>
      </w:r>
      <w:proofErr w:type="gramEnd"/>
    </w:p>
    <w:p w:rsidR="00145AD6" w:rsidRPr="00FB59CA" w:rsidRDefault="00145AD6" w:rsidP="00145AD6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 xml:space="preserve">1. </w:t>
      </w:r>
      <w:r w:rsidR="00717B4F">
        <w:rPr>
          <w:rFonts w:ascii="Times New Roman" w:hAnsi="Times New Roman"/>
          <w:sz w:val="26"/>
          <w:szCs w:val="26"/>
        </w:rPr>
        <w:t>Занести в Золотую книгу П</w:t>
      </w:r>
      <w:r w:rsidR="00912914" w:rsidRPr="00FB59CA">
        <w:rPr>
          <w:rFonts w:ascii="Times New Roman" w:hAnsi="Times New Roman"/>
          <w:sz w:val="26"/>
          <w:szCs w:val="26"/>
        </w:rPr>
        <w:t>очета Кондинского района за</w:t>
      </w:r>
      <w:r w:rsidR="00E934A2" w:rsidRPr="00FB59CA">
        <w:rPr>
          <w:rFonts w:ascii="Times New Roman" w:hAnsi="Times New Roman"/>
          <w:sz w:val="26"/>
          <w:szCs w:val="26"/>
        </w:rPr>
        <w:t xml:space="preserve"> деятельность, направленную на обеспечение благополучия Кондинского района, рост благосостояния его населения, профессиональное мастерство,</w:t>
      </w:r>
      <w:r w:rsidR="00912914" w:rsidRPr="00FB59CA">
        <w:rPr>
          <w:rFonts w:ascii="Times New Roman" w:hAnsi="Times New Roman"/>
          <w:sz w:val="26"/>
          <w:szCs w:val="26"/>
        </w:rPr>
        <w:t xml:space="preserve"> многолетний добросовестный труд</w:t>
      </w:r>
      <w:r w:rsidR="00E934A2" w:rsidRPr="00FB59CA">
        <w:rPr>
          <w:rFonts w:ascii="Times New Roman" w:hAnsi="Times New Roman"/>
          <w:sz w:val="26"/>
          <w:szCs w:val="26"/>
        </w:rPr>
        <w:t>, вклад в содействие социально-экономическому развитию Кондинского района и в связи с празднованием Дня Кондинского района:</w:t>
      </w:r>
    </w:p>
    <w:p w:rsidR="00FB59CA" w:rsidRDefault="000D7666" w:rsidP="00FB59CA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>1)</w:t>
      </w:r>
      <w:r w:rsidR="00FB5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59CA" w:rsidRPr="00FB59CA">
        <w:rPr>
          <w:rFonts w:ascii="Times New Roman" w:hAnsi="Times New Roman"/>
          <w:sz w:val="26"/>
          <w:szCs w:val="26"/>
        </w:rPr>
        <w:t>Тюльканову</w:t>
      </w:r>
      <w:proofErr w:type="spellEnd"/>
      <w:r w:rsidR="00FB59CA" w:rsidRPr="00FB59CA">
        <w:rPr>
          <w:rFonts w:ascii="Times New Roman" w:hAnsi="Times New Roman"/>
          <w:sz w:val="26"/>
          <w:szCs w:val="26"/>
        </w:rPr>
        <w:t xml:space="preserve"> Светлану Александровну, врача-педиатра участкового кабинета врача-педиатра участкового поликлиники филиала в </w:t>
      </w:r>
      <w:proofErr w:type="spellStart"/>
      <w:r w:rsidR="00FB59CA" w:rsidRPr="00FB59CA">
        <w:rPr>
          <w:rFonts w:ascii="Times New Roman" w:hAnsi="Times New Roman"/>
          <w:sz w:val="26"/>
          <w:szCs w:val="26"/>
        </w:rPr>
        <w:t>пгт</w:t>
      </w:r>
      <w:proofErr w:type="gramStart"/>
      <w:r w:rsidR="00FB59CA" w:rsidRPr="00FB59CA">
        <w:rPr>
          <w:rFonts w:ascii="Times New Roman" w:hAnsi="Times New Roman"/>
          <w:sz w:val="26"/>
          <w:szCs w:val="26"/>
        </w:rPr>
        <w:t>.Л</w:t>
      </w:r>
      <w:proofErr w:type="gramEnd"/>
      <w:r w:rsidR="00FB59CA" w:rsidRPr="00FB59CA">
        <w:rPr>
          <w:rFonts w:ascii="Times New Roman" w:hAnsi="Times New Roman"/>
          <w:sz w:val="26"/>
          <w:szCs w:val="26"/>
        </w:rPr>
        <w:t>уговой</w:t>
      </w:r>
      <w:proofErr w:type="spellEnd"/>
      <w:r w:rsidR="00FB59CA" w:rsidRPr="00FB59CA">
        <w:rPr>
          <w:rFonts w:ascii="Times New Roman" w:hAnsi="Times New Roman"/>
          <w:sz w:val="26"/>
          <w:szCs w:val="26"/>
        </w:rPr>
        <w:t xml:space="preserve"> бюджетного учреждения Ханты-Мансийского автономного округа – Югры «</w:t>
      </w:r>
      <w:proofErr w:type="spellStart"/>
      <w:r w:rsidR="00FB59CA" w:rsidRPr="00FB59CA">
        <w:rPr>
          <w:rFonts w:ascii="Times New Roman" w:hAnsi="Times New Roman"/>
          <w:sz w:val="26"/>
          <w:szCs w:val="26"/>
        </w:rPr>
        <w:t>Кондинская</w:t>
      </w:r>
      <w:proofErr w:type="spellEnd"/>
      <w:r w:rsidR="00FB59CA" w:rsidRPr="00FB59CA">
        <w:rPr>
          <w:rFonts w:ascii="Times New Roman" w:hAnsi="Times New Roman"/>
          <w:sz w:val="26"/>
          <w:szCs w:val="26"/>
        </w:rPr>
        <w:t xml:space="preserve"> районная больница», </w:t>
      </w:r>
      <w:proofErr w:type="spellStart"/>
      <w:r w:rsidR="00FB59CA" w:rsidRPr="00FB59CA">
        <w:rPr>
          <w:rFonts w:ascii="Times New Roman" w:hAnsi="Times New Roman"/>
          <w:sz w:val="26"/>
          <w:szCs w:val="26"/>
        </w:rPr>
        <w:t>пгт.Луговой</w:t>
      </w:r>
      <w:proofErr w:type="spellEnd"/>
      <w:r w:rsidR="00FB59CA" w:rsidRPr="00FB59CA">
        <w:rPr>
          <w:rFonts w:ascii="Times New Roman" w:hAnsi="Times New Roman"/>
          <w:sz w:val="26"/>
          <w:szCs w:val="26"/>
        </w:rPr>
        <w:t>;</w:t>
      </w:r>
    </w:p>
    <w:p w:rsidR="00D2098B" w:rsidRPr="00FB59CA" w:rsidRDefault="00FB59CA" w:rsidP="00FB59CA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FB59CA">
        <w:rPr>
          <w:rFonts w:ascii="Times New Roman" w:hAnsi="Times New Roman"/>
          <w:sz w:val="26"/>
          <w:szCs w:val="26"/>
        </w:rPr>
        <w:t>Хозяшеву</w:t>
      </w:r>
      <w:proofErr w:type="spellEnd"/>
      <w:r w:rsidRPr="00FB59CA">
        <w:rPr>
          <w:rFonts w:ascii="Times New Roman" w:hAnsi="Times New Roman"/>
          <w:sz w:val="26"/>
          <w:szCs w:val="26"/>
        </w:rPr>
        <w:t xml:space="preserve"> Любовь Александровну, учителя русского языка и литературы муниципального бюджетного общеобразовательного учреждения Междуреченская средняя общеобразовательная школа, </w:t>
      </w:r>
      <w:proofErr w:type="spellStart"/>
      <w:r w:rsidR="00E02167" w:rsidRPr="00FB59CA">
        <w:rPr>
          <w:rFonts w:ascii="Times New Roman" w:hAnsi="Times New Roman"/>
          <w:sz w:val="26"/>
          <w:szCs w:val="26"/>
        </w:rPr>
        <w:t>пгт</w:t>
      </w:r>
      <w:proofErr w:type="gramStart"/>
      <w:r w:rsidR="00E02167" w:rsidRPr="00FB59CA">
        <w:rPr>
          <w:rFonts w:ascii="Times New Roman" w:hAnsi="Times New Roman"/>
          <w:sz w:val="26"/>
          <w:szCs w:val="26"/>
        </w:rPr>
        <w:t>.М</w:t>
      </w:r>
      <w:proofErr w:type="gramEnd"/>
      <w:r w:rsidR="00E02167" w:rsidRPr="00FB59CA">
        <w:rPr>
          <w:rFonts w:ascii="Times New Roman" w:hAnsi="Times New Roman"/>
          <w:sz w:val="26"/>
          <w:szCs w:val="26"/>
        </w:rPr>
        <w:t>еждуреченский</w:t>
      </w:r>
      <w:proofErr w:type="spellEnd"/>
      <w:r w:rsidRPr="00FB59CA">
        <w:rPr>
          <w:rFonts w:ascii="Times New Roman" w:hAnsi="Times New Roman"/>
          <w:sz w:val="26"/>
          <w:szCs w:val="26"/>
        </w:rPr>
        <w:t>.</w:t>
      </w:r>
    </w:p>
    <w:p w:rsidR="00E934A2" w:rsidRPr="00FB59CA" w:rsidRDefault="00E934A2" w:rsidP="00E934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 xml:space="preserve">2. Настоящее решение опубликовать в газете «Кондинский вестник»                 и разместить на официальном сайте органов местного самоуправления Кондинского района. </w:t>
      </w:r>
    </w:p>
    <w:p w:rsidR="00E934A2" w:rsidRPr="00FB59CA" w:rsidRDefault="00E934A2" w:rsidP="00E934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B59C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59CA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   на постоянную мандатную комиссию Думы Кондинского района                                 (Е.В. </w:t>
      </w:r>
      <w:proofErr w:type="spellStart"/>
      <w:r w:rsidRPr="00FB59CA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Pr="00FB59CA">
        <w:rPr>
          <w:rFonts w:ascii="Times New Roman" w:hAnsi="Times New Roman"/>
          <w:sz w:val="26"/>
          <w:szCs w:val="26"/>
        </w:rPr>
        <w:t xml:space="preserve">) и исполняющего обязанности председателя Думы Кондинского района А.А. </w:t>
      </w:r>
      <w:proofErr w:type="spellStart"/>
      <w:r w:rsidRPr="00FB59CA">
        <w:rPr>
          <w:rFonts w:ascii="Times New Roman" w:hAnsi="Times New Roman"/>
          <w:sz w:val="26"/>
          <w:szCs w:val="26"/>
        </w:rPr>
        <w:t>Немзорова</w:t>
      </w:r>
      <w:proofErr w:type="spellEnd"/>
      <w:r w:rsidRPr="00FB59CA">
        <w:rPr>
          <w:rFonts w:ascii="Times New Roman" w:hAnsi="Times New Roman"/>
          <w:sz w:val="26"/>
          <w:szCs w:val="26"/>
        </w:rPr>
        <w:t xml:space="preserve"> в соответствии с их компетенцией.</w:t>
      </w:r>
    </w:p>
    <w:p w:rsidR="00E934A2" w:rsidRPr="00FB59CA" w:rsidRDefault="00E934A2" w:rsidP="00E93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34A2" w:rsidRPr="00FB59CA" w:rsidRDefault="00E934A2" w:rsidP="00E93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34A2" w:rsidRPr="00FB59CA" w:rsidRDefault="00E934A2" w:rsidP="00E93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59CA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FB59CA">
        <w:rPr>
          <w:rFonts w:ascii="Times New Roman" w:hAnsi="Times New Roman"/>
          <w:sz w:val="26"/>
          <w:szCs w:val="26"/>
        </w:rPr>
        <w:t xml:space="preserve"> обязанности председателя</w:t>
      </w:r>
    </w:p>
    <w:p w:rsidR="00E934A2" w:rsidRPr="00FB59CA" w:rsidRDefault="00E934A2" w:rsidP="00E93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 xml:space="preserve">Думы Кондинского района                                                                   </w:t>
      </w:r>
      <w:proofErr w:type="spellStart"/>
      <w:r w:rsidRPr="00FB59CA">
        <w:rPr>
          <w:rFonts w:ascii="Times New Roman" w:hAnsi="Times New Roman"/>
          <w:sz w:val="26"/>
          <w:szCs w:val="26"/>
        </w:rPr>
        <w:t>А.А.Немзоров</w:t>
      </w:r>
      <w:proofErr w:type="spellEnd"/>
    </w:p>
    <w:p w:rsidR="00E934A2" w:rsidRPr="00FB59CA" w:rsidRDefault="00E934A2" w:rsidP="00E934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E934A2" w:rsidRPr="00FB59CA" w:rsidRDefault="00E934A2" w:rsidP="00E934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E934A2" w:rsidRPr="00FB59CA" w:rsidRDefault="00E934A2" w:rsidP="00E934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59CA">
        <w:rPr>
          <w:rFonts w:ascii="Times New Roman" w:hAnsi="Times New Roman"/>
          <w:sz w:val="26"/>
          <w:szCs w:val="26"/>
        </w:rPr>
        <w:t>пгт</w:t>
      </w:r>
      <w:proofErr w:type="spellEnd"/>
      <w:r w:rsidRPr="00FB59CA">
        <w:rPr>
          <w:rFonts w:ascii="Times New Roman" w:hAnsi="Times New Roman"/>
          <w:sz w:val="26"/>
          <w:szCs w:val="26"/>
        </w:rPr>
        <w:t>. Междуреченский</w:t>
      </w:r>
    </w:p>
    <w:p w:rsidR="00E934A2" w:rsidRPr="00AE4E35" w:rsidRDefault="00E934A2" w:rsidP="00E934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B59CA">
        <w:rPr>
          <w:rFonts w:ascii="Times New Roman" w:hAnsi="Times New Roman"/>
          <w:sz w:val="26"/>
          <w:szCs w:val="26"/>
        </w:rPr>
        <w:t>25 октября 2016</w:t>
      </w:r>
      <w:r w:rsidRPr="00AE4E35">
        <w:rPr>
          <w:rFonts w:ascii="Times New Roman" w:hAnsi="Times New Roman"/>
          <w:sz w:val="26"/>
          <w:szCs w:val="26"/>
        </w:rPr>
        <w:t xml:space="preserve"> года</w:t>
      </w:r>
    </w:p>
    <w:p w:rsidR="00145AD6" w:rsidRDefault="00E934A2" w:rsidP="00E934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____</w:t>
      </w:r>
    </w:p>
    <w:p w:rsidR="00D11F1B" w:rsidRPr="00E934A2" w:rsidRDefault="00D11F1B" w:rsidP="00E934A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F96146" w:rsidRDefault="00F96146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96146" w:rsidRPr="004A36FD" w:rsidRDefault="00FB59CA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ВЫПИСКА ИЗ ПРОТОКОЛА № 35</w:t>
      </w:r>
    </w:p>
    <w:p w:rsidR="00F96146" w:rsidRPr="004A36FD" w:rsidRDefault="00F96146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96146" w:rsidRPr="004A36FD" w:rsidRDefault="00FB59CA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 23.09.2016</w:t>
      </w:r>
    </w:p>
    <w:p w:rsidR="00F96146" w:rsidRPr="004A36FD" w:rsidRDefault="00F96146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B59CA" w:rsidRPr="00F11020" w:rsidRDefault="00FB59CA" w:rsidP="00FB59CA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B59CA" w:rsidRPr="00F11020" w:rsidRDefault="00FB59CA" w:rsidP="00FB59CA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iCs/>
          <w:sz w:val="24"/>
          <w:szCs w:val="24"/>
        </w:rPr>
        <w:t>35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FB59CA" w:rsidRPr="00F11020" w:rsidRDefault="00FB59CA" w:rsidP="00FB59CA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1020">
        <w:rPr>
          <w:rFonts w:ascii="Times New Roman" w:hAnsi="Times New Roman"/>
          <w:b/>
          <w:sz w:val="24"/>
          <w:szCs w:val="24"/>
        </w:rPr>
        <w:t>пгт</w:t>
      </w:r>
      <w:proofErr w:type="gramStart"/>
      <w:r w:rsidRPr="00F1102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1020">
        <w:rPr>
          <w:rFonts w:ascii="Times New Roman" w:hAnsi="Times New Roman"/>
          <w:b/>
          <w:sz w:val="24"/>
          <w:szCs w:val="24"/>
        </w:rPr>
        <w:t>еждуреченский</w:t>
      </w:r>
      <w:proofErr w:type="spellEnd"/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23</w:t>
      </w:r>
      <w:r w:rsidRPr="00F11020">
        <w:rPr>
          <w:rFonts w:ascii="Times New Roman" w:hAnsi="Times New Roman"/>
          <w:b/>
          <w:sz w:val="24"/>
          <w:szCs w:val="24"/>
        </w:rPr>
        <w:t xml:space="preserve"> сентября 2016 года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ул</w:t>
      </w:r>
      <w:proofErr w:type="gramStart"/>
      <w:r w:rsidRPr="00F11020">
        <w:rPr>
          <w:rFonts w:ascii="Times New Roman" w:hAnsi="Times New Roman"/>
          <w:sz w:val="24"/>
          <w:szCs w:val="24"/>
        </w:rPr>
        <w:t>.Т</w:t>
      </w:r>
      <w:proofErr w:type="gramEnd"/>
      <w:r w:rsidRPr="00F11020">
        <w:rPr>
          <w:rFonts w:ascii="Times New Roman" w:hAnsi="Times New Roman"/>
          <w:sz w:val="24"/>
          <w:szCs w:val="24"/>
        </w:rPr>
        <w:t>итова д.26                                                                                               начало в 14.00 часов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</w:p>
    <w:p w:rsidR="00FB59CA" w:rsidRPr="00F11020" w:rsidRDefault="00FB59CA" w:rsidP="00FB59CA">
      <w:pPr>
        <w:tabs>
          <w:tab w:val="left" w:pos="0"/>
        </w:tabs>
        <w:spacing w:after="0" w:line="240" w:lineRule="auto"/>
        <w:jc w:val="both"/>
        <w:rPr>
          <w:rFonts w:ascii="Times New Roman" w:eastAsia="BatangChe" w:hAnsi="Times New Roman"/>
          <w:b/>
          <w:sz w:val="24"/>
          <w:szCs w:val="24"/>
        </w:rPr>
      </w:pPr>
    </w:p>
    <w:p w:rsidR="00FB59CA" w:rsidRPr="00F11020" w:rsidRDefault="00FB59CA" w:rsidP="00FB59CA">
      <w:pPr>
        <w:pStyle w:val="ac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rPr>
          <w:sz w:val="24"/>
        </w:rPr>
      </w:pPr>
      <w:r w:rsidRPr="00F11020">
        <w:rPr>
          <w:b/>
          <w:sz w:val="24"/>
        </w:rPr>
        <w:t xml:space="preserve">Слушали: </w:t>
      </w:r>
      <w:proofErr w:type="gramStart"/>
      <w:r w:rsidRPr="00ED3EDF">
        <w:rPr>
          <w:sz w:val="24"/>
        </w:rPr>
        <w:t xml:space="preserve">О рассмотрении ходатайств администрации сельского поселения </w:t>
      </w:r>
      <w:proofErr w:type="spellStart"/>
      <w:r w:rsidRPr="00ED3EDF">
        <w:rPr>
          <w:sz w:val="24"/>
        </w:rPr>
        <w:t>Леуши</w:t>
      </w:r>
      <w:proofErr w:type="spellEnd"/>
      <w:r w:rsidRPr="00ED3EDF">
        <w:rPr>
          <w:sz w:val="24"/>
        </w:rPr>
        <w:t xml:space="preserve">, администрации сельского поселения Мулымья, администрации сельского поселения </w:t>
      </w:r>
      <w:proofErr w:type="spellStart"/>
      <w:r w:rsidRPr="00ED3EDF">
        <w:rPr>
          <w:sz w:val="24"/>
        </w:rPr>
        <w:t>Шугур</w:t>
      </w:r>
      <w:proofErr w:type="spellEnd"/>
      <w:r w:rsidRPr="00ED3EDF">
        <w:rPr>
          <w:sz w:val="24"/>
        </w:rPr>
        <w:t xml:space="preserve">, администрации сельского поселения Половинка, администрации сельского поселения </w:t>
      </w:r>
      <w:proofErr w:type="spellStart"/>
      <w:r w:rsidRPr="00ED3EDF">
        <w:rPr>
          <w:sz w:val="24"/>
        </w:rPr>
        <w:t>Болчары</w:t>
      </w:r>
      <w:proofErr w:type="spellEnd"/>
      <w:r w:rsidRPr="00ED3EDF">
        <w:rPr>
          <w:sz w:val="24"/>
        </w:rPr>
        <w:t xml:space="preserve">, администрации городского поселения </w:t>
      </w:r>
      <w:proofErr w:type="spellStart"/>
      <w:r w:rsidRPr="00ED3EDF">
        <w:rPr>
          <w:sz w:val="24"/>
        </w:rPr>
        <w:t>Мортка</w:t>
      </w:r>
      <w:proofErr w:type="spellEnd"/>
      <w:r w:rsidRPr="00ED3EDF">
        <w:rPr>
          <w:sz w:val="24"/>
        </w:rPr>
        <w:t xml:space="preserve">, администрации городского поселения Луговой, администрации городского поселения </w:t>
      </w:r>
      <w:proofErr w:type="spellStart"/>
      <w:r w:rsidRPr="00ED3EDF">
        <w:rPr>
          <w:sz w:val="24"/>
        </w:rPr>
        <w:t>Куминский</w:t>
      </w:r>
      <w:proofErr w:type="spellEnd"/>
      <w:r w:rsidRPr="00ED3EDF">
        <w:rPr>
          <w:sz w:val="24"/>
        </w:rPr>
        <w:t xml:space="preserve">, администрации городского поселения Кондинское, управления культуры администрации Кондинского района, бюджетного учреждения профессионального образования Ханты-Мансийского автономного округа – Югры «Междуреченский агропромышленный колледж», муниципального бюджетного общеобразовательного  учреждения </w:t>
      </w:r>
      <w:proofErr w:type="spellStart"/>
      <w:r w:rsidRPr="00ED3EDF">
        <w:rPr>
          <w:sz w:val="24"/>
        </w:rPr>
        <w:t>Куминская</w:t>
      </w:r>
      <w:proofErr w:type="spellEnd"/>
      <w:proofErr w:type="gramEnd"/>
      <w:r w:rsidRPr="00ED3EDF">
        <w:rPr>
          <w:sz w:val="24"/>
        </w:rPr>
        <w:t xml:space="preserve"> </w:t>
      </w:r>
      <w:proofErr w:type="gramStart"/>
      <w:r w:rsidRPr="00ED3EDF">
        <w:rPr>
          <w:sz w:val="24"/>
        </w:rPr>
        <w:t xml:space="preserve">средняя общеобразовательная школа, муниципального бюджетного общеобразовательного  учреждения </w:t>
      </w:r>
      <w:proofErr w:type="spellStart"/>
      <w:r w:rsidRPr="00ED3EDF">
        <w:rPr>
          <w:sz w:val="24"/>
        </w:rPr>
        <w:t>Морткинская</w:t>
      </w:r>
      <w:proofErr w:type="spellEnd"/>
      <w:r w:rsidRPr="00ED3EDF">
        <w:rPr>
          <w:sz w:val="24"/>
        </w:rPr>
        <w:t xml:space="preserve"> средняя общеобразовательная школа,  муниципального бюджетного общеобразовательного учреждения Междуреченская средняя общеобразовательная школа, филиала </w:t>
      </w:r>
      <w:proofErr w:type="spellStart"/>
      <w:r w:rsidRPr="00ED3EDF">
        <w:rPr>
          <w:sz w:val="24"/>
        </w:rPr>
        <w:t>Урайские</w:t>
      </w:r>
      <w:proofErr w:type="spellEnd"/>
      <w:r w:rsidRPr="00ED3EDF">
        <w:rPr>
          <w:sz w:val="24"/>
        </w:rPr>
        <w:t xml:space="preserve"> электрические сети акционерного общества энергетики и электрификации «</w:t>
      </w:r>
      <w:proofErr w:type="spellStart"/>
      <w:r w:rsidRPr="00ED3EDF">
        <w:rPr>
          <w:sz w:val="24"/>
        </w:rPr>
        <w:t>Тюменьэнерго</w:t>
      </w:r>
      <w:proofErr w:type="spellEnd"/>
      <w:r w:rsidRPr="00ED3EDF">
        <w:rPr>
          <w:sz w:val="24"/>
        </w:rPr>
        <w:t xml:space="preserve">», акционерного общества «Югорская региональная </w:t>
      </w:r>
      <w:proofErr w:type="spellStart"/>
      <w:r w:rsidRPr="00ED3EDF">
        <w:rPr>
          <w:sz w:val="24"/>
        </w:rPr>
        <w:t>электросетевая</w:t>
      </w:r>
      <w:proofErr w:type="spellEnd"/>
      <w:r w:rsidRPr="00ED3EDF">
        <w:rPr>
          <w:sz w:val="24"/>
        </w:rPr>
        <w:t xml:space="preserve"> компания», открытого акционерного общества «Югорская региональная энергетическая компания - </w:t>
      </w:r>
      <w:proofErr w:type="spellStart"/>
      <w:r w:rsidRPr="00ED3EDF">
        <w:rPr>
          <w:sz w:val="24"/>
        </w:rPr>
        <w:t>Конда</w:t>
      </w:r>
      <w:proofErr w:type="spellEnd"/>
      <w:r w:rsidRPr="00ED3EDF">
        <w:rPr>
          <w:sz w:val="24"/>
        </w:rPr>
        <w:t>», филиала казенного учреждения Ханты-Мансийского автономного округа – Югры «</w:t>
      </w:r>
      <w:proofErr w:type="spellStart"/>
      <w:r w:rsidRPr="00ED3EDF">
        <w:rPr>
          <w:sz w:val="24"/>
        </w:rPr>
        <w:t>Центроспас-Югория</w:t>
      </w:r>
      <w:proofErr w:type="spellEnd"/>
      <w:r w:rsidRPr="00ED3EDF">
        <w:rPr>
          <w:sz w:val="24"/>
        </w:rPr>
        <w:t>» по Кондинскому району, бюдж</w:t>
      </w:r>
      <w:r>
        <w:rPr>
          <w:sz w:val="24"/>
        </w:rPr>
        <w:t>е</w:t>
      </w:r>
      <w:r w:rsidRPr="00ED3EDF">
        <w:rPr>
          <w:sz w:val="24"/>
        </w:rPr>
        <w:t>тного учреждения Ханты-Мансийского автономного округа – Югры</w:t>
      </w:r>
      <w:proofErr w:type="gramEnd"/>
      <w:r w:rsidRPr="00ED3EDF">
        <w:rPr>
          <w:sz w:val="24"/>
        </w:rPr>
        <w:t xml:space="preserve"> «</w:t>
      </w:r>
      <w:proofErr w:type="spellStart"/>
      <w:r w:rsidRPr="00ED3EDF">
        <w:rPr>
          <w:sz w:val="24"/>
        </w:rPr>
        <w:t>Кондинская</w:t>
      </w:r>
      <w:proofErr w:type="spellEnd"/>
      <w:r w:rsidRPr="00ED3EDF">
        <w:rPr>
          <w:sz w:val="24"/>
        </w:rPr>
        <w:t xml:space="preserve"> районная больница», муниципального бюджетного учреждения дополнительного образования детей Районная детско-юношеская спортивная школа,  муниципального бюджетного учреждения «</w:t>
      </w:r>
      <w:proofErr w:type="spellStart"/>
      <w:r w:rsidRPr="00ED3EDF">
        <w:rPr>
          <w:sz w:val="24"/>
        </w:rPr>
        <w:t>Культурно-досуговый</w:t>
      </w:r>
      <w:proofErr w:type="spellEnd"/>
      <w:r w:rsidRPr="00ED3EDF">
        <w:rPr>
          <w:sz w:val="24"/>
        </w:rPr>
        <w:t xml:space="preserve"> центр городского поселения </w:t>
      </w:r>
      <w:proofErr w:type="spellStart"/>
      <w:r w:rsidRPr="00ED3EDF">
        <w:rPr>
          <w:sz w:val="24"/>
        </w:rPr>
        <w:t>Мортка</w:t>
      </w:r>
      <w:proofErr w:type="spellEnd"/>
      <w:r w:rsidRPr="00ED3EDF">
        <w:rPr>
          <w:sz w:val="24"/>
        </w:rPr>
        <w:t xml:space="preserve">», о награждении в связи </w:t>
      </w:r>
      <w:r>
        <w:rPr>
          <w:sz w:val="24"/>
        </w:rPr>
        <w:t xml:space="preserve">                      </w:t>
      </w:r>
      <w:r w:rsidRPr="00ED3EDF">
        <w:rPr>
          <w:sz w:val="24"/>
        </w:rPr>
        <w:t>с празднованием Дня Кондинского района.</w:t>
      </w:r>
    </w:p>
    <w:p w:rsidR="00FB59CA" w:rsidRPr="00F11020" w:rsidRDefault="00FB59CA" w:rsidP="00FB59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eastAsia="BatangChe" w:hAnsi="Times New Roman"/>
          <w:b/>
          <w:sz w:val="24"/>
        </w:rPr>
        <w:tab/>
        <w:t>Докладывала</w:t>
      </w:r>
      <w:r w:rsidRPr="00F11020">
        <w:rPr>
          <w:rFonts w:ascii="Times New Roman" w:eastAsia="BatangChe" w:hAnsi="Times New Roman"/>
          <w:sz w:val="24"/>
        </w:rPr>
        <w:t xml:space="preserve">: </w:t>
      </w:r>
      <w:proofErr w:type="spellStart"/>
      <w:r w:rsidRPr="00F11020">
        <w:rPr>
          <w:rFonts w:ascii="Times New Roman" w:hAnsi="Times New Roman"/>
          <w:sz w:val="24"/>
        </w:rPr>
        <w:t>М.В.Колмачевская</w:t>
      </w:r>
      <w:proofErr w:type="spellEnd"/>
      <w:r w:rsidRPr="00F11020">
        <w:rPr>
          <w:rFonts w:ascii="Times New Roman" w:eastAsia="BatangChe" w:hAnsi="Times New Roman"/>
          <w:sz w:val="24"/>
        </w:rPr>
        <w:t>, секретарь Комиссии.</w:t>
      </w:r>
    </w:p>
    <w:p w:rsidR="00FB59CA" w:rsidRPr="00F11020" w:rsidRDefault="00FB59CA" w:rsidP="00FB59CA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F11020">
        <w:rPr>
          <w:rFonts w:ascii="Times New Roman" w:hAnsi="Times New Roman"/>
          <w:sz w:val="24"/>
          <w:szCs w:val="24"/>
        </w:rPr>
        <w:t>все члены комиссии.</w:t>
      </w:r>
    </w:p>
    <w:p w:rsidR="00FB59CA" w:rsidRPr="00FB59CA" w:rsidRDefault="00FB59CA" w:rsidP="00FB59CA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Голосовали:</w:t>
      </w:r>
      <w:r w:rsidRPr="00F11020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FB59CA" w:rsidRPr="00F11020" w:rsidRDefault="00FB59CA" w:rsidP="00FB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9CA" w:rsidRPr="00F11020" w:rsidRDefault="00FB59CA" w:rsidP="00FB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1102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Дня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рекомендовать </w:t>
      </w:r>
      <w:r w:rsidRPr="00F11020">
        <w:rPr>
          <w:rFonts w:ascii="Times New Roman" w:hAnsi="Times New Roman"/>
          <w:b/>
          <w:sz w:val="24"/>
          <w:szCs w:val="24"/>
        </w:rPr>
        <w:t>главе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занести в Золотую книгу Почета Кондинского района:</w:t>
      </w:r>
    </w:p>
    <w:p w:rsidR="00FB59CA" w:rsidRPr="00F11020" w:rsidRDefault="00FB59CA" w:rsidP="00FB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3119"/>
      </w:tblGrid>
      <w:tr w:rsidR="00FB59CA" w:rsidRPr="00F11020" w:rsidTr="00AF1FB6">
        <w:tc>
          <w:tcPr>
            <w:tcW w:w="567" w:type="dxa"/>
          </w:tcPr>
          <w:p w:rsidR="00FB59CA" w:rsidRPr="00F11020" w:rsidRDefault="00FB59CA" w:rsidP="00AF1FB6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B59CA" w:rsidRPr="00F11020" w:rsidRDefault="00FB59CA" w:rsidP="00AF1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9CA" w:rsidRDefault="00FB59CA" w:rsidP="00AF1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Тюльканову</w:t>
            </w:r>
            <w:proofErr w:type="spellEnd"/>
          </w:p>
          <w:p w:rsidR="00FB59CA" w:rsidRDefault="00FB59CA" w:rsidP="00AF1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Светлану</w:t>
            </w:r>
          </w:p>
          <w:p w:rsidR="00FB59CA" w:rsidRPr="00F11020" w:rsidRDefault="00FB59CA" w:rsidP="00AF1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Александровну </w:t>
            </w:r>
          </w:p>
        </w:tc>
        <w:tc>
          <w:tcPr>
            <w:tcW w:w="2693" w:type="dxa"/>
          </w:tcPr>
          <w:p w:rsidR="00FB59CA" w:rsidRDefault="00FB59CA" w:rsidP="00AF1FB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CA" w:rsidRPr="00F11020" w:rsidRDefault="00FB59CA" w:rsidP="00AF1FB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Врача-педиатра участкового кабинета врача-педиатра участкового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поликлиники филиала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1020">
              <w:rPr>
                <w:rFonts w:ascii="Times New Roman" w:hAnsi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/>
                <w:sz w:val="24"/>
                <w:szCs w:val="24"/>
              </w:rPr>
              <w:t>Луговой</w:t>
            </w:r>
            <w:proofErr w:type="spellEnd"/>
            <w:r w:rsidRPr="00F11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B59CA" w:rsidRPr="00F11020" w:rsidRDefault="00FB59CA" w:rsidP="00AF1FB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CA" w:rsidRPr="00F11020" w:rsidRDefault="00FB59CA" w:rsidP="00AF1FB6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книга Почета Кондинского района</w:t>
            </w:r>
          </w:p>
        </w:tc>
      </w:tr>
      <w:tr w:rsidR="00FB59CA" w:rsidRPr="00F11020" w:rsidTr="00AF1FB6">
        <w:tc>
          <w:tcPr>
            <w:tcW w:w="567" w:type="dxa"/>
          </w:tcPr>
          <w:p w:rsidR="00FB59CA" w:rsidRPr="00F11020" w:rsidRDefault="00FB59CA" w:rsidP="00AF1FB6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B59CA" w:rsidRPr="00F11020" w:rsidRDefault="00FB59CA" w:rsidP="00AF1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9CA" w:rsidRDefault="00FB59CA" w:rsidP="00AF1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Хозяшеву</w:t>
            </w:r>
            <w:proofErr w:type="spellEnd"/>
          </w:p>
          <w:p w:rsidR="00FB59CA" w:rsidRDefault="00FB59CA" w:rsidP="00AF1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B59CA" w:rsidRPr="00F11020" w:rsidRDefault="00FB59CA" w:rsidP="00AF1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Александровну  </w:t>
            </w:r>
          </w:p>
        </w:tc>
        <w:tc>
          <w:tcPr>
            <w:tcW w:w="2693" w:type="dxa"/>
          </w:tcPr>
          <w:p w:rsidR="00FB59CA" w:rsidRDefault="00FB59CA" w:rsidP="00AF1FB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CA" w:rsidRPr="00F11020" w:rsidRDefault="00FB59CA" w:rsidP="00AF1FB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муниципального бюджетного общеобразовательного учреждения Междуреченская средняя общеобразовательная школа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102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F110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еждуреченский</w:t>
            </w:r>
            <w:proofErr w:type="spellEnd"/>
            <w:r w:rsidRPr="00F11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B59CA" w:rsidRPr="00F11020" w:rsidRDefault="00FB59CA" w:rsidP="00AF1FB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9CA" w:rsidRPr="00F11020" w:rsidRDefault="00FB59CA" w:rsidP="00AF1FB6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книга Почета Кондинского района</w:t>
            </w:r>
          </w:p>
        </w:tc>
      </w:tr>
    </w:tbl>
    <w:p w:rsidR="00FB59CA" w:rsidRPr="00F11020" w:rsidRDefault="00FB59CA" w:rsidP="00FB59CA">
      <w:pPr>
        <w:spacing w:after="0" w:line="240" w:lineRule="auto"/>
        <w:ind w:right="-6"/>
        <w:rPr>
          <w:rFonts w:ascii="Times New Roman" w:hAnsi="Times New Roman"/>
          <w:sz w:val="24"/>
        </w:rPr>
      </w:pPr>
    </w:p>
    <w:p w:rsidR="00FB59CA" w:rsidRPr="00F11020" w:rsidRDefault="00FB59CA" w:rsidP="00FB59CA">
      <w:pPr>
        <w:pStyle w:val="ac"/>
        <w:spacing w:line="240" w:lineRule="auto"/>
        <w:ind w:left="1068" w:right="-6"/>
        <w:rPr>
          <w:b/>
          <w:sz w:val="24"/>
        </w:rPr>
      </w:pPr>
      <w:r>
        <w:rPr>
          <w:sz w:val="24"/>
        </w:rPr>
        <w:t>Золотая книга Почета</w:t>
      </w:r>
      <w:r w:rsidRPr="00F11020">
        <w:rPr>
          <w:sz w:val="24"/>
        </w:rPr>
        <w:t xml:space="preserve"> Кондинского района</w:t>
      </w:r>
      <w:r>
        <w:rPr>
          <w:b/>
          <w:sz w:val="24"/>
        </w:rPr>
        <w:t xml:space="preserve"> – 2</w:t>
      </w:r>
      <w:r w:rsidRPr="00F11020">
        <w:rPr>
          <w:b/>
          <w:sz w:val="24"/>
        </w:rPr>
        <w:t xml:space="preserve"> чел.</w:t>
      </w:r>
    </w:p>
    <w:p w:rsidR="00FB59CA" w:rsidRPr="00F11020" w:rsidRDefault="00FB59CA" w:rsidP="00FB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9CA" w:rsidRPr="00F11020" w:rsidRDefault="00FB59CA" w:rsidP="00FB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Заместитель главы Кондинского района, </w:t>
      </w:r>
    </w:p>
    <w:p w:rsidR="00FB59CA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11020"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 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  <w:t xml:space="preserve">     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комиссии по наградам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</w:t>
      </w:r>
      <w:r w:rsidRPr="00F110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11020">
        <w:rPr>
          <w:rFonts w:ascii="Times New Roman" w:hAnsi="Times New Roman"/>
          <w:sz w:val="24"/>
          <w:szCs w:val="24"/>
        </w:rPr>
        <w:t xml:space="preserve"> А.А.Мухин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Специалист-эксперт аппарата </w:t>
      </w:r>
    </w:p>
    <w:p w:rsidR="00FB59CA" w:rsidRPr="00F11020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Думы Кондинского района,</w:t>
      </w:r>
    </w:p>
    <w:p w:rsidR="00F96146" w:rsidRPr="0053190E" w:rsidRDefault="00FB59CA" w:rsidP="0053190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секретарь Межведомственной комиссии          </w:t>
      </w:r>
      <w:r>
        <w:rPr>
          <w:rFonts w:ascii="Times New Roman" w:hAnsi="Times New Roman"/>
          <w:sz w:val="24"/>
          <w:szCs w:val="24"/>
        </w:rPr>
        <w:t>ПОДПИСЬ</w:t>
      </w:r>
      <w:r w:rsidRPr="00F110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F11020">
        <w:rPr>
          <w:rFonts w:ascii="Times New Roman" w:hAnsi="Times New Roman"/>
          <w:sz w:val="24"/>
          <w:szCs w:val="24"/>
        </w:rPr>
        <w:t>М.В.Колмачевская</w:t>
      </w:r>
      <w:proofErr w:type="spellEnd"/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sectPr w:rsidR="00B442B3" w:rsidSect="00E934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95" w:rsidRDefault="00237195" w:rsidP="00F96146">
      <w:pPr>
        <w:spacing w:after="0" w:line="240" w:lineRule="auto"/>
      </w:pPr>
      <w:r>
        <w:separator/>
      </w:r>
    </w:p>
  </w:endnote>
  <w:endnote w:type="continuationSeparator" w:id="0">
    <w:p w:rsidR="00237195" w:rsidRDefault="00237195" w:rsidP="00F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95" w:rsidRDefault="00237195" w:rsidP="00F96146">
      <w:pPr>
        <w:spacing w:after="0" w:line="240" w:lineRule="auto"/>
      </w:pPr>
      <w:r>
        <w:separator/>
      </w:r>
    </w:p>
  </w:footnote>
  <w:footnote w:type="continuationSeparator" w:id="0">
    <w:p w:rsidR="00237195" w:rsidRDefault="00237195" w:rsidP="00F9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D02367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0D697D"/>
    <w:multiLevelType w:val="hybridMultilevel"/>
    <w:tmpl w:val="04AA52D6"/>
    <w:lvl w:ilvl="0" w:tplc="922643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5"/>
  </w:num>
  <w:num w:numId="5">
    <w:abstractNumId w:val="14"/>
  </w:num>
  <w:num w:numId="6">
    <w:abstractNumId w:val="24"/>
  </w:num>
  <w:num w:numId="7">
    <w:abstractNumId w:val="0"/>
  </w:num>
  <w:num w:numId="8">
    <w:abstractNumId w:val="30"/>
  </w:num>
  <w:num w:numId="9">
    <w:abstractNumId w:val="1"/>
  </w:num>
  <w:num w:numId="10">
    <w:abstractNumId w:val="27"/>
  </w:num>
  <w:num w:numId="11">
    <w:abstractNumId w:val="4"/>
  </w:num>
  <w:num w:numId="12">
    <w:abstractNumId w:val="17"/>
  </w:num>
  <w:num w:numId="13">
    <w:abstractNumId w:val="16"/>
  </w:num>
  <w:num w:numId="14">
    <w:abstractNumId w:val="6"/>
  </w:num>
  <w:num w:numId="15">
    <w:abstractNumId w:val="5"/>
  </w:num>
  <w:num w:numId="16">
    <w:abstractNumId w:val="33"/>
  </w:num>
  <w:num w:numId="17">
    <w:abstractNumId w:val="9"/>
  </w:num>
  <w:num w:numId="18">
    <w:abstractNumId w:val="11"/>
  </w:num>
  <w:num w:numId="19">
    <w:abstractNumId w:val="8"/>
  </w:num>
  <w:num w:numId="20">
    <w:abstractNumId w:val="7"/>
  </w:num>
  <w:num w:numId="21">
    <w:abstractNumId w:val="20"/>
  </w:num>
  <w:num w:numId="22">
    <w:abstractNumId w:val="10"/>
  </w:num>
  <w:num w:numId="23">
    <w:abstractNumId w:val="32"/>
  </w:num>
  <w:num w:numId="24">
    <w:abstractNumId w:val="18"/>
  </w:num>
  <w:num w:numId="25">
    <w:abstractNumId w:val="2"/>
  </w:num>
  <w:num w:numId="26">
    <w:abstractNumId w:val="3"/>
  </w:num>
  <w:num w:numId="27">
    <w:abstractNumId w:val="15"/>
  </w:num>
  <w:num w:numId="28">
    <w:abstractNumId w:val="26"/>
  </w:num>
  <w:num w:numId="29">
    <w:abstractNumId w:val="21"/>
  </w:num>
  <w:num w:numId="30">
    <w:abstractNumId w:val="28"/>
  </w:num>
  <w:num w:numId="31">
    <w:abstractNumId w:val="31"/>
  </w:num>
  <w:num w:numId="32">
    <w:abstractNumId w:val="29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54C"/>
    <w:rsid w:val="00004424"/>
    <w:rsid w:val="000C354C"/>
    <w:rsid w:val="000D7666"/>
    <w:rsid w:val="00145AD6"/>
    <w:rsid w:val="001C0AAA"/>
    <w:rsid w:val="001C4746"/>
    <w:rsid w:val="00237195"/>
    <w:rsid w:val="00487F2B"/>
    <w:rsid w:val="0053190E"/>
    <w:rsid w:val="00583642"/>
    <w:rsid w:val="00717B4F"/>
    <w:rsid w:val="007835C1"/>
    <w:rsid w:val="007E460F"/>
    <w:rsid w:val="007E5012"/>
    <w:rsid w:val="00912914"/>
    <w:rsid w:val="00925A97"/>
    <w:rsid w:val="00B442B3"/>
    <w:rsid w:val="00CA72DE"/>
    <w:rsid w:val="00CB4AFF"/>
    <w:rsid w:val="00D11F1B"/>
    <w:rsid w:val="00D2098B"/>
    <w:rsid w:val="00E02167"/>
    <w:rsid w:val="00E23664"/>
    <w:rsid w:val="00E412D4"/>
    <w:rsid w:val="00E934A2"/>
    <w:rsid w:val="00F96146"/>
    <w:rsid w:val="00FB3D47"/>
    <w:rsid w:val="00FB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59CA"/>
  </w:style>
  <w:style w:type="paragraph" w:styleId="a9">
    <w:name w:val="Body Text"/>
    <w:basedOn w:val="a"/>
    <w:link w:val="aa"/>
    <w:rsid w:val="00FB59CA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B5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FB59CA"/>
  </w:style>
  <w:style w:type="paragraph" w:styleId="ac">
    <w:name w:val="List Paragraph"/>
    <w:basedOn w:val="a"/>
    <w:uiPriority w:val="34"/>
    <w:qFormat/>
    <w:rsid w:val="00FB59CA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FB59CA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B59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FB59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FB59CA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13</cp:revision>
  <cp:lastPrinted>2016-10-17T09:28:00Z</cp:lastPrinted>
  <dcterms:created xsi:type="dcterms:W3CDTF">2015-08-25T05:15:00Z</dcterms:created>
  <dcterms:modified xsi:type="dcterms:W3CDTF">2016-10-18T05:26:00Z</dcterms:modified>
</cp:coreProperties>
</file>