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A1" w:rsidRPr="00944483" w:rsidRDefault="001075A1" w:rsidP="001075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2B37A8" w:rsidRPr="00944483" w:rsidRDefault="001075A1" w:rsidP="002B37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2B37A8" w:rsidRPr="00944483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</w:p>
    <w:p w:rsidR="009A4C87" w:rsidRPr="009A4C87" w:rsidRDefault="00944483" w:rsidP="009A4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«</w:t>
      </w:r>
      <w:r w:rsidR="009A4C87" w:rsidRPr="009A4C87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Кондинского района </w:t>
      </w:r>
    </w:p>
    <w:p w:rsidR="009A4C87" w:rsidRPr="009A4C87" w:rsidRDefault="009A4C87" w:rsidP="009A4C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5D4A67" w:rsidRDefault="005D4A67" w:rsidP="009444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44483" w:rsidRPr="009A4C87" w:rsidRDefault="001075A1" w:rsidP="00944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9C2">
        <w:rPr>
          <w:rFonts w:ascii="Times New Roman" w:hAnsi="Times New Roman" w:cs="Times New Roman"/>
          <w:sz w:val="26"/>
          <w:szCs w:val="26"/>
        </w:rPr>
        <w:tab/>
      </w:r>
      <w:r w:rsidRPr="009A4C87">
        <w:rPr>
          <w:rFonts w:ascii="Times New Roman" w:hAnsi="Times New Roman" w:cs="Times New Roman"/>
          <w:sz w:val="28"/>
          <w:szCs w:val="28"/>
        </w:rPr>
        <w:t xml:space="preserve">Настоящий проект решения </w:t>
      </w:r>
      <w:r w:rsidR="00C75669" w:rsidRPr="009A4C87">
        <w:rPr>
          <w:rFonts w:ascii="Times New Roman" w:hAnsi="Times New Roman" w:cs="Times New Roman"/>
          <w:sz w:val="28"/>
          <w:szCs w:val="28"/>
        </w:rPr>
        <w:t xml:space="preserve">Думы Кондинского района </w:t>
      </w:r>
      <w:r w:rsidRPr="009A4C87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A4C87" w:rsidRPr="009A4C87">
        <w:rPr>
          <w:rFonts w:ascii="Times New Roman" w:hAnsi="Times New Roman" w:cs="Times New Roman"/>
          <w:sz w:val="28"/>
          <w:szCs w:val="28"/>
        </w:rPr>
        <w:t>в</w:t>
      </w:r>
      <w:r w:rsidR="009A4C87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целях эффективного расходования бюджетных средств, на основании </w:t>
      </w:r>
      <w:hyperlink r:id="rId7" w:history="1">
        <w:r w:rsidR="009A4C87" w:rsidRPr="009A4C87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части 2 статьи 22</w:t>
        </w:r>
      </w:hyperlink>
      <w:r w:rsidR="009A4C87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02.03.2007 N 25-ФЗ "О муниципальной службе в Российской Федерации", </w:t>
      </w:r>
      <w:hyperlink r:id="rId8" w:history="1">
        <w:r w:rsidR="009A4C87" w:rsidRPr="009A4C87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пункта 12 части 1 статьи 2</w:t>
        </w:r>
      </w:hyperlink>
      <w:r w:rsidR="009A4C87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9" w:history="1">
        <w:r w:rsidR="009A4C87" w:rsidRPr="009A4C87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Устава</w:t>
        </w:r>
      </w:hyperlink>
      <w:r w:rsidR="009A4C87" w:rsidRPr="009A4C87">
        <w:rPr>
          <w:rFonts w:ascii="Times New Roman" w:eastAsia="Calibri" w:hAnsi="Times New Roman" w:cs="Times New Roman"/>
          <w:bCs/>
          <w:sz w:val="28"/>
          <w:szCs w:val="28"/>
        </w:rPr>
        <w:t xml:space="preserve"> Кондинского района, </w:t>
      </w:r>
      <w:r w:rsidR="009A4C87" w:rsidRPr="009A4C87">
        <w:rPr>
          <w:rFonts w:ascii="Times New Roman" w:hAnsi="Times New Roman" w:cs="Times New Roman"/>
          <w:sz w:val="28"/>
          <w:szCs w:val="28"/>
        </w:rPr>
        <w:t>Дума Кондинского района</w:t>
      </w:r>
      <w:r w:rsidR="00944483" w:rsidRPr="009A4C87">
        <w:rPr>
          <w:rFonts w:ascii="Times New Roman" w:hAnsi="Times New Roman" w:cs="Times New Roman"/>
          <w:sz w:val="28"/>
          <w:szCs w:val="28"/>
        </w:rPr>
        <w:t>.</w:t>
      </w:r>
    </w:p>
    <w:p w:rsidR="009A4C87" w:rsidRPr="009A4C87" w:rsidRDefault="00CE7D2B" w:rsidP="0094448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CD2FDE" w:rsidRPr="009A4C87">
        <w:rPr>
          <w:rFonts w:ascii="Times New Roman" w:hAnsi="Times New Roman" w:cs="Times New Roman"/>
          <w:sz w:val="28"/>
          <w:szCs w:val="28"/>
        </w:rPr>
        <w:t>проект</w:t>
      </w:r>
      <w:r w:rsidR="00F1501D" w:rsidRPr="009A4C87">
        <w:rPr>
          <w:rFonts w:ascii="Times New Roman" w:hAnsi="Times New Roman" w:cs="Times New Roman"/>
          <w:sz w:val="28"/>
          <w:szCs w:val="28"/>
        </w:rPr>
        <w:t xml:space="preserve"> </w:t>
      </w:r>
      <w:r w:rsidR="00944483" w:rsidRPr="009A4C8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53734" w:rsidRPr="009A4C87">
        <w:rPr>
          <w:rFonts w:ascii="Times New Roman" w:hAnsi="Times New Roman" w:cs="Times New Roman"/>
          <w:sz w:val="28"/>
          <w:szCs w:val="28"/>
        </w:rPr>
        <w:t>предусматривает</w:t>
      </w:r>
      <w:r w:rsidR="00CD2FDE" w:rsidRPr="009A4C87">
        <w:rPr>
          <w:rFonts w:ascii="Times New Roman" w:hAnsi="Times New Roman" w:cs="Times New Roman"/>
          <w:sz w:val="28"/>
          <w:szCs w:val="28"/>
        </w:rPr>
        <w:t xml:space="preserve"> </w:t>
      </w:r>
      <w:r w:rsidR="009A4C87" w:rsidRPr="009A4C87">
        <w:rPr>
          <w:rFonts w:ascii="Times New Roman" w:hAnsi="Times New Roman" w:cs="Times New Roman"/>
          <w:sz w:val="28"/>
          <w:szCs w:val="28"/>
        </w:rPr>
        <w:t xml:space="preserve">уточнение предоставление </w:t>
      </w:r>
      <w:r w:rsidR="009A4C87" w:rsidRPr="009A4C87">
        <w:rPr>
          <w:rFonts w:ascii="Times New Roman" w:eastAsia="Calibri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муниципальным служащим, возобновившим трудовую деятельность по выходу из отпуска по уходу за ребенком</w:t>
      </w:r>
      <w:r w:rsidR="007F4387">
        <w:rPr>
          <w:rFonts w:ascii="Times New Roman" w:eastAsia="Calibri" w:hAnsi="Times New Roman" w:cs="Times New Roman"/>
          <w:sz w:val="28"/>
          <w:szCs w:val="28"/>
        </w:rPr>
        <w:t>,</w:t>
      </w:r>
      <w:r w:rsidR="009A4C87" w:rsidRPr="009A4C87">
        <w:rPr>
          <w:rFonts w:ascii="Times New Roman" w:hAnsi="Times New Roman" w:cs="Times New Roman"/>
          <w:sz w:val="28"/>
          <w:szCs w:val="28"/>
        </w:rPr>
        <w:t xml:space="preserve"> </w:t>
      </w:r>
      <w:r w:rsidR="009A4C87" w:rsidRPr="009A4C87">
        <w:rPr>
          <w:rFonts w:ascii="Times New Roman" w:eastAsia="Calibri" w:hAnsi="Times New Roman" w:cs="Times New Roman"/>
          <w:sz w:val="28"/>
          <w:szCs w:val="28"/>
        </w:rPr>
        <w:t>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дому.</w:t>
      </w:r>
    </w:p>
    <w:p w:rsidR="000F79C2" w:rsidRPr="009A4C87" w:rsidRDefault="000F79C2" w:rsidP="00944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C87">
        <w:rPr>
          <w:rFonts w:ascii="Times New Roman" w:hAnsi="Times New Roman" w:cs="Times New Roman"/>
          <w:sz w:val="28"/>
          <w:szCs w:val="28"/>
        </w:rPr>
        <w:t>Принятие данного проекта решения Думы Кондинского района не требует дополнительных расходов бюджета Кондинского района.</w:t>
      </w:r>
    </w:p>
    <w:p w:rsidR="00F41101" w:rsidRPr="009A4C87" w:rsidRDefault="00466A0A" w:rsidP="00466A0A">
      <w:pPr>
        <w:pStyle w:val="a3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9A4C87">
        <w:rPr>
          <w:sz w:val="28"/>
          <w:szCs w:val="28"/>
        </w:rPr>
        <w:tab/>
      </w:r>
      <w:r w:rsidR="00F41101" w:rsidRPr="009A4C87">
        <w:rPr>
          <w:sz w:val="28"/>
          <w:szCs w:val="28"/>
        </w:rPr>
        <w:t>Разработчик проекта: комитет экономического развития администрации Кондинского района, 33-461.</w:t>
      </w:r>
      <w:r w:rsidR="00F41101" w:rsidRPr="009A4C87">
        <w:rPr>
          <w:sz w:val="28"/>
          <w:szCs w:val="28"/>
        </w:rPr>
        <w:tab/>
      </w:r>
    </w:p>
    <w:p w:rsidR="00835168" w:rsidRDefault="00835168" w:rsidP="000F79C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165B" w:rsidRPr="00944483" w:rsidRDefault="00F41101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>П</w:t>
      </w:r>
      <w:r w:rsidR="007A3AB2" w:rsidRPr="00944483">
        <w:rPr>
          <w:rFonts w:ascii="Times New Roman" w:hAnsi="Times New Roman" w:cs="Times New Roman"/>
          <w:sz w:val="28"/>
          <w:szCs w:val="28"/>
        </w:rPr>
        <w:t>редседател</w:t>
      </w:r>
      <w:r w:rsidRPr="00944483">
        <w:rPr>
          <w:rFonts w:ascii="Times New Roman" w:hAnsi="Times New Roman" w:cs="Times New Roman"/>
          <w:sz w:val="28"/>
          <w:szCs w:val="28"/>
        </w:rPr>
        <w:t>ь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8D165B" w:rsidRPr="00944483" w:rsidRDefault="00554831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483">
        <w:rPr>
          <w:rFonts w:ascii="Times New Roman" w:hAnsi="Times New Roman" w:cs="Times New Roman"/>
          <w:sz w:val="28"/>
          <w:szCs w:val="28"/>
        </w:rPr>
        <w:t>экономическо</w:t>
      </w:r>
      <w:r w:rsidR="00835168" w:rsidRPr="00944483">
        <w:rPr>
          <w:rFonts w:ascii="Times New Roman" w:hAnsi="Times New Roman" w:cs="Times New Roman"/>
          <w:sz w:val="28"/>
          <w:szCs w:val="28"/>
        </w:rPr>
        <w:t>го</w:t>
      </w:r>
      <w:r w:rsidRPr="00944483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41101" w:rsidRPr="00944483">
        <w:rPr>
          <w:rFonts w:ascii="Times New Roman" w:hAnsi="Times New Roman" w:cs="Times New Roman"/>
          <w:sz w:val="28"/>
          <w:szCs w:val="28"/>
        </w:rPr>
        <w:t xml:space="preserve">   </w:t>
      </w:r>
      <w:r w:rsidR="008D165B" w:rsidRPr="00944483">
        <w:rPr>
          <w:rFonts w:ascii="Times New Roman" w:hAnsi="Times New Roman" w:cs="Times New Roman"/>
          <w:sz w:val="28"/>
          <w:szCs w:val="28"/>
        </w:rPr>
        <w:t xml:space="preserve">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6DB" w:rsidRPr="0094448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06590" w:rsidRPr="00944483">
        <w:rPr>
          <w:rFonts w:ascii="Times New Roman" w:hAnsi="Times New Roman" w:cs="Times New Roman"/>
          <w:sz w:val="28"/>
          <w:szCs w:val="28"/>
        </w:rPr>
        <w:t xml:space="preserve">  </w:t>
      </w:r>
      <w:r w:rsidRPr="00944483">
        <w:rPr>
          <w:rFonts w:ascii="Times New Roman" w:hAnsi="Times New Roman" w:cs="Times New Roman"/>
          <w:sz w:val="28"/>
          <w:szCs w:val="28"/>
        </w:rPr>
        <w:t xml:space="preserve">     </w:t>
      </w:r>
      <w:r w:rsidR="00835168" w:rsidRPr="00944483">
        <w:rPr>
          <w:rFonts w:ascii="Times New Roman" w:hAnsi="Times New Roman" w:cs="Times New Roman"/>
          <w:sz w:val="28"/>
          <w:szCs w:val="28"/>
        </w:rPr>
        <w:t xml:space="preserve">           Т.В. </w:t>
      </w:r>
      <w:proofErr w:type="spellStart"/>
      <w:r w:rsidR="00835168" w:rsidRPr="00944483">
        <w:rPr>
          <w:rFonts w:ascii="Times New Roman" w:hAnsi="Times New Roman" w:cs="Times New Roman"/>
          <w:sz w:val="28"/>
          <w:szCs w:val="28"/>
        </w:rPr>
        <w:t>Каспшицкая</w:t>
      </w:r>
      <w:proofErr w:type="spellEnd"/>
    </w:p>
    <w:p w:rsidR="00EE7F23" w:rsidRDefault="00EE7F23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7F23" w:rsidRDefault="00EE7F23" w:rsidP="00EE7F23">
      <w:pPr>
        <w:jc w:val="right"/>
        <w:rPr>
          <w:sz w:val="28"/>
          <w:szCs w:val="28"/>
        </w:rPr>
        <w:sectPr w:rsidR="00EE7F23" w:rsidSect="00EA008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E7F23" w:rsidRPr="00EE7F23" w:rsidRDefault="00EE7F23" w:rsidP="00EE7F23">
      <w:pPr>
        <w:spacing w:after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EE7F23">
        <w:rPr>
          <w:rFonts w:ascii="Times New Roman" w:hAnsi="Times New Roman" w:cs="Times New Roman"/>
          <w:b/>
          <w:szCs w:val="24"/>
        </w:rPr>
        <w:lastRenderedPageBreak/>
        <w:t xml:space="preserve">Сравнительный анализ по  проекту решения Думы Кондинского района </w:t>
      </w:r>
    </w:p>
    <w:p w:rsidR="00EE7F23" w:rsidRPr="00EE7F23" w:rsidRDefault="00EE7F23" w:rsidP="00EE7F23">
      <w:pPr>
        <w:spacing w:after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EE7F23">
        <w:rPr>
          <w:rFonts w:ascii="Times New Roman" w:hAnsi="Times New Roman" w:cs="Times New Roman"/>
          <w:b/>
          <w:szCs w:val="24"/>
        </w:rPr>
        <w:t xml:space="preserve">«О внесении изменений в решение Думы Кондинского района </w:t>
      </w:r>
    </w:p>
    <w:p w:rsidR="00EE7F23" w:rsidRPr="00EE7F23" w:rsidRDefault="00EE7F23" w:rsidP="00EE7F23">
      <w:pPr>
        <w:spacing w:after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EE7F23">
        <w:rPr>
          <w:rFonts w:ascii="Times New Roman" w:hAnsi="Times New Roman" w:cs="Times New Roman"/>
          <w:b/>
          <w:szCs w:val="24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EE7F23" w:rsidRPr="00EE7F23" w:rsidRDefault="00EE7F23" w:rsidP="00EE7F23">
      <w:pPr>
        <w:spacing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95"/>
        <w:gridCol w:w="1923"/>
        <w:gridCol w:w="2552"/>
        <w:gridCol w:w="2126"/>
        <w:gridCol w:w="4394"/>
        <w:gridCol w:w="3686"/>
      </w:tblGrid>
      <w:tr w:rsidR="00EE7F23" w:rsidRPr="00EE7F23" w:rsidTr="0074511A">
        <w:tc>
          <w:tcPr>
            <w:tcW w:w="595" w:type="dxa"/>
          </w:tcPr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7F23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923" w:type="dxa"/>
          </w:tcPr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7F23">
              <w:rPr>
                <w:rFonts w:ascii="Times New Roman" w:hAnsi="Times New Roman" w:cs="Times New Roman"/>
                <w:b/>
                <w:szCs w:val="24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2552" w:type="dxa"/>
          </w:tcPr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7F23">
              <w:rPr>
                <w:rFonts w:ascii="Times New Roman" w:hAnsi="Times New Roman" w:cs="Times New Roman"/>
                <w:b/>
                <w:szCs w:val="24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2126" w:type="dxa"/>
          </w:tcPr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7F23">
              <w:rPr>
                <w:rFonts w:ascii="Times New Roman" w:hAnsi="Times New Roman" w:cs="Times New Roman"/>
                <w:b/>
                <w:szCs w:val="24"/>
              </w:rPr>
              <w:t>Наименование (при наличии) и номер структурной единицы проекта решения Думы района</w:t>
            </w:r>
          </w:p>
        </w:tc>
        <w:tc>
          <w:tcPr>
            <w:tcW w:w="4394" w:type="dxa"/>
          </w:tcPr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7F23">
              <w:rPr>
                <w:rFonts w:ascii="Times New Roman" w:hAnsi="Times New Roman" w:cs="Times New Roman"/>
                <w:b/>
                <w:szCs w:val="24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3686" w:type="dxa"/>
          </w:tcPr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E7F23" w:rsidRPr="00EE7F23" w:rsidRDefault="00EE7F23" w:rsidP="00EE7F2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E7F23">
              <w:rPr>
                <w:rFonts w:ascii="Times New Roman" w:hAnsi="Times New Roman" w:cs="Times New Roman"/>
                <w:b/>
                <w:szCs w:val="24"/>
              </w:rPr>
              <w:t>Основания внесения изменений</w:t>
            </w:r>
          </w:p>
        </w:tc>
      </w:tr>
      <w:tr w:rsidR="00EE7F23" w:rsidRPr="00EE7F23" w:rsidTr="0074511A">
        <w:tc>
          <w:tcPr>
            <w:tcW w:w="595" w:type="dxa"/>
          </w:tcPr>
          <w:p w:rsidR="00EE7F23" w:rsidRPr="00EE7F23" w:rsidRDefault="00EE7F23" w:rsidP="0074511A">
            <w:pPr>
              <w:jc w:val="center"/>
              <w:rPr>
                <w:rFonts w:ascii="Times New Roman" w:hAnsi="Times New Roman" w:cs="Times New Roman"/>
              </w:rPr>
            </w:pPr>
            <w:r w:rsidRPr="00EE7F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3" w:type="dxa"/>
          </w:tcPr>
          <w:p w:rsidR="00EE7F23" w:rsidRPr="00EE7F23" w:rsidRDefault="00EE7F23" w:rsidP="0074511A">
            <w:pPr>
              <w:pStyle w:val="1"/>
              <w:outlineLvl w:val="0"/>
              <w:rPr>
                <w:szCs w:val="22"/>
              </w:rPr>
            </w:pPr>
            <w:r w:rsidRPr="00EE7F23">
              <w:rPr>
                <w:szCs w:val="22"/>
              </w:rPr>
              <w:t>Пункт 10.5 приложения к решению Думы Кондинского района</w:t>
            </w:r>
          </w:p>
        </w:tc>
        <w:tc>
          <w:tcPr>
            <w:tcW w:w="2552" w:type="dxa"/>
          </w:tcPr>
          <w:p w:rsidR="00EE7F23" w:rsidRPr="00EE7F23" w:rsidRDefault="00EE7F23" w:rsidP="0074511A">
            <w:pPr>
              <w:tabs>
                <w:tab w:val="left" w:pos="459"/>
              </w:tabs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EE7F23">
              <w:rPr>
                <w:rFonts w:ascii="Times New Roman" w:hAnsi="Times New Roman" w:cs="Times New Roman"/>
              </w:rPr>
              <w:t>отсутствовал</w:t>
            </w:r>
          </w:p>
        </w:tc>
        <w:tc>
          <w:tcPr>
            <w:tcW w:w="2126" w:type="dxa"/>
          </w:tcPr>
          <w:p w:rsidR="00EE7F23" w:rsidRPr="00EE7F23" w:rsidRDefault="00EE7F23" w:rsidP="0074511A">
            <w:pPr>
              <w:pStyle w:val="1"/>
              <w:outlineLvl w:val="0"/>
              <w:rPr>
                <w:szCs w:val="22"/>
              </w:rPr>
            </w:pPr>
            <w:r w:rsidRPr="00EE7F23">
              <w:rPr>
                <w:szCs w:val="22"/>
              </w:rPr>
              <w:t>Пункт 10.5 приложения к решению Думы Кондинского района</w:t>
            </w:r>
          </w:p>
        </w:tc>
        <w:tc>
          <w:tcPr>
            <w:tcW w:w="4394" w:type="dxa"/>
          </w:tcPr>
          <w:p w:rsidR="00EE7F23" w:rsidRPr="00EE7F23" w:rsidRDefault="00EE7F23" w:rsidP="0074511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E7F23">
              <w:rPr>
                <w:rFonts w:ascii="Times New Roman" w:eastAsia="Calibri" w:hAnsi="Times New Roman" w:cs="Times New Roman"/>
              </w:rPr>
              <w:t xml:space="preserve">Муниципальным служащим, возобновившим трудовую деятельность по выходу из отпуска по уходу за ребенком, предоставленного в соответствии со </w:t>
            </w:r>
            <w:hyperlink r:id="rId10" w:history="1">
              <w:r w:rsidRPr="00EE7F23">
                <w:rPr>
                  <w:rFonts w:ascii="Times New Roman" w:eastAsia="Calibri" w:hAnsi="Times New Roman" w:cs="Times New Roman"/>
                </w:rPr>
                <w:t>статьей 256</w:t>
              </w:r>
            </w:hyperlink>
            <w:r w:rsidRPr="00EE7F23">
              <w:rPr>
                <w:rFonts w:ascii="Times New Roman" w:eastAsia="Calibri" w:hAnsi="Times New Roman" w:cs="Times New Roman"/>
              </w:rPr>
              <w:t xml:space="preserve"> Трудового кодекса Российской Федерации,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</w:t>
            </w:r>
          </w:p>
        </w:tc>
        <w:tc>
          <w:tcPr>
            <w:tcW w:w="3686" w:type="dxa"/>
          </w:tcPr>
          <w:p w:rsidR="00EE7F23" w:rsidRPr="00EE7F23" w:rsidRDefault="00EE7F23" w:rsidP="0074511A">
            <w:pPr>
              <w:jc w:val="center"/>
              <w:rPr>
                <w:rFonts w:ascii="Times New Roman" w:hAnsi="Times New Roman" w:cs="Times New Roman"/>
              </w:rPr>
            </w:pPr>
            <w:r w:rsidRPr="00EE7F23">
              <w:rPr>
                <w:rFonts w:ascii="Times New Roman" w:eastAsia="Calibri" w:hAnsi="Times New Roman" w:cs="Times New Roman"/>
                <w:bCs/>
              </w:rPr>
              <w:t xml:space="preserve">В целях эффективного расходования бюджетных средств, на основании </w:t>
            </w:r>
            <w:hyperlink r:id="rId11" w:history="1">
              <w:r w:rsidRPr="00EE7F23">
                <w:rPr>
                  <w:rFonts w:ascii="Times New Roman" w:eastAsia="Calibri" w:hAnsi="Times New Roman" w:cs="Times New Roman"/>
                  <w:bCs/>
                </w:rPr>
                <w:t>части 2 статьи 22</w:t>
              </w:r>
            </w:hyperlink>
            <w:r w:rsidRPr="00EE7F23">
              <w:rPr>
                <w:rFonts w:ascii="Times New Roman" w:eastAsia="Calibri" w:hAnsi="Times New Roman" w:cs="Times New Roman"/>
                <w:bCs/>
              </w:rPr>
              <w:t xml:space="preserve"> Федерального закона от 02.03.2007 N 25-ФЗ "О муниципальной службе в Российской Федерации", </w:t>
            </w:r>
            <w:hyperlink r:id="rId12" w:history="1">
              <w:r w:rsidRPr="00EE7F23">
                <w:rPr>
                  <w:rFonts w:ascii="Times New Roman" w:eastAsia="Calibri" w:hAnsi="Times New Roman" w:cs="Times New Roman"/>
                  <w:bCs/>
                </w:rPr>
                <w:t>пункта 12 части 1 статьи 2</w:t>
              </w:r>
            </w:hyperlink>
            <w:r w:rsidRPr="00EE7F23">
              <w:rPr>
                <w:rFonts w:ascii="Times New Roman" w:eastAsia="Calibri" w:hAnsi="Times New Roman" w:cs="Times New Roman"/>
                <w:bCs/>
              </w:rPr>
      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      </w:r>
            <w:hyperlink r:id="rId13" w:history="1">
              <w:r w:rsidRPr="00EE7F23">
                <w:rPr>
                  <w:rFonts w:ascii="Times New Roman" w:eastAsia="Calibri" w:hAnsi="Times New Roman" w:cs="Times New Roman"/>
                  <w:bCs/>
                </w:rPr>
                <w:t>Устава</w:t>
              </w:r>
            </w:hyperlink>
            <w:r w:rsidRPr="00EE7F23">
              <w:rPr>
                <w:rFonts w:ascii="Times New Roman" w:eastAsia="Calibri" w:hAnsi="Times New Roman" w:cs="Times New Roman"/>
                <w:bCs/>
              </w:rPr>
              <w:t xml:space="preserve"> Кондинского района</w:t>
            </w:r>
          </w:p>
        </w:tc>
      </w:tr>
    </w:tbl>
    <w:p w:rsidR="00EE7F23" w:rsidRPr="00E1617D" w:rsidRDefault="00EE7F23" w:rsidP="00EE7F23"/>
    <w:p w:rsidR="00EE7F23" w:rsidRPr="00096251" w:rsidRDefault="00EE7F23" w:rsidP="00EE7F23">
      <w:pPr>
        <w:jc w:val="center"/>
        <w:rPr>
          <w:b/>
          <w:szCs w:val="24"/>
        </w:rPr>
      </w:pPr>
    </w:p>
    <w:p w:rsidR="00EE7F23" w:rsidRDefault="00EE7F23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E7F23" w:rsidSect="00EE7F23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799"/>
      </w:tblGrid>
      <w:tr w:rsidR="00EE7F23" w:rsidRPr="00EE7F23" w:rsidTr="0074511A">
        <w:tc>
          <w:tcPr>
            <w:tcW w:w="6487" w:type="dxa"/>
          </w:tcPr>
          <w:p w:rsidR="00EE7F23" w:rsidRPr="00EE7F23" w:rsidRDefault="00EE7F23" w:rsidP="00EE7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bookmark13"/>
          </w:p>
        </w:tc>
        <w:tc>
          <w:tcPr>
            <w:tcW w:w="2799" w:type="dxa"/>
          </w:tcPr>
          <w:p w:rsidR="00EE7F23" w:rsidRPr="00EE7F23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  <w:p w:rsidR="00EE7F23" w:rsidRPr="0074511A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субъект </w:t>
            </w:r>
          </w:p>
          <w:p w:rsidR="00EE7F23" w:rsidRPr="0074511A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правотворческой</w:t>
            </w:r>
          </w:p>
          <w:p w:rsidR="00EE7F23" w:rsidRPr="0074511A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инициативы </w:t>
            </w:r>
          </w:p>
          <w:p w:rsidR="00EE7F23" w:rsidRPr="0074511A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глава Кондинского района </w:t>
            </w:r>
          </w:p>
          <w:p w:rsidR="00EE7F23" w:rsidRPr="0074511A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E7F23" w:rsidRPr="0074511A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разработчик проекта</w:t>
            </w:r>
          </w:p>
          <w:p w:rsidR="00EE7F23" w:rsidRPr="00EE7F23" w:rsidRDefault="00EE7F23" w:rsidP="00EE7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51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экономического развития администрации Кондинского района</w:t>
            </w:r>
          </w:p>
        </w:tc>
      </w:tr>
    </w:tbl>
    <w:p w:rsidR="00EE7F23" w:rsidRPr="00EE7F23" w:rsidRDefault="00EE7F23" w:rsidP="00EE7F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E7F23" w:rsidRPr="00EE7F23" w:rsidRDefault="00EE7F23" w:rsidP="00EE7F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 – ЮГРА</w:t>
      </w:r>
    </w:p>
    <w:p w:rsidR="00EE7F23" w:rsidRPr="00EE7F23" w:rsidRDefault="00EE7F23" w:rsidP="00EE7F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КОНДИНСКОГО РАЙОНА</w:t>
      </w:r>
    </w:p>
    <w:p w:rsidR="00EE7F23" w:rsidRPr="00EE7F23" w:rsidRDefault="00EE7F23" w:rsidP="00EE7F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F23" w:rsidRPr="00EE7F23" w:rsidRDefault="00EE7F23" w:rsidP="00EE7F2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E7F23" w:rsidRPr="00EE7F23" w:rsidRDefault="00EE7F23" w:rsidP="00EE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F23" w:rsidRPr="00EE7F23" w:rsidRDefault="00EE7F23" w:rsidP="00EE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Кондинского района </w:t>
      </w:r>
    </w:p>
    <w:p w:rsidR="00EE7F23" w:rsidRPr="00EE7F23" w:rsidRDefault="00EE7F23" w:rsidP="00EE7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</w:t>
      </w:r>
    </w:p>
    <w:p w:rsidR="00EE7F23" w:rsidRPr="00EE7F23" w:rsidRDefault="00EE7F23" w:rsidP="00EE7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E7F23" w:rsidRPr="00EE7F23" w:rsidRDefault="00EE7F23" w:rsidP="00EE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7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эффективного расходования бюджетных средств, на основании </w:t>
      </w:r>
      <w:hyperlink r:id="rId14" w:history="1">
        <w:r w:rsidRPr="00EE7F23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ru-RU"/>
          </w:rPr>
          <w:t>части 2 статьи 22</w:t>
        </w:r>
      </w:hyperlink>
      <w:r w:rsidRPr="00EE7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Федерального закона от 02.03.2007 N 25-ФЗ "О муниципальной службе в Российской Федерации", </w:t>
      </w:r>
      <w:hyperlink r:id="rId15" w:history="1">
        <w:r w:rsidRPr="00EE7F23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ru-RU"/>
          </w:rPr>
          <w:t>пункта 12 части 1 статьи 2</w:t>
        </w:r>
      </w:hyperlink>
      <w:r w:rsidRPr="00EE7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Закона Ханты-Мансийского автономного округа - Югры от 20.07.2007 N 113-оз "Об отдельных вопросах муниципальной службы в Ханты-Мансийском автономном округе - Югре", </w:t>
      </w:r>
      <w:hyperlink r:id="rId16" w:history="1">
        <w:r w:rsidRPr="00EE7F23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ru-RU"/>
          </w:rPr>
          <w:t>Устава</w:t>
        </w:r>
      </w:hyperlink>
      <w:r w:rsidRPr="00EE7F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Кондинского района, 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Кондинского района </w:t>
      </w:r>
      <w:r w:rsidRPr="00EE7F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F23" w:rsidRPr="00EE7F23" w:rsidRDefault="00EE7F23" w:rsidP="00EE7F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Внести в приложение к решение 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Кондинского района от 21 апреля 2011 года № 81 «Об утверждении Положения о размерах и условиях оплаты труда выборных должностных лиц, осуществляющих свои полномочия на постоянной основе и муниципальных служащих органов местного самоуправления Кондинского района» </w:t>
      </w:r>
      <w:r w:rsidRPr="00EE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решение) следующие изменения: </w:t>
      </w:r>
    </w:p>
    <w:p w:rsidR="00353975" w:rsidRDefault="00EE7F23" w:rsidP="00EE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10 дополнить пунктом 10.5 следующего содержания: </w:t>
      </w:r>
    </w:p>
    <w:p w:rsidR="00EE7F23" w:rsidRPr="00EE7F23" w:rsidRDefault="00EE7F23" w:rsidP="00EE7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«10.5. </w:t>
      </w:r>
      <w:r w:rsidRPr="00EE7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служащим, возобновившим трудовую деятельность по выходу из отпуска по уходу за ребенком, предоставленного в соответствии со </w:t>
      </w:r>
      <w:hyperlink r:id="rId17" w:history="1">
        <w:r w:rsidRPr="00EE7F23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статьей 256</w:t>
        </w:r>
      </w:hyperlink>
      <w:r w:rsidRPr="00EE7F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Трудового кодекса Российской Федерации, а также муниципальным служащим, находящимся в отпуске по уходу за ребенком и приступившим к трудовой деятельности на условиях неполного рабочего времени или на дому, единовременная выплата при предоставлении ежегодного оплачиваемого отпуска в текущем календарном году производится пропорционально отработанному времени.».</w:t>
      </w:r>
      <w:bookmarkStart w:id="1" w:name="_GoBack"/>
      <w:bookmarkEnd w:id="1"/>
    </w:p>
    <w:p w:rsidR="00EE7F23" w:rsidRPr="00EE7F23" w:rsidRDefault="00EE7F23" w:rsidP="00EE7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5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</w:t>
      </w:r>
    </w:p>
    <w:p w:rsidR="00EE7F23" w:rsidRPr="00EE7F23" w:rsidRDefault="00EE7F23" w:rsidP="00EE7F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7F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7F2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EE7F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после его обнародования. </w:t>
      </w:r>
      <w:r w:rsidRPr="00EE7F2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E7F23" w:rsidRDefault="00EE7F23" w:rsidP="00DD1858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DD1858" w:rsidRDefault="00DD1858" w:rsidP="00DD1858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1858" w:rsidRPr="00DD1858" w:rsidRDefault="00DD1858" w:rsidP="00DD1858">
      <w:pPr>
        <w:spacing w:after="0" w:line="240" w:lineRule="auto"/>
        <w:ind w:right="2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858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Кондинского района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D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 Гришаев </w:t>
      </w:r>
    </w:p>
    <w:p w:rsidR="00DD1858" w:rsidRDefault="00DD1858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23" w:rsidRPr="00EE7F23" w:rsidRDefault="00DD1858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Кондинского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А.В.Дубовик</w:t>
      </w:r>
      <w:proofErr w:type="spellEnd"/>
      <w:r w:rsidR="00EE7F23"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Междуреченский </w:t>
      </w: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>__  марта 2017 года</w:t>
      </w: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F2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EE7F23" w:rsidRPr="00EE7F23" w:rsidRDefault="00EE7F23" w:rsidP="00EE7F23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88" w:rsidRDefault="00653A88" w:rsidP="008D1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3A88" w:rsidSect="0074511A">
      <w:headerReference w:type="default" r:id="rId1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11A" w:rsidRDefault="0074511A">
      <w:pPr>
        <w:spacing w:after="0" w:line="240" w:lineRule="auto"/>
      </w:pPr>
      <w:r>
        <w:separator/>
      </w:r>
    </w:p>
  </w:endnote>
  <w:endnote w:type="continuationSeparator" w:id="0">
    <w:p w:rsidR="0074511A" w:rsidRDefault="0074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11A" w:rsidRDefault="0074511A">
      <w:pPr>
        <w:spacing w:after="0" w:line="240" w:lineRule="auto"/>
      </w:pPr>
      <w:r>
        <w:separator/>
      </w:r>
    </w:p>
  </w:footnote>
  <w:footnote w:type="continuationSeparator" w:id="0">
    <w:p w:rsidR="0074511A" w:rsidRDefault="0074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11A" w:rsidRDefault="0074511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3975">
      <w:rPr>
        <w:noProof/>
      </w:rPr>
      <w:t>4</w:t>
    </w:r>
    <w:r>
      <w:fldChar w:fldCharType="end"/>
    </w:r>
  </w:p>
  <w:p w:rsidR="0074511A" w:rsidRDefault="007451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A1"/>
    <w:rsid w:val="00022F9A"/>
    <w:rsid w:val="000C38F5"/>
    <w:rsid w:val="000C7C3D"/>
    <w:rsid w:val="000F79C2"/>
    <w:rsid w:val="001075A1"/>
    <w:rsid w:val="001F611E"/>
    <w:rsid w:val="00291B52"/>
    <w:rsid w:val="002B37A8"/>
    <w:rsid w:val="002B788A"/>
    <w:rsid w:val="00306590"/>
    <w:rsid w:val="00353975"/>
    <w:rsid w:val="00356B09"/>
    <w:rsid w:val="00401878"/>
    <w:rsid w:val="004331AB"/>
    <w:rsid w:val="00466A0A"/>
    <w:rsid w:val="00471987"/>
    <w:rsid w:val="004F2B3D"/>
    <w:rsid w:val="00554831"/>
    <w:rsid w:val="005C6241"/>
    <w:rsid w:val="005D4A67"/>
    <w:rsid w:val="00653A88"/>
    <w:rsid w:val="00697411"/>
    <w:rsid w:val="0074511A"/>
    <w:rsid w:val="00757393"/>
    <w:rsid w:val="00786057"/>
    <w:rsid w:val="007A3AB2"/>
    <w:rsid w:val="007F4387"/>
    <w:rsid w:val="00835168"/>
    <w:rsid w:val="00853734"/>
    <w:rsid w:val="008828BD"/>
    <w:rsid w:val="008D165B"/>
    <w:rsid w:val="00933770"/>
    <w:rsid w:val="00944483"/>
    <w:rsid w:val="00963EE6"/>
    <w:rsid w:val="009A4C87"/>
    <w:rsid w:val="009E23B9"/>
    <w:rsid w:val="00A527B3"/>
    <w:rsid w:val="00B61D36"/>
    <w:rsid w:val="00B920C1"/>
    <w:rsid w:val="00BA47CA"/>
    <w:rsid w:val="00C75669"/>
    <w:rsid w:val="00CD2FDE"/>
    <w:rsid w:val="00CE7D2B"/>
    <w:rsid w:val="00D11D74"/>
    <w:rsid w:val="00D6419B"/>
    <w:rsid w:val="00DD1858"/>
    <w:rsid w:val="00E0562D"/>
    <w:rsid w:val="00E7762A"/>
    <w:rsid w:val="00EA008C"/>
    <w:rsid w:val="00ED0425"/>
    <w:rsid w:val="00EE7F23"/>
    <w:rsid w:val="00F1501D"/>
    <w:rsid w:val="00F41101"/>
    <w:rsid w:val="00F7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EE7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rsid w:val="00EE7F2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EE7F2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E7F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7F23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6A220A97C9DD7A9B6C5C455CE758A62702730EB251307C97C09D3A74B1581734C0B3ACDB84CEA0A204FABa0v6L" TargetMode="External"/><Relationship Id="rId13" Type="http://schemas.openxmlformats.org/officeDocument/2006/relationships/hyperlink" Target="consultantplus://offline/ref=ED46A220A97C9DD7A9B6C5C455CE758A62702730EB251502C07809D3A74B158173a4vC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46A220A97C9DD7A9B6DBC943A22285657C7E3FEF201C50942D0F84F81B13D4330C0D6F8EFC40E2a0vBL" TargetMode="External"/><Relationship Id="rId12" Type="http://schemas.openxmlformats.org/officeDocument/2006/relationships/hyperlink" Target="consultantplus://offline/ref=ED46A220A97C9DD7A9B6C5C455CE758A62702730EB251307C97C09D3A74B1581734C0B3ACDB84CEA0A204FABa0v6L" TargetMode="External"/><Relationship Id="rId17" Type="http://schemas.openxmlformats.org/officeDocument/2006/relationships/hyperlink" Target="consultantplus://offline/ref=28706D1866F8E21E3D024F010D3D6F1EFDE343923CF8BBF1735E33C53BA52AA58921BBAB3181297DFC3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46A220A97C9DD7A9B6C5C455CE758A62702730EB251502C07809D3A74B158173a4vC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46A220A97C9DD7A9B6DBC943A22285657C7E3FEF201C50942D0F84F81B13D4330C0D6F8EFC40E2a0vB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D46A220A97C9DD7A9B6C5C455CE758A62702730EB251307C97C09D3A74B1581734C0B3ACDB84CEA0A204FABa0v6L" TargetMode="External"/><Relationship Id="rId10" Type="http://schemas.openxmlformats.org/officeDocument/2006/relationships/hyperlink" Target="consultantplus://offline/ref=28706D1866F8E21E3D024F010D3D6F1EFDE343923CF8BBF1735E33C53BA52AA58921BBAB3181297DFC3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46A220A97C9DD7A9B6C5C455CE758A62702730EB251502C07809D3A74B158173a4vCL" TargetMode="External"/><Relationship Id="rId14" Type="http://schemas.openxmlformats.org/officeDocument/2006/relationships/hyperlink" Target="consultantplus://offline/ref=ED46A220A97C9DD7A9B6DBC943A22285657C7E3FEF201C50942D0F84F81B13D4330C0D6F8EFC40E2a0v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Киргет Оксана Игоревна</cp:lastModifiedBy>
  <cp:revision>30</cp:revision>
  <cp:lastPrinted>2017-03-15T03:41:00Z</cp:lastPrinted>
  <dcterms:created xsi:type="dcterms:W3CDTF">2014-09-03T04:42:00Z</dcterms:created>
  <dcterms:modified xsi:type="dcterms:W3CDTF">2017-03-17T09:07:00Z</dcterms:modified>
</cp:coreProperties>
</file>