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7" w:rsidRDefault="002919A7" w:rsidP="002919A7">
      <w:pPr>
        <w:pStyle w:val="S"/>
        <w:ind w:left="0"/>
        <w:jc w:val="center"/>
        <w:rPr>
          <w:caps/>
          <w:sz w:val="28"/>
          <w:szCs w:val="28"/>
        </w:rPr>
      </w:pPr>
      <w:bookmarkStart w:id="0" w:name="_Toc469322166"/>
      <w:r>
        <w:rPr>
          <w:caps/>
          <w:sz w:val="28"/>
          <w:szCs w:val="28"/>
        </w:rPr>
        <w:t>ХАНТЫ-МАНСИЙСКИЙ АВТОНОМНЫЙ ОКРУГ – ЮГРА</w:t>
      </w:r>
    </w:p>
    <w:p w:rsidR="002919A7" w:rsidRDefault="002919A7" w:rsidP="002919A7">
      <w:pPr>
        <w:pStyle w:val="S"/>
        <w:ind w:left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КОНДИНСК</w:t>
      </w:r>
      <w:r w:rsidR="00F74472">
        <w:rPr>
          <w:caps/>
          <w:sz w:val="28"/>
          <w:szCs w:val="28"/>
        </w:rPr>
        <w:t>ий</w:t>
      </w:r>
      <w:r>
        <w:rPr>
          <w:caps/>
          <w:sz w:val="28"/>
          <w:szCs w:val="28"/>
        </w:rPr>
        <w:t xml:space="preserve">  РАЙОН</w:t>
      </w:r>
    </w:p>
    <w:p w:rsidR="002919A7" w:rsidRDefault="002919A7" w:rsidP="002919A7">
      <w:pPr>
        <w:pStyle w:val="S"/>
        <w:ind w:left="567"/>
        <w:jc w:val="center"/>
        <w:rPr>
          <w:b w:val="0"/>
          <w:caps/>
        </w:rPr>
      </w:pPr>
    </w:p>
    <w:p w:rsidR="002919A7" w:rsidRDefault="002919A7" w:rsidP="002919A7">
      <w:pPr>
        <w:pStyle w:val="S"/>
        <w:ind w:left="567"/>
        <w:jc w:val="center"/>
        <w:rPr>
          <w:b w:val="0"/>
          <w:caps/>
        </w:rPr>
      </w:pPr>
    </w:p>
    <w:p w:rsidR="002919A7" w:rsidRDefault="002919A7" w:rsidP="002919A7">
      <w:pPr>
        <w:pStyle w:val="S"/>
        <w:ind w:left="567"/>
        <w:jc w:val="center"/>
        <w:rPr>
          <w:b w:val="0"/>
          <w:caps/>
        </w:rPr>
      </w:pPr>
    </w:p>
    <w:p w:rsidR="002919A7" w:rsidRDefault="002919A7" w:rsidP="002919A7">
      <w:pPr>
        <w:pStyle w:val="S"/>
        <w:ind w:left="709" w:right="382"/>
        <w:jc w:val="center"/>
        <w:rPr>
          <w:caps/>
          <w:sz w:val="28"/>
          <w:szCs w:val="28"/>
        </w:rPr>
      </w:pPr>
    </w:p>
    <w:p w:rsidR="002919A7" w:rsidRDefault="002919A7" w:rsidP="002919A7">
      <w:pPr>
        <w:pStyle w:val="S"/>
        <w:ind w:left="709" w:right="382"/>
        <w:jc w:val="center"/>
        <w:rPr>
          <w:caps/>
          <w:sz w:val="28"/>
          <w:szCs w:val="28"/>
        </w:rPr>
      </w:pPr>
    </w:p>
    <w:p w:rsidR="002919A7" w:rsidRDefault="002919A7" w:rsidP="002919A7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 ПЛАН развития</w:t>
      </w:r>
    </w:p>
    <w:p w:rsidR="002919A7" w:rsidRDefault="002919A7" w:rsidP="002919A7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городского поселения</w:t>
      </w:r>
    </w:p>
    <w:p w:rsidR="002919A7" w:rsidRDefault="002919A7" w:rsidP="002919A7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кондинское </w:t>
      </w:r>
    </w:p>
    <w:p w:rsidR="002919A7" w:rsidRDefault="002919A7" w:rsidP="002919A7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2919A7" w:rsidRDefault="002919A7" w:rsidP="002919A7">
      <w:pPr>
        <w:pStyle w:val="S"/>
        <w:ind w:left="0"/>
        <w:jc w:val="center"/>
        <w:rPr>
          <w:sz w:val="48"/>
          <w:szCs w:val="48"/>
        </w:rPr>
      </w:pPr>
    </w:p>
    <w:p w:rsidR="002919A7" w:rsidRDefault="002919A7" w:rsidP="002919A7">
      <w:pPr>
        <w:pStyle w:val="S"/>
        <w:ind w:left="0"/>
        <w:jc w:val="center"/>
      </w:pPr>
    </w:p>
    <w:p w:rsidR="002919A7" w:rsidRDefault="002919A7" w:rsidP="002919A7">
      <w:pPr>
        <w:jc w:val="center"/>
      </w:pPr>
    </w:p>
    <w:p w:rsidR="002919A7" w:rsidRDefault="002919A7" w:rsidP="002919A7">
      <w:pPr>
        <w:jc w:val="center"/>
      </w:pPr>
    </w:p>
    <w:p w:rsidR="002919A7" w:rsidRDefault="002919A7" w:rsidP="002919A7">
      <w:pPr>
        <w:jc w:val="center"/>
      </w:pPr>
    </w:p>
    <w:p w:rsidR="002919A7" w:rsidRDefault="002919A7" w:rsidP="002919A7">
      <w:pPr>
        <w:jc w:val="center"/>
      </w:pPr>
    </w:p>
    <w:p w:rsidR="002919A7" w:rsidRDefault="002919A7" w:rsidP="002919A7">
      <w:pPr>
        <w:jc w:val="center"/>
      </w:pPr>
    </w:p>
    <w:p w:rsidR="002919A7" w:rsidRDefault="002919A7" w:rsidP="002919A7">
      <w:pPr>
        <w:jc w:val="center"/>
      </w:pPr>
    </w:p>
    <w:p w:rsidR="002919A7" w:rsidRDefault="002919A7" w:rsidP="002919A7">
      <w:pPr>
        <w:jc w:val="center"/>
      </w:pPr>
    </w:p>
    <w:p w:rsidR="002919A7" w:rsidRDefault="002919A7" w:rsidP="002919A7"/>
    <w:p w:rsidR="003E5600" w:rsidRDefault="003E5600" w:rsidP="00291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9A7" w:rsidRPr="00F74472" w:rsidRDefault="00F74472" w:rsidP="00291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spellStart"/>
      <w:r w:rsidRPr="00F74472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</w:p>
    <w:p w:rsidR="002919A7" w:rsidRPr="00F74472" w:rsidRDefault="002919A7" w:rsidP="00291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72">
        <w:rPr>
          <w:rFonts w:ascii="Times New Roman" w:hAnsi="Times New Roman" w:cs="Times New Roman"/>
          <w:sz w:val="24"/>
          <w:szCs w:val="24"/>
        </w:rPr>
        <w:t>2016 год</w:t>
      </w:r>
    </w:p>
    <w:p w:rsidR="002919A7" w:rsidRDefault="002919A7" w:rsidP="007F04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7F0496" w:rsidRDefault="007F0496" w:rsidP="007F04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  <w:bookmarkEnd w:id="0"/>
    </w:p>
    <w:p w:rsidR="00FB6750" w:rsidRPr="00FB6750" w:rsidRDefault="007D609A" w:rsidP="006C1EC0">
      <w:pPr>
        <w:pStyle w:val="3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B675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FB6750" w:rsidRPr="00FB675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instrText xml:space="preserve"> TOC \o "1-7" \h \z \u </w:instrText>
      </w:r>
      <w:r w:rsidRPr="00FB675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fldChar w:fldCharType="separate"/>
      </w:r>
    </w:p>
    <w:p w:rsidR="00FB6750" w:rsidRPr="00FB6750" w:rsidRDefault="00323084" w:rsidP="006C1EC0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hyperlink w:anchor="_Toc469322167" w:history="1">
        <w:r w:rsidR="00FB6750" w:rsidRPr="00FB6750">
          <w:rPr>
            <w:rStyle w:val="ad"/>
            <w:rFonts w:ascii="Times New Roman" w:eastAsiaTheme="majorEastAsia" w:hAnsi="Times New Roman" w:cs="Times New Roman"/>
            <w:noProof/>
          </w:rPr>
          <w:t>Раздел 1. Общие сведения</w:t>
        </w:r>
        <w:r w:rsidR="00FB6750" w:rsidRPr="00FB6750">
          <w:rPr>
            <w:rFonts w:ascii="Times New Roman" w:hAnsi="Times New Roman" w:cs="Times New Roman"/>
            <w:noProof/>
            <w:webHidden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</w:rPr>
          <w:instrText xml:space="preserve"> PAGEREF _Toc469322167 \h </w:instrText>
        </w:r>
        <w:r w:rsidR="007D609A" w:rsidRPr="00FB6750">
          <w:rPr>
            <w:rFonts w:ascii="Times New Roman" w:hAnsi="Times New Roman" w:cs="Times New Roman"/>
            <w:noProof/>
            <w:webHidden/>
          </w:rPr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</w:t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168" w:history="1">
        <w:r w:rsidR="00FB6750" w:rsidRPr="00FB6750">
          <w:rPr>
            <w:rStyle w:val="ad"/>
            <w:rFonts w:ascii="Times New Roman" w:hAnsi="Times New Roman" w:cs="Times New Roman"/>
            <w:noProof/>
            <w:sz w:val="24"/>
            <w:szCs w:val="24"/>
            <w:lang w:eastAsia="ru-RU"/>
          </w:rPr>
          <w:t>1.1. Историческая справка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_Toc469322168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169" w:history="1">
        <w:r w:rsidR="00FB6750" w:rsidRPr="00FB6750">
          <w:rPr>
            <w:rStyle w:val="ad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1.2. Демографическая ситуация и рынок труда.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_Toc469322169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170" w:history="1">
        <w:r w:rsidR="00FB6750" w:rsidRPr="00FB6750">
          <w:rPr>
            <w:rStyle w:val="ad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1.3. Уровень жизни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_Toc469322170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197" w:history="1">
        <w:r w:rsidR="00FB6750" w:rsidRPr="00FB6750">
          <w:rPr>
            <w:rStyle w:val="ad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1.4. Содержание и использование жилого фонда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_Toc469322197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198" w:history="1">
        <w:r w:rsidR="00FB6750" w:rsidRPr="00FB6750">
          <w:rPr>
            <w:rStyle w:val="ad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1.5. Жилищно-коммунальная сфера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_Toc469322198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199" w:history="1">
        <w:r w:rsidR="00FB6750" w:rsidRPr="00FB675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1.6. Транспорт, дороги, связь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_Toc469322199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200" w:history="1">
        <w:r w:rsidR="00FB6750" w:rsidRPr="00FB6750">
          <w:rPr>
            <w:rStyle w:val="ad"/>
            <w:rFonts w:ascii="Times New Roman" w:hAnsi="Times New Roman" w:cs="Times New Roman"/>
            <w:noProof/>
            <w:sz w:val="24"/>
            <w:szCs w:val="24"/>
            <w:lang w:eastAsia="ru-RU"/>
          </w:rPr>
          <w:t>1.7. Производственная сфера муниципального образования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_Toc469322200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201" w:history="1">
        <w:r w:rsidR="00FB6750" w:rsidRPr="00FB6750">
          <w:rPr>
            <w:rStyle w:val="ad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1.8. Объекты социальной инфраструктуры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_Toc469322201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6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22202" w:history="1">
        <w:r w:rsidR="00FB6750" w:rsidRPr="00FB675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_Toc469322202 \h </w:instrTex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6750" w:rsidRPr="00FB6750" w:rsidRDefault="00323084" w:rsidP="006C1EC0">
      <w:pPr>
        <w:pStyle w:val="6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22203" w:history="1">
        <w:r w:rsidR="00FB6750" w:rsidRPr="00FB675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_Toc469322203 \h </w:instrTex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6750" w:rsidRPr="00FB6750" w:rsidRDefault="00323084" w:rsidP="006C1EC0">
      <w:pPr>
        <w:pStyle w:val="6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22204" w:history="1">
        <w:r w:rsidR="00FB6750" w:rsidRPr="00FB6750">
          <w:rPr>
            <w:rStyle w:val="ad"/>
            <w:rFonts w:ascii="Times New Roman" w:eastAsia="Calibri" w:hAnsi="Times New Roman" w:cs="Times New Roman"/>
            <w:noProof/>
            <w:sz w:val="24"/>
            <w:szCs w:val="24"/>
          </w:rPr>
          <w:t>Учреждения физической культуры и спорта</w:t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_Toc469322204 \h </w:instrTex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6750" w:rsidRPr="00FB6750" w:rsidRDefault="00323084" w:rsidP="006C1EC0">
      <w:pPr>
        <w:pStyle w:val="6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22205" w:history="1">
        <w:r w:rsidR="00FB6750" w:rsidRPr="00FB6750">
          <w:rPr>
            <w:rStyle w:val="ad"/>
            <w:rFonts w:ascii="Times New Roman" w:eastAsia="Calibri" w:hAnsi="Times New Roman" w:cs="Times New Roman"/>
            <w:noProof/>
            <w:sz w:val="24"/>
            <w:szCs w:val="24"/>
          </w:rPr>
          <w:t>Учреждения здравоохранения</w:t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_Toc469322205 \h </w:instrTex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7D609A" w:rsidRPr="00FB67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206" w:history="1">
        <w:r w:rsidR="00FB6750" w:rsidRPr="00FB675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_Toc469322206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D609A" w:rsidRPr="00FB6750">
          <w:rPr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hyperlink w:anchor="_Toc469322207" w:history="1">
        <w:r w:rsidR="00FB6750" w:rsidRPr="00FB6750">
          <w:rPr>
            <w:rStyle w:val="ad"/>
            <w:rFonts w:ascii="Times New Roman" w:hAnsi="Times New Roman" w:cs="Times New Roman"/>
            <w:noProof/>
          </w:rPr>
          <w:t>Раздел 2. Проблемы развития</w:t>
        </w:r>
        <w:r w:rsidR="00FB6750" w:rsidRPr="00FB6750">
          <w:rPr>
            <w:rFonts w:ascii="Times New Roman" w:hAnsi="Times New Roman" w:cs="Times New Roman"/>
            <w:noProof/>
            <w:webHidden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</w:rPr>
          <w:instrText xml:space="preserve"> PAGEREF _Toc469322207 \h </w:instrText>
        </w:r>
        <w:r w:rsidR="007D609A" w:rsidRPr="00FB6750">
          <w:rPr>
            <w:rFonts w:ascii="Times New Roman" w:hAnsi="Times New Roman" w:cs="Times New Roman"/>
            <w:noProof/>
            <w:webHidden/>
          </w:rPr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12</w:t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hyperlink w:anchor="_Toc469322208" w:history="1">
        <w:r w:rsidR="00FB6750" w:rsidRPr="00FB6750">
          <w:rPr>
            <w:rStyle w:val="ad"/>
            <w:rFonts w:ascii="Times New Roman" w:hAnsi="Times New Roman" w:cs="Times New Roman"/>
            <w:noProof/>
          </w:rPr>
          <w:t>Раздел 3. Перспективы развития</w:t>
        </w:r>
        <w:r w:rsidR="00FB6750" w:rsidRPr="00FB6750">
          <w:rPr>
            <w:rFonts w:ascii="Times New Roman" w:hAnsi="Times New Roman" w:cs="Times New Roman"/>
            <w:noProof/>
            <w:webHidden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</w:rPr>
          <w:instrText xml:space="preserve"> PAGEREF _Toc469322208 \h </w:instrText>
        </w:r>
        <w:r w:rsidR="007D609A" w:rsidRPr="00FB6750">
          <w:rPr>
            <w:rFonts w:ascii="Times New Roman" w:hAnsi="Times New Roman" w:cs="Times New Roman"/>
            <w:noProof/>
            <w:webHidden/>
          </w:rPr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12</w:t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hyperlink w:anchor="_Toc469322209" w:history="1">
        <w:r w:rsidR="00FB6750" w:rsidRPr="00FB6750">
          <w:rPr>
            <w:rStyle w:val="ad"/>
            <w:rFonts w:ascii="Times New Roman" w:hAnsi="Times New Roman" w:cs="Times New Roman"/>
            <w:noProof/>
          </w:rPr>
          <w:t>Раздел 4. Механизмы реализации плана развития поселения.</w:t>
        </w:r>
        <w:r w:rsidR="00FB6750" w:rsidRPr="00FB6750">
          <w:rPr>
            <w:rFonts w:ascii="Times New Roman" w:hAnsi="Times New Roman" w:cs="Times New Roman"/>
            <w:noProof/>
            <w:webHidden/>
          </w:rPr>
          <w:tab/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begin"/>
        </w:r>
        <w:r w:rsidR="00FB6750" w:rsidRPr="00FB6750">
          <w:rPr>
            <w:rFonts w:ascii="Times New Roman" w:hAnsi="Times New Roman" w:cs="Times New Roman"/>
            <w:noProof/>
            <w:webHidden/>
          </w:rPr>
          <w:instrText xml:space="preserve"> PAGEREF _Toc469322209 \h </w:instrText>
        </w:r>
        <w:r w:rsidR="007D609A" w:rsidRPr="00FB6750">
          <w:rPr>
            <w:rFonts w:ascii="Times New Roman" w:hAnsi="Times New Roman" w:cs="Times New Roman"/>
            <w:noProof/>
            <w:webHidden/>
          </w:rPr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13</w:t>
        </w:r>
        <w:r w:rsidR="007D609A" w:rsidRPr="00FB675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750" w:rsidRPr="00FB6750" w:rsidRDefault="00323084" w:rsidP="006C1EC0">
      <w:pPr>
        <w:pStyle w:val="41"/>
        <w:spacing w:before="0" w:beforeAutospacing="0"/>
        <w:rPr>
          <w:rFonts w:eastAsiaTheme="minorEastAsia"/>
          <w:noProof/>
          <w:lang w:eastAsia="ru-RU"/>
        </w:rPr>
      </w:pPr>
      <w:hyperlink w:anchor="_Toc469322210" w:history="1">
        <w:r w:rsidR="00FB6750" w:rsidRPr="00FB6750">
          <w:rPr>
            <w:rStyle w:val="ad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Приложение 1</w:t>
        </w:r>
        <w:r w:rsidR="00FB6750" w:rsidRPr="00FB6750">
          <w:rPr>
            <w:noProof/>
            <w:webHidden/>
          </w:rPr>
          <w:tab/>
        </w:r>
        <w:r w:rsidR="007D609A" w:rsidRPr="00FB6750">
          <w:rPr>
            <w:noProof/>
            <w:webHidden/>
          </w:rPr>
          <w:fldChar w:fldCharType="begin"/>
        </w:r>
        <w:r w:rsidR="00FB6750" w:rsidRPr="00FB6750">
          <w:rPr>
            <w:noProof/>
            <w:webHidden/>
          </w:rPr>
          <w:instrText xml:space="preserve"> PAGEREF _Toc469322210 \h </w:instrText>
        </w:r>
        <w:r w:rsidR="007D609A" w:rsidRPr="00FB6750">
          <w:rPr>
            <w:noProof/>
            <w:webHidden/>
          </w:rPr>
        </w:r>
        <w:r w:rsidR="007D609A" w:rsidRPr="00FB675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D609A" w:rsidRPr="00FB6750">
          <w:rPr>
            <w:noProof/>
            <w:webHidden/>
          </w:rPr>
          <w:fldChar w:fldCharType="end"/>
        </w:r>
      </w:hyperlink>
    </w:p>
    <w:p w:rsidR="007F0496" w:rsidRPr="00FB6750" w:rsidRDefault="007D609A" w:rsidP="006C1EC0">
      <w:pPr>
        <w:spacing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FB6750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7F0496" w:rsidRDefault="007F0496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678F7" w:rsidRPr="00917522" w:rsidRDefault="001774FD" w:rsidP="008C30D8">
      <w:pPr>
        <w:pStyle w:val="1"/>
        <w:spacing w:before="0" w:beforeAutospacing="0" w:after="0" w:afterAutospacing="0" w:line="360" w:lineRule="auto"/>
        <w:rPr>
          <w:rFonts w:eastAsiaTheme="majorEastAsia"/>
          <w:sz w:val="26"/>
          <w:szCs w:val="26"/>
        </w:rPr>
      </w:pPr>
      <w:bookmarkStart w:id="1" w:name="_Toc469322167"/>
      <w:r w:rsidRPr="00917522">
        <w:rPr>
          <w:rFonts w:eastAsiaTheme="majorEastAsia"/>
          <w:sz w:val="26"/>
          <w:szCs w:val="26"/>
        </w:rPr>
        <w:lastRenderedPageBreak/>
        <w:t>Ра</w:t>
      </w:r>
      <w:r w:rsidR="00C068F4" w:rsidRPr="00917522">
        <w:rPr>
          <w:rFonts w:eastAsiaTheme="majorEastAsia"/>
          <w:sz w:val="26"/>
          <w:szCs w:val="26"/>
        </w:rPr>
        <w:t>здел 1. Общие сведения</w:t>
      </w:r>
      <w:bookmarkEnd w:id="1"/>
    </w:p>
    <w:p w:rsidR="00C068F4" w:rsidRPr="00917522" w:rsidRDefault="007678F7" w:rsidP="008C30D8">
      <w:pPr>
        <w:pStyle w:val="4"/>
        <w:spacing w:before="0" w:line="360" w:lineRule="auto"/>
        <w:rPr>
          <w:color w:val="auto"/>
          <w:sz w:val="26"/>
          <w:szCs w:val="26"/>
          <w:lang w:eastAsia="ru-RU"/>
        </w:rPr>
      </w:pPr>
      <w:bookmarkStart w:id="2" w:name="_Toc469322168"/>
      <w:r w:rsidRPr="00917522">
        <w:rPr>
          <w:color w:val="auto"/>
          <w:sz w:val="26"/>
          <w:szCs w:val="26"/>
          <w:lang w:eastAsia="ru-RU"/>
        </w:rPr>
        <w:t xml:space="preserve">1.1. </w:t>
      </w:r>
      <w:r w:rsidR="00E3530B" w:rsidRPr="00917522">
        <w:rPr>
          <w:color w:val="auto"/>
          <w:sz w:val="26"/>
          <w:szCs w:val="26"/>
          <w:lang w:eastAsia="ru-RU"/>
        </w:rPr>
        <w:t>Историческая справка</w:t>
      </w:r>
      <w:bookmarkEnd w:id="2"/>
    </w:p>
    <w:p w:rsidR="00567EDE" w:rsidRPr="007678F7" w:rsidRDefault="001774FD" w:rsidP="008C3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наделено статусом городского поселения, этим же Законом установлены границы поселения</w:t>
      </w:r>
      <w:r w:rsidR="00567EDE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которое вошли населенные пункты: </w:t>
      </w:r>
      <w:r w:rsidR="00567EDE" w:rsidRPr="007678F7">
        <w:rPr>
          <w:rFonts w:ascii="Times New Roman" w:hAnsi="Times New Roman" w:cs="Times New Roman"/>
          <w:sz w:val="24"/>
          <w:szCs w:val="24"/>
        </w:rPr>
        <w:t xml:space="preserve">поселок городского типа </w:t>
      </w:r>
      <w:proofErr w:type="spellStart"/>
      <w:r w:rsidR="00567EDE" w:rsidRPr="007678F7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567EDE" w:rsidRPr="007678F7">
        <w:rPr>
          <w:rFonts w:ascii="Times New Roman" w:hAnsi="Times New Roman" w:cs="Times New Roman"/>
          <w:sz w:val="24"/>
          <w:szCs w:val="24"/>
        </w:rPr>
        <w:t xml:space="preserve"> (административный центр), деревня </w:t>
      </w:r>
      <w:proofErr w:type="spellStart"/>
      <w:r w:rsidR="00567EDE" w:rsidRPr="007678F7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567EDE" w:rsidRPr="007678F7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567EDE" w:rsidRPr="007678F7"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 w:rsidR="00567EDE" w:rsidRPr="007678F7">
        <w:rPr>
          <w:rFonts w:ascii="Times New Roman" w:hAnsi="Times New Roman" w:cs="Times New Roman"/>
          <w:sz w:val="24"/>
          <w:szCs w:val="24"/>
        </w:rPr>
        <w:t>, деревня</w:t>
      </w:r>
      <w:proofErr w:type="gramEnd"/>
      <w:r w:rsidR="00567EDE" w:rsidRPr="007678F7">
        <w:rPr>
          <w:rFonts w:ascii="Times New Roman" w:hAnsi="Times New Roman" w:cs="Times New Roman"/>
          <w:sz w:val="24"/>
          <w:szCs w:val="24"/>
        </w:rPr>
        <w:t xml:space="preserve"> Старый Катыш.</w:t>
      </w:r>
    </w:p>
    <w:p w:rsidR="001774FD" w:rsidRPr="007678F7" w:rsidRDefault="001774FD" w:rsidP="00567E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городского поселения </w:t>
      </w:r>
      <w:proofErr w:type="spell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решением Думы Кондинского района от 24.06.2010 № 989 «</w:t>
      </w:r>
      <w:r w:rsidRPr="0076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утверждении: «Генеральный план муниципального образования городское поселение </w:t>
      </w:r>
      <w:proofErr w:type="spellStart"/>
      <w:r w:rsidRPr="0076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Кондинское</w:t>
      </w:r>
      <w:proofErr w:type="spellEnd"/>
      <w:r w:rsidRPr="0076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3A7" w:rsidRPr="007678F7" w:rsidRDefault="00E313A7" w:rsidP="00567E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 xml:space="preserve">Одно из первых упоминаний о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Нахрачах</w:t>
      </w:r>
      <w:proofErr w:type="spellEnd"/>
      <w:r w:rsidRPr="007678F7">
        <w:rPr>
          <w:rFonts w:ascii="Times New Roman" w:hAnsi="Times New Roman" w:cs="Times New Roman"/>
          <w:sz w:val="24"/>
          <w:szCs w:val="24"/>
        </w:rPr>
        <w:t xml:space="preserve"> относится к 1715 году. В 1919 году село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Нахрачи</w:t>
      </w:r>
      <w:proofErr w:type="spellEnd"/>
      <w:r w:rsidRPr="007678F7">
        <w:rPr>
          <w:rFonts w:ascii="Times New Roman" w:hAnsi="Times New Roman" w:cs="Times New Roman"/>
          <w:sz w:val="24"/>
          <w:szCs w:val="24"/>
        </w:rPr>
        <w:t xml:space="preserve"> являлось центром управления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7678F7">
        <w:rPr>
          <w:rFonts w:ascii="Times New Roman" w:hAnsi="Times New Roman" w:cs="Times New Roman"/>
          <w:sz w:val="24"/>
          <w:szCs w:val="24"/>
        </w:rPr>
        <w:t xml:space="preserve"> волостью. </w:t>
      </w:r>
    </w:p>
    <w:p w:rsidR="001774FD" w:rsidRPr="007678F7" w:rsidRDefault="001774FD" w:rsidP="00567EDE">
      <w:pPr>
        <w:pStyle w:val="a5"/>
        <w:spacing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>В</w:t>
      </w:r>
      <w:r w:rsidR="00E313A7" w:rsidRPr="007678F7">
        <w:rPr>
          <w:rFonts w:ascii="Times New Roman" w:hAnsi="Times New Roman" w:cs="Times New Roman"/>
          <w:sz w:val="24"/>
          <w:szCs w:val="24"/>
        </w:rPr>
        <w:t xml:space="preserve"> 1930</w:t>
      </w:r>
      <w:r w:rsidR="00E3530B" w:rsidRPr="007678F7">
        <w:rPr>
          <w:rFonts w:ascii="Times New Roman" w:hAnsi="Times New Roman" w:cs="Times New Roman"/>
          <w:sz w:val="24"/>
          <w:szCs w:val="24"/>
        </w:rPr>
        <w:t xml:space="preserve"> году</w:t>
      </w:r>
      <w:r w:rsidR="00E313A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="00E3530B" w:rsidRPr="007678F7">
        <w:rPr>
          <w:rFonts w:ascii="Times New Roman" w:hAnsi="Times New Roman" w:cs="Times New Roman"/>
          <w:sz w:val="24"/>
          <w:szCs w:val="24"/>
        </w:rPr>
        <w:t>в</w:t>
      </w:r>
      <w:r w:rsidR="00E313A7" w:rsidRPr="007678F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313A7" w:rsidRPr="007678F7">
        <w:rPr>
          <w:rFonts w:ascii="Times New Roman" w:hAnsi="Times New Roman" w:cs="Times New Roman"/>
          <w:sz w:val="24"/>
          <w:szCs w:val="24"/>
        </w:rPr>
        <w:t>Нахрачах</w:t>
      </w:r>
      <w:proofErr w:type="spellEnd"/>
      <w:r w:rsidR="00E313A7" w:rsidRPr="007678F7">
        <w:rPr>
          <w:rFonts w:ascii="Times New Roman" w:hAnsi="Times New Roman" w:cs="Times New Roman"/>
          <w:sz w:val="24"/>
          <w:szCs w:val="24"/>
        </w:rPr>
        <w:t xml:space="preserve"> был организован первый колхоз, который назывался «КИМ» (Коммунистический интернационал молодежи).</w:t>
      </w:r>
    </w:p>
    <w:p w:rsidR="009A0CE7" w:rsidRPr="007678F7" w:rsidRDefault="00E313A7" w:rsidP="00567EDE">
      <w:pPr>
        <w:pStyle w:val="a5"/>
        <w:spacing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>В 1935</w:t>
      </w:r>
      <w:r w:rsidR="00E3530B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г</w:t>
      </w:r>
      <w:r w:rsidR="00E3530B" w:rsidRPr="007678F7">
        <w:rPr>
          <w:rFonts w:ascii="Times New Roman" w:hAnsi="Times New Roman" w:cs="Times New Roman"/>
          <w:sz w:val="24"/>
          <w:szCs w:val="24"/>
        </w:rPr>
        <w:t>оду</w:t>
      </w:r>
      <w:r w:rsidRPr="007678F7">
        <w:rPr>
          <w:rFonts w:ascii="Times New Roman" w:hAnsi="Times New Roman" w:cs="Times New Roman"/>
          <w:sz w:val="24"/>
          <w:szCs w:val="24"/>
        </w:rPr>
        <w:t xml:space="preserve"> здесь образуется первый пункт по приемке рыбы. В 1965 за высокие показатели рыбозаводу была присуждена 1 Всероссийская премия и Знамя Министерства рыбного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хозяйства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РСФСР.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В 1</w:t>
      </w:r>
      <w:r w:rsidRPr="007678F7">
        <w:rPr>
          <w:rFonts w:ascii="Times New Roman" w:hAnsi="Times New Roman" w:cs="Times New Roman"/>
          <w:sz w:val="24"/>
          <w:szCs w:val="24"/>
        </w:rPr>
        <w:t>946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678F7">
        <w:rPr>
          <w:rFonts w:ascii="Times New Roman" w:hAnsi="Times New Roman" w:cs="Times New Roman"/>
          <w:sz w:val="24"/>
          <w:szCs w:val="24"/>
        </w:rPr>
        <w:t>была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открыта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звероферма.</w:t>
      </w:r>
    </w:p>
    <w:p w:rsidR="009A0CE7" w:rsidRPr="007678F7" w:rsidRDefault="00E313A7" w:rsidP="00E3530B">
      <w:pPr>
        <w:pStyle w:val="a5"/>
        <w:spacing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 xml:space="preserve">В 50-е годы в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Нахрачах</w:t>
      </w:r>
      <w:proofErr w:type="spellEnd"/>
      <w:r w:rsidRPr="007678F7">
        <w:rPr>
          <w:rFonts w:ascii="Times New Roman" w:hAnsi="Times New Roman" w:cs="Times New Roman"/>
          <w:sz w:val="24"/>
          <w:szCs w:val="24"/>
        </w:rPr>
        <w:t xml:space="preserve"> начинают залетать самолеты, пока еще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7678F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8469E" w:rsidRPr="007678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678F7">
        <w:rPr>
          <w:rFonts w:ascii="Times New Roman" w:hAnsi="Times New Roman" w:cs="Times New Roman"/>
          <w:sz w:val="24"/>
          <w:szCs w:val="24"/>
        </w:rPr>
        <w:t>, но это послужило развитию малой авиации; в 1968 уже было построено здание нынешнего аэропорта.</w:t>
      </w:r>
      <w:r w:rsidRPr="007678F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29 августа 1961 года Указом Президиума Верховного совета РСФСР районный центр село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Нахрачи</w:t>
      </w:r>
      <w:proofErr w:type="spellEnd"/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переименован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в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r w:rsidRPr="007678F7">
        <w:rPr>
          <w:rFonts w:ascii="Times New Roman" w:hAnsi="Times New Roman" w:cs="Times New Roman"/>
          <w:sz w:val="24"/>
          <w:szCs w:val="24"/>
        </w:rPr>
        <w:t>село</w:t>
      </w:r>
      <w:r w:rsidR="009A0CE7" w:rsidRPr="0076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7678F7">
        <w:rPr>
          <w:rFonts w:ascii="Times New Roman" w:hAnsi="Times New Roman" w:cs="Times New Roman"/>
          <w:sz w:val="24"/>
          <w:szCs w:val="24"/>
        </w:rPr>
        <w:t>.</w:t>
      </w:r>
    </w:p>
    <w:p w:rsidR="000D6E13" w:rsidRPr="007678F7" w:rsidRDefault="00E313A7" w:rsidP="00E3530B">
      <w:pPr>
        <w:pStyle w:val="a5"/>
        <w:spacing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678F7">
        <w:rPr>
          <w:rFonts w:ascii="Times New Roman" w:hAnsi="Times New Roman" w:cs="Times New Roman"/>
          <w:sz w:val="24"/>
          <w:szCs w:val="24"/>
        </w:rPr>
        <w:t xml:space="preserve">5 августа 1963 года районный центр село </w:t>
      </w:r>
      <w:proofErr w:type="spellStart"/>
      <w:r w:rsidRPr="007678F7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7678F7">
        <w:rPr>
          <w:rFonts w:ascii="Times New Roman" w:hAnsi="Times New Roman" w:cs="Times New Roman"/>
          <w:sz w:val="24"/>
          <w:szCs w:val="24"/>
        </w:rPr>
        <w:t xml:space="preserve"> преобразован в рабочий поселок.</w:t>
      </w:r>
    </w:p>
    <w:p w:rsidR="000D6E13" w:rsidRPr="000D6E13" w:rsidRDefault="000D6E13" w:rsidP="000D6E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Ханты-Мансийского автономного округа - Югры от 31 декабря 2004 года № 101-оз «О перечне труднодоступных и отдаленных местностей и перечне территорий компактного проживания коренных малочисленных народов Севера </w:t>
      </w:r>
      <w:proofErr w:type="gram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Югре» пгт. </w:t>
      </w:r>
      <w:proofErr w:type="spellStart"/>
      <w:proofErr w:type="gram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перечень территорий компактного проживания коренных малочисленных народов Севера в Ханты-Мансийском автономном округе - Югре.</w:t>
      </w:r>
      <w:proofErr w:type="gramEnd"/>
    </w:p>
    <w:p w:rsidR="005136DE" w:rsidRDefault="005136DE" w:rsidP="00E3530B">
      <w:pPr>
        <w:pStyle w:val="a5"/>
        <w:spacing w:line="360" w:lineRule="auto"/>
        <w:ind w:left="14" w:firstLine="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E0E" w:rsidRPr="00917522" w:rsidRDefault="009A0CE7" w:rsidP="008C30D8">
      <w:pPr>
        <w:pStyle w:val="4"/>
        <w:spacing w:before="0" w:line="360" w:lineRule="auto"/>
        <w:rPr>
          <w:rFonts w:eastAsia="Times New Roman"/>
          <w:color w:val="auto"/>
          <w:sz w:val="26"/>
          <w:szCs w:val="26"/>
          <w:lang w:eastAsia="ru-RU"/>
        </w:rPr>
      </w:pPr>
      <w:bookmarkStart w:id="3" w:name="_Toc469322169"/>
      <w:r w:rsidRPr="00917522">
        <w:rPr>
          <w:rFonts w:eastAsia="Times New Roman"/>
          <w:color w:val="auto"/>
          <w:sz w:val="26"/>
          <w:szCs w:val="26"/>
          <w:lang w:eastAsia="ru-RU"/>
        </w:rPr>
        <w:lastRenderedPageBreak/>
        <w:t>1</w:t>
      </w:r>
      <w:r w:rsidR="00906E0E" w:rsidRPr="00917522">
        <w:rPr>
          <w:rFonts w:eastAsia="Times New Roman"/>
          <w:color w:val="auto"/>
          <w:sz w:val="26"/>
          <w:szCs w:val="26"/>
          <w:lang w:eastAsia="ru-RU"/>
        </w:rPr>
        <w:t>.2. Демографическая ситуация</w:t>
      </w:r>
      <w:r w:rsidR="001774FD" w:rsidRPr="00917522">
        <w:rPr>
          <w:rFonts w:eastAsia="Times New Roman"/>
          <w:color w:val="auto"/>
          <w:sz w:val="26"/>
          <w:szCs w:val="26"/>
          <w:lang w:eastAsia="ru-RU"/>
        </w:rPr>
        <w:t xml:space="preserve"> и рынок труда</w:t>
      </w:r>
      <w:r w:rsidR="00906E0E" w:rsidRPr="00917522">
        <w:rPr>
          <w:rFonts w:eastAsia="Times New Roman"/>
          <w:color w:val="auto"/>
          <w:sz w:val="26"/>
          <w:szCs w:val="26"/>
          <w:lang w:eastAsia="ru-RU"/>
        </w:rPr>
        <w:t>.</w:t>
      </w:r>
      <w:bookmarkEnd w:id="3"/>
    </w:p>
    <w:p w:rsidR="001774FD" w:rsidRPr="007678F7" w:rsidRDefault="001774FD" w:rsidP="008C3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городского поселения </w:t>
      </w:r>
      <w:proofErr w:type="spell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01.01.2016 г. (по данным Росстата) составила 3 050 чел., </w:t>
      </w:r>
      <w:r w:rsidR="009F569B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численности населения Кондинского района</w:t>
      </w:r>
      <w:r w:rsidR="00F03EE3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снизилась на 1</w:t>
      </w:r>
      <w:r w:rsidR="009F569B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F03EE3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2011 г</w:t>
      </w:r>
      <w:r w:rsidR="00E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F03EE3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1).</w:t>
      </w:r>
    </w:p>
    <w:p w:rsidR="001774FD" w:rsidRPr="007678F7" w:rsidRDefault="001774FD" w:rsidP="001774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74FD" w:rsidRPr="007678F7" w:rsidRDefault="001774FD" w:rsidP="0017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1.Динамика численности постоянного населения</w:t>
      </w:r>
    </w:p>
    <w:p w:rsidR="001774FD" w:rsidRPr="007678F7" w:rsidRDefault="009F569B" w:rsidP="0017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74FD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="001774FD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чел.</w:t>
      </w:r>
    </w:p>
    <w:p w:rsidR="001774FD" w:rsidRPr="007678F7" w:rsidRDefault="001774FD" w:rsidP="0017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FD" w:rsidRPr="007678F7" w:rsidRDefault="001774FD" w:rsidP="00177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коренного населения по состоянию на 01.01.2016 составила </w:t>
      </w:r>
      <w:r w:rsidR="009F569B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1141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 увеличилась в сравнении с 2011 г. на </w:t>
      </w:r>
      <w:r w:rsidR="009F569B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5%.</w:t>
      </w:r>
    </w:p>
    <w:p w:rsidR="00062681" w:rsidRPr="00062681" w:rsidRDefault="00073149" w:rsidP="000626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количество родившихся младенцев снизилось к уровню 2011</w:t>
      </w:r>
      <w:r w:rsidR="00F9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2681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%. Численность уме</w:t>
      </w:r>
      <w:r w:rsidR="00B67AE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рших сократилась на 26%</w:t>
      </w:r>
      <w:r w:rsidR="00062681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1)</w:t>
      </w:r>
      <w:r w:rsidR="00B67AE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681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</w:t>
      </w:r>
      <w:r w:rsidR="00371F2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149" w:rsidRPr="007678F7" w:rsidRDefault="00073149" w:rsidP="000731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73149" w:rsidRPr="008C30D8" w:rsidRDefault="00073149" w:rsidP="0007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естественного движения населения </w:t>
      </w:r>
      <w:r w:rsidR="001B7BE2" w:rsidRPr="008C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proofErr w:type="spellStart"/>
      <w:r w:rsidR="001B7BE2" w:rsidRPr="008C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Кондинское</w:t>
      </w:r>
      <w:proofErr w:type="spellEnd"/>
    </w:p>
    <w:p w:rsidR="00073149" w:rsidRPr="008C30D8" w:rsidRDefault="00073149" w:rsidP="0007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2011-2015 гг.</w:t>
      </w:r>
    </w:p>
    <w:tbl>
      <w:tblPr>
        <w:tblW w:w="912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323"/>
        <w:gridCol w:w="1275"/>
        <w:gridCol w:w="1276"/>
        <w:gridCol w:w="1276"/>
        <w:gridCol w:w="1279"/>
      </w:tblGrid>
      <w:tr w:rsidR="00073149" w:rsidRPr="008C30D8" w:rsidTr="00F94705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073149" w:rsidRPr="008C30D8" w:rsidTr="00F94705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8C30D8" w:rsidRDefault="00073149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073149" w:rsidRPr="007678F7" w:rsidTr="00F94705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73149" w:rsidP="0007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родившихся,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3149" w:rsidRPr="007678F7" w:rsidTr="00F94705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73149" w:rsidP="0007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умерших,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3149" w:rsidRPr="007678F7" w:rsidTr="00F94705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73149" w:rsidP="0007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Естественный прирост (убыль) населения,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49" w:rsidRPr="007678F7" w:rsidRDefault="00062681" w:rsidP="0007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</w:tbl>
    <w:p w:rsidR="00073149" w:rsidRPr="007678F7" w:rsidRDefault="00073149" w:rsidP="000731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49" w:rsidRPr="007678F7" w:rsidRDefault="00073149" w:rsidP="00B61A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пять лет численность трудовых ресурсов и экономически активное население поселения у</w:t>
      </w:r>
      <w:r w:rsidR="008B5F6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5F6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на </w:t>
      </w:r>
      <w:r w:rsidR="008B5F6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8B5F6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соответственно, численность занятых в экономике снизилась на </w:t>
      </w:r>
      <w:r w:rsidR="008B5F6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произошло снижение безработных граждан </w:t>
      </w:r>
      <w:r w:rsidR="008B5F6F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34%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F0E" w:rsidRPr="007678F7">
        <w:t xml:space="preserve"> </w:t>
      </w:r>
      <w:r w:rsidR="002B3F0E" w:rsidRPr="007678F7">
        <w:rPr>
          <w:rFonts w:ascii="Times New Roman" w:hAnsi="Times New Roman" w:cs="Times New Roman"/>
          <w:sz w:val="24"/>
          <w:szCs w:val="24"/>
        </w:rPr>
        <w:t xml:space="preserve">По состоянию на 01.01.2016 официально зарегистрировано 50 безработных </w:t>
      </w:r>
      <w:r w:rsidR="00E01AA9">
        <w:rPr>
          <w:rFonts w:ascii="Times New Roman" w:hAnsi="Times New Roman" w:cs="Times New Roman"/>
          <w:sz w:val="24"/>
          <w:szCs w:val="24"/>
        </w:rPr>
        <w:t xml:space="preserve"> </w:t>
      </w:r>
      <w:r w:rsidR="002B3F0E" w:rsidRPr="007678F7">
        <w:rPr>
          <w:rFonts w:ascii="Times New Roman" w:hAnsi="Times New Roman" w:cs="Times New Roman"/>
          <w:sz w:val="24"/>
          <w:szCs w:val="24"/>
        </w:rPr>
        <w:t>граждан</w:t>
      </w:r>
      <w:r w:rsidR="002B3F0E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2). Основная доля занятых в экономике в сферах: образование - 2</w:t>
      </w:r>
      <w:r w:rsidR="0012488E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12488E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</w:t>
      </w:r>
      <w:r w:rsidR="0012488E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розничная торговля - 18%, здравоохранение - 12%, транспорт и связь - 10%, государственное управление - 9,5%,  производство и распределение электроэнергии, газа и воды - 8%.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численности занятых в экономике доля предпринимателей составляет </w:t>
      </w:r>
      <w:r w:rsidR="00B61A64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доля работающих пенсионеров </w:t>
      </w:r>
      <w:r w:rsidR="00B61A64"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73149" w:rsidRPr="007678F7" w:rsidRDefault="00073149" w:rsidP="000731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73149" w:rsidRPr="00230C47" w:rsidRDefault="00073149" w:rsidP="00073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Баланс трудовых ресурсов </w:t>
      </w:r>
      <w:r w:rsidR="006A485F" w:rsidRPr="0023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</w:t>
      </w:r>
      <w:r w:rsidRPr="0023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6A485F" w:rsidRPr="0023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Кондинское</w:t>
      </w:r>
      <w:proofErr w:type="spellEnd"/>
      <w:r w:rsidRPr="0023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2011-2015 гг.</w:t>
      </w:r>
    </w:p>
    <w:tbl>
      <w:tblPr>
        <w:tblStyle w:val="ac"/>
        <w:tblW w:w="9641" w:type="dxa"/>
        <w:tblLook w:val="04A0" w:firstRow="1" w:lastRow="0" w:firstColumn="1" w:lastColumn="0" w:noHBand="0" w:noVBand="1"/>
      </w:tblPr>
      <w:tblGrid>
        <w:gridCol w:w="3227"/>
        <w:gridCol w:w="1311"/>
        <w:gridCol w:w="1276"/>
        <w:gridCol w:w="1276"/>
        <w:gridCol w:w="1275"/>
        <w:gridCol w:w="1276"/>
      </w:tblGrid>
      <w:tr w:rsidR="00062681" w:rsidRPr="007678F7" w:rsidTr="00062681">
        <w:tc>
          <w:tcPr>
            <w:tcW w:w="3227" w:type="dxa"/>
          </w:tcPr>
          <w:p w:rsidR="00062681" w:rsidRPr="007678F7" w:rsidRDefault="00062681" w:rsidP="00CA5256">
            <w:pPr>
              <w:jc w:val="center"/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2015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8B5F6F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 xml:space="preserve">1. </w:t>
            </w:r>
            <w:r w:rsidR="00062681" w:rsidRPr="007678F7">
              <w:rPr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2260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2113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2128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2132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2089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8B5F6F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 xml:space="preserve">2. </w:t>
            </w:r>
            <w:r w:rsidR="00062681" w:rsidRPr="007678F7">
              <w:rPr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2031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1925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1952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1951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8B5F6F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 xml:space="preserve">3. </w:t>
            </w:r>
            <w:r w:rsidR="00062681" w:rsidRPr="007678F7">
              <w:rPr>
                <w:sz w:val="24"/>
                <w:szCs w:val="24"/>
              </w:rPr>
              <w:t>Численность занятых в экономике (среднегодовая</w:t>
            </w:r>
            <w:proofErr w:type="gramStart"/>
            <w:r w:rsidR="00062681" w:rsidRPr="007678F7">
              <w:rPr>
                <w:sz w:val="24"/>
                <w:szCs w:val="24"/>
              </w:rPr>
              <w:t>)-</w:t>
            </w:r>
            <w:proofErr w:type="gramEnd"/>
            <w:r w:rsidR="00062681" w:rsidRPr="007678F7">
              <w:rPr>
                <w:sz w:val="24"/>
                <w:szCs w:val="24"/>
              </w:rPr>
              <w:t>всего: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1090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1017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958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946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874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b/>
                <w:sz w:val="24"/>
                <w:szCs w:val="24"/>
              </w:rPr>
            </w:pPr>
            <w:r w:rsidRPr="007678F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36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40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38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73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154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15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86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83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224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194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171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107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 xml:space="preserve">Предоставление прочих коммунальных, социальных </w:t>
            </w:r>
            <w:r w:rsidRPr="007678F7">
              <w:rPr>
                <w:sz w:val="24"/>
                <w:szCs w:val="24"/>
              </w:rPr>
              <w:lastRenderedPageBreak/>
              <w:t>и персональных услуг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58</w:t>
            </w:r>
          </w:p>
        </w:tc>
      </w:tr>
      <w:tr w:rsidR="00062681" w:rsidRPr="008B5F6F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lastRenderedPageBreak/>
              <w:t>Предоставление услуг по ведению домашнего хозяйства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</w:tr>
      <w:tr w:rsidR="00062681" w:rsidRPr="007678F7" w:rsidTr="00062681">
        <w:tc>
          <w:tcPr>
            <w:tcW w:w="3227" w:type="dxa"/>
          </w:tcPr>
          <w:p w:rsidR="00062681" w:rsidRPr="007678F7" w:rsidRDefault="00062681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Деятельность экстерриториальных организаций</w:t>
            </w:r>
          </w:p>
        </w:tc>
        <w:tc>
          <w:tcPr>
            <w:tcW w:w="1311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681" w:rsidRPr="007678F7" w:rsidRDefault="00062681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-</w:t>
            </w:r>
          </w:p>
        </w:tc>
      </w:tr>
      <w:tr w:rsidR="008B5F6F" w:rsidRPr="007678F7" w:rsidTr="00062681">
        <w:tc>
          <w:tcPr>
            <w:tcW w:w="3227" w:type="dxa"/>
          </w:tcPr>
          <w:p w:rsidR="008B5F6F" w:rsidRPr="007678F7" w:rsidRDefault="008B5F6F" w:rsidP="00062681">
            <w:pPr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4. Численность безработных, зарегистрированных в службах занятости, чел.</w:t>
            </w:r>
          </w:p>
        </w:tc>
        <w:tc>
          <w:tcPr>
            <w:tcW w:w="1311" w:type="dxa"/>
            <w:vAlign w:val="center"/>
          </w:tcPr>
          <w:p w:rsidR="008B5F6F" w:rsidRPr="007678F7" w:rsidRDefault="008B5F6F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8B5F6F" w:rsidRPr="007678F7" w:rsidRDefault="008B5F6F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8B5F6F" w:rsidRPr="007678F7" w:rsidRDefault="008B5F6F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8B5F6F" w:rsidRPr="007678F7" w:rsidRDefault="008B5F6F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8B5F6F" w:rsidRPr="007678F7" w:rsidRDefault="008B5F6F" w:rsidP="00062681">
            <w:pPr>
              <w:jc w:val="center"/>
              <w:rPr>
                <w:sz w:val="24"/>
                <w:szCs w:val="24"/>
              </w:rPr>
            </w:pPr>
            <w:r w:rsidRPr="007678F7">
              <w:rPr>
                <w:sz w:val="24"/>
                <w:szCs w:val="24"/>
              </w:rPr>
              <w:t>50</w:t>
            </w:r>
          </w:p>
        </w:tc>
      </w:tr>
    </w:tbl>
    <w:p w:rsidR="001774FD" w:rsidRPr="007678F7" w:rsidRDefault="001774FD" w:rsidP="009A0CE7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06E0E" w:rsidRPr="00917522" w:rsidRDefault="00C80FD3" w:rsidP="008C30D8">
      <w:pPr>
        <w:pStyle w:val="4"/>
        <w:spacing w:before="0" w:line="360" w:lineRule="auto"/>
        <w:rPr>
          <w:rFonts w:eastAsia="Times New Roman"/>
          <w:color w:val="auto"/>
          <w:sz w:val="26"/>
          <w:szCs w:val="26"/>
          <w:lang w:eastAsia="ru-RU"/>
        </w:rPr>
      </w:pPr>
      <w:bookmarkStart w:id="4" w:name="_Toc469322170"/>
      <w:r w:rsidRPr="00917522">
        <w:rPr>
          <w:rFonts w:eastAsia="Times New Roman"/>
          <w:color w:val="auto"/>
          <w:sz w:val="26"/>
          <w:szCs w:val="26"/>
          <w:lang w:eastAsia="ru-RU"/>
        </w:rPr>
        <w:t>1</w:t>
      </w:r>
      <w:r w:rsidR="000B7DD9" w:rsidRPr="00917522">
        <w:rPr>
          <w:rFonts w:eastAsia="Times New Roman"/>
          <w:color w:val="auto"/>
          <w:sz w:val="26"/>
          <w:szCs w:val="26"/>
          <w:lang w:eastAsia="ru-RU"/>
        </w:rPr>
        <w:t>.</w:t>
      </w:r>
      <w:r w:rsidR="008951AD" w:rsidRPr="00917522">
        <w:rPr>
          <w:rFonts w:eastAsia="Times New Roman"/>
          <w:color w:val="auto"/>
          <w:sz w:val="26"/>
          <w:szCs w:val="26"/>
          <w:lang w:eastAsia="ru-RU"/>
        </w:rPr>
        <w:t>3</w:t>
      </w:r>
      <w:r w:rsidR="00906E0E" w:rsidRPr="00917522">
        <w:rPr>
          <w:rFonts w:eastAsia="Times New Roman"/>
          <w:color w:val="auto"/>
          <w:sz w:val="26"/>
          <w:szCs w:val="26"/>
          <w:lang w:eastAsia="ru-RU"/>
        </w:rPr>
        <w:t xml:space="preserve">. </w:t>
      </w:r>
      <w:r w:rsidR="00D2007D" w:rsidRPr="00917522">
        <w:rPr>
          <w:rFonts w:eastAsia="Times New Roman"/>
          <w:color w:val="auto"/>
          <w:sz w:val="26"/>
          <w:szCs w:val="26"/>
          <w:lang w:eastAsia="ru-RU"/>
        </w:rPr>
        <w:t>Уровень жизни</w:t>
      </w:r>
      <w:bookmarkEnd w:id="4"/>
    </w:p>
    <w:p w:rsidR="00F6596F" w:rsidRPr="007678F7" w:rsidRDefault="00F6596F" w:rsidP="008C30D8">
      <w:pPr>
        <w:pStyle w:val="3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69321904"/>
      <w:bookmarkStart w:id="6" w:name="_Toc469322171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городского поселения </w:t>
      </w:r>
      <w:proofErr w:type="spellStart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Кондинское</w:t>
      </w:r>
      <w:proofErr w:type="spellEnd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2015 год (по данным органов государственной статистики) составила </w:t>
      </w:r>
      <w:r w:rsidR="007F0496">
        <w:rPr>
          <w:rFonts w:ascii="Times New Roman" w:hAnsi="Times New Roman" w:cs="Times New Roman"/>
          <w:b w:val="0"/>
          <w:color w:val="auto"/>
          <w:sz w:val="24"/>
          <w:szCs w:val="24"/>
        </w:rPr>
        <w:t>36,6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тыс.руб., что </w:t>
      </w:r>
      <w:r w:rsidR="007F04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ниже 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средне районно</w:t>
      </w:r>
      <w:r w:rsidR="007F0496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показател</w:t>
      </w:r>
      <w:r w:rsidR="007F0496">
        <w:rPr>
          <w:rFonts w:ascii="Times New Roman" w:hAnsi="Times New Roman" w:cs="Times New Roman"/>
          <w:b w:val="0"/>
          <w:color w:val="auto"/>
          <w:sz w:val="24"/>
          <w:szCs w:val="24"/>
        </w:rPr>
        <w:t>я на 26,1%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(по району 4</w:t>
      </w:r>
      <w:r w:rsidR="007678F7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678F7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 руб.).</w:t>
      </w:r>
      <w:bookmarkEnd w:id="5"/>
      <w:bookmarkEnd w:id="6"/>
    </w:p>
    <w:p w:rsidR="00F6596F" w:rsidRPr="007678F7" w:rsidRDefault="00F6596F" w:rsidP="00BE54D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69321905"/>
      <w:bookmarkStart w:id="8" w:name="_Toc469322172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Финансовая обеспеченность на одного жителя поселения увеличилась в сравнении с 2011 годом на </w:t>
      </w:r>
      <w:r w:rsidR="00AD3857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% и составила 2</w:t>
      </w:r>
      <w:r w:rsidR="00AD3857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D3857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</w:t>
      </w:r>
      <w:bookmarkEnd w:id="7"/>
      <w:bookmarkEnd w:id="8"/>
    </w:p>
    <w:p w:rsidR="00F6596F" w:rsidRPr="007678F7" w:rsidRDefault="00F6596F" w:rsidP="00BE54D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69321906"/>
      <w:bookmarkStart w:id="10" w:name="_Toc469322173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Бюджет 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городского 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поселения </w:t>
      </w:r>
      <w:proofErr w:type="spellStart"/>
      <w:r w:rsidR="00783E16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Кондинское</w:t>
      </w:r>
      <w:proofErr w:type="spellEnd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2015 год исполнен по доходам в сумме 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65065,6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тыс.руб., по расходам в сумме 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63253,0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тыс.руб., или 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97,9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% и 10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5,6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% соответственно к уровню 2011 года.</w:t>
      </w:r>
      <w:bookmarkEnd w:id="9"/>
      <w:bookmarkEnd w:id="10"/>
    </w:p>
    <w:p w:rsidR="00F6596F" w:rsidRPr="007678F7" w:rsidRDefault="00F6596F" w:rsidP="00BE54D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469321907"/>
      <w:bookmarkStart w:id="12" w:name="_Toc469322174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Собственные доходы бюджета поселения увеличились в сравнении с 2011 годом на 4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8,6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и составили </w:t>
      </w:r>
      <w:r w:rsidR="00B551D0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11121,8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</w:t>
      </w:r>
      <w:proofErr w:type="gramStart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уб.</w:t>
      </w:r>
      <w:r w:rsidR="00521774">
        <w:rPr>
          <w:rFonts w:ascii="Times New Roman" w:hAnsi="Times New Roman" w:cs="Times New Roman"/>
          <w:b w:val="0"/>
          <w:color w:val="auto"/>
          <w:sz w:val="24"/>
          <w:szCs w:val="24"/>
        </w:rPr>
        <w:t>, в расчете на 1 жителя</w:t>
      </w:r>
      <w:r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21774">
        <w:rPr>
          <w:rFonts w:ascii="Times New Roman" w:hAnsi="Times New Roman" w:cs="Times New Roman"/>
          <w:b w:val="0"/>
          <w:color w:val="auto"/>
          <w:sz w:val="24"/>
          <w:szCs w:val="24"/>
        </w:rPr>
        <w:t>3,6 тыс.руб.</w:t>
      </w:r>
      <w:r w:rsidR="00BE54D2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(таблица 3). </w:t>
      </w:r>
      <w:r w:rsidR="00826918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Доля собственных доходов в бюджете поселения составила 1</w:t>
      </w:r>
      <w:r w:rsidR="00783E16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826918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83E16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26918" w:rsidRPr="007678F7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  <w:bookmarkEnd w:id="11"/>
      <w:bookmarkEnd w:id="12"/>
      <w:r w:rsidR="0052177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6596F" w:rsidRPr="000B7110" w:rsidRDefault="00F6596F" w:rsidP="00F6596F">
      <w:pPr>
        <w:pStyle w:val="3"/>
        <w:spacing w:before="0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469321908"/>
      <w:bookmarkStart w:id="14" w:name="_Toc469322175"/>
      <w:r w:rsidRPr="000B7110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</w:t>
      </w:r>
      <w:r w:rsidR="00BE54D2" w:rsidRPr="000B7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</w:t>
      </w:r>
      <w:bookmarkEnd w:id="13"/>
      <w:bookmarkEnd w:id="14"/>
    </w:p>
    <w:p w:rsidR="00F6596F" w:rsidRDefault="00F6596F" w:rsidP="00230C4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69321909"/>
      <w:bookmarkStart w:id="16" w:name="_Toc469322176"/>
      <w:r w:rsidRPr="000B7110">
        <w:rPr>
          <w:rFonts w:ascii="Times New Roman" w:hAnsi="Times New Roman" w:cs="Times New Roman"/>
          <w:color w:val="auto"/>
          <w:sz w:val="24"/>
          <w:szCs w:val="24"/>
        </w:rPr>
        <w:t>Исполнение бюджета поселения по доходам и расходам за 2011 – 2015 годы</w:t>
      </w:r>
      <w:bookmarkEnd w:id="15"/>
      <w:bookmarkEnd w:id="16"/>
    </w:p>
    <w:p w:rsidR="00230C47" w:rsidRPr="00230C47" w:rsidRDefault="00230C47" w:rsidP="00230C47">
      <w:pPr>
        <w:spacing w:after="0" w:line="240" w:lineRule="auto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47"/>
        <w:gridCol w:w="1148"/>
        <w:gridCol w:w="1148"/>
        <w:gridCol w:w="1148"/>
        <w:gridCol w:w="1148"/>
      </w:tblGrid>
      <w:tr w:rsidR="00F6596F" w:rsidRPr="000B7110" w:rsidTr="0050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469321910"/>
            <w:bookmarkStart w:id="18" w:name="_Toc469322177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Toc469321911"/>
            <w:bookmarkStart w:id="20" w:name="_Toc469322178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 изм.</w:t>
            </w:r>
            <w:bookmarkEnd w:id="19"/>
            <w:bookmarkEnd w:id="2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Toc469321912"/>
            <w:bookmarkStart w:id="22" w:name="_Toc469322179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2011</w:t>
            </w:r>
            <w:bookmarkEnd w:id="21"/>
            <w:bookmarkEnd w:id="22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" w:name="_Toc469321913"/>
            <w:bookmarkStart w:id="24" w:name="_Toc469322180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</w:t>
            </w:r>
            <w:bookmarkEnd w:id="23"/>
            <w:bookmarkEnd w:id="2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5" w:name="_Toc469321914"/>
            <w:bookmarkStart w:id="26" w:name="_Toc469322181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</w:t>
            </w:r>
            <w:bookmarkEnd w:id="25"/>
            <w:bookmarkEnd w:id="2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_Toc469321915"/>
            <w:bookmarkStart w:id="28" w:name="_Toc469322182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  <w:bookmarkEnd w:id="27"/>
            <w:bookmarkEnd w:id="2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8C30D8" w:rsidRDefault="00F6596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9" w:name="_Toc469321916"/>
            <w:bookmarkStart w:id="30" w:name="_Toc469322183"/>
            <w:r w:rsidRPr="008C3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bookmarkEnd w:id="29"/>
            <w:bookmarkEnd w:id="30"/>
          </w:p>
        </w:tc>
      </w:tr>
      <w:tr w:rsidR="00F6596F" w:rsidRPr="000B7110" w:rsidTr="0050002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1" w:name="_Toc469321917"/>
            <w:bookmarkStart w:id="32" w:name="_Toc469322184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Доходы</w:t>
            </w:r>
            <w:bookmarkEnd w:id="31"/>
            <w:bookmarkEnd w:id="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3" w:name="_Toc469321918"/>
            <w:bookmarkStart w:id="34" w:name="_Toc469322185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Тыс.руб.</w:t>
            </w:r>
            <w:bookmarkEnd w:id="33"/>
            <w:bookmarkEnd w:id="34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66 465,6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68 476,5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74 594,5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54 867,1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65 065,6</w:t>
            </w:r>
          </w:p>
        </w:tc>
      </w:tr>
      <w:tr w:rsidR="00F6596F" w:rsidRPr="000B7110" w:rsidTr="0050002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5" w:name="_Toc469321919"/>
            <w:bookmarkStart w:id="36" w:name="_Toc469322186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Расходы</w:t>
            </w:r>
            <w:bookmarkEnd w:id="35"/>
            <w:bookmarkEnd w:id="3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7" w:name="_Toc469321920"/>
            <w:bookmarkStart w:id="38" w:name="_Toc469322187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</w:t>
            </w:r>
            <w:r w:rsidR="007F04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</w:t>
            </w:r>
            <w:bookmarkEnd w:id="37"/>
            <w:bookmarkEnd w:id="38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59 902,3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73 068,9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73 044,5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56 650,6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63 253,0</w:t>
            </w:r>
          </w:p>
        </w:tc>
      </w:tr>
      <w:tr w:rsidR="00F6596F" w:rsidRPr="000B7110" w:rsidTr="0050002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9" w:name="_Toc469321921"/>
            <w:bookmarkStart w:id="40" w:name="_Toc469322188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Собственные доходы бюджета</w:t>
            </w:r>
            <w:bookmarkEnd w:id="39"/>
            <w:bookmarkEnd w:id="40"/>
            <w:r w:rsidR="005000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1" w:name="_Toc469321922"/>
            <w:bookmarkStart w:id="42" w:name="_Toc469322189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Тыс.руб.</w:t>
            </w:r>
            <w:bookmarkEnd w:id="41"/>
            <w:bookmarkEnd w:id="42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7 483,2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10 000,2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9 979,6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10 822,3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F6596F" w:rsidP="007F0496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11 121,8</w:t>
            </w:r>
          </w:p>
        </w:tc>
      </w:tr>
      <w:tr w:rsidR="00F6596F" w:rsidRPr="00F6596F" w:rsidTr="0050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F" w:rsidRPr="000B7110" w:rsidRDefault="00F6596F" w:rsidP="002752C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3" w:name="_Toc469321923"/>
            <w:bookmarkStart w:id="44" w:name="_Toc469322190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Финансовая обеспеченность на 1 жителя</w:t>
            </w:r>
            <w:bookmarkEnd w:id="43"/>
            <w:bookmarkEnd w:id="4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6F" w:rsidRPr="000B7110" w:rsidRDefault="00F6596F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5" w:name="_Toc469321924"/>
            <w:bookmarkStart w:id="46" w:name="_Toc469322191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Тыс.руб.</w:t>
            </w:r>
            <w:bookmarkEnd w:id="45"/>
            <w:bookmarkEnd w:id="46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4C3F39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7" w:name="_Toc469321925"/>
            <w:bookmarkStart w:id="48" w:name="_Toc469322192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19,2</w:t>
            </w:r>
            <w:bookmarkEnd w:id="47"/>
            <w:bookmarkEnd w:id="4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4C3F39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9" w:name="_Toc469321926"/>
            <w:bookmarkStart w:id="50" w:name="_Toc469322193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20,6</w:t>
            </w:r>
            <w:bookmarkEnd w:id="49"/>
            <w:bookmarkEnd w:id="5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4C3F39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1" w:name="_Toc469321927"/>
            <w:bookmarkStart w:id="52" w:name="_Toc469322194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23,5</w:t>
            </w:r>
            <w:bookmarkEnd w:id="51"/>
            <w:bookmarkEnd w:id="52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0B7110" w:rsidRDefault="004C3F39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3" w:name="_Toc469321928"/>
            <w:bookmarkStart w:id="54" w:name="_Toc469322195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17,8</w:t>
            </w:r>
            <w:bookmarkEnd w:id="53"/>
            <w:bookmarkEnd w:id="5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F" w:rsidRPr="00F6596F" w:rsidRDefault="004C3F39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5" w:name="_Toc469321929"/>
            <w:bookmarkStart w:id="56" w:name="_Toc469322196"/>
            <w:r w:rsidRPr="000B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21,3</w:t>
            </w:r>
            <w:bookmarkEnd w:id="55"/>
            <w:bookmarkEnd w:id="56"/>
          </w:p>
        </w:tc>
      </w:tr>
      <w:tr w:rsidR="00FB6750" w:rsidRPr="00F6596F" w:rsidTr="0050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0" w:rsidRPr="000B7110" w:rsidRDefault="00717797" w:rsidP="002752C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2752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обственные доходы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B7110" w:rsidRDefault="002752C8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B7110" w:rsidRDefault="002752C8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B7110" w:rsidRDefault="002752C8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B7110" w:rsidRDefault="002752C8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B7110" w:rsidRDefault="002752C8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0" w:rsidRPr="000B7110" w:rsidRDefault="00521774" w:rsidP="007F049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3,6</w:t>
            </w:r>
          </w:p>
        </w:tc>
      </w:tr>
    </w:tbl>
    <w:p w:rsidR="008172CF" w:rsidRPr="00C068F4" w:rsidRDefault="008172CF" w:rsidP="000B711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0B9D" w:rsidRPr="00917522" w:rsidRDefault="000B7110" w:rsidP="008C30D8">
      <w:pPr>
        <w:pStyle w:val="4"/>
        <w:spacing w:before="0" w:line="360" w:lineRule="auto"/>
        <w:rPr>
          <w:rFonts w:eastAsia="Times New Roman"/>
          <w:color w:val="auto"/>
          <w:sz w:val="26"/>
          <w:szCs w:val="26"/>
          <w:lang w:eastAsia="ru-RU"/>
        </w:rPr>
      </w:pPr>
      <w:bookmarkStart w:id="57" w:name="_Toc469322197"/>
      <w:r w:rsidRPr="00917522">
        <w:rPr>
          <w:rFonts w:eastAsia="Times New Roman"/>
          <w:color w:val="auto"/>
          <w:sz w:val="26"/>
          <w:szCs w:val="26"/>
          <w:lang w:eastAsia="ru-RU"/>
        </w:rPr>
        <w:lastRenderedPageBreak/>
        <w:t>1.</w:t>
      </w:r>
      <w:r w:rsidR="00D40B9D" w:rsidRPr="00917522">
        <w:rPr>
          <w:rFonts w:eastAsia="Times New Roman"/>
          <w:color w:val="auto"/>
          <w:sz w:val="26"/>
          <w:szCs w:val="26"/>
          <w:lang w:eastAsia="ru-RU"/>
        </w:rPr>
        <w:t>4. Содержание и использование жилого фонда</w:t>
      </w:r>
      <w:bookmarkEnd w:id="57"/>
    </w:p>
    <w:p w:rsidR="00D40B9D" w:rsidRPr="000B7110" w:rsidRDefault="00D40B9D" w:rsidP="008C3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жилищного фонда поселения по состоянию на 01.01.2016 составила 100,4 тыс.кв.м</w:t>
      </w:r>
      <w:r w:rsidR="00333298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2011 года увеличилась на 10%. Обеспеченность жильем на одного жителя поселения увеличилась в сравнении с 2011 годом на 2</w:t>
      </w:r>
      <w:r w:rsidR="00333298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составила </w:t>
      </w:r>
      <w:r w:rsidR="00333298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298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="00B61A64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средне районного показателя на 22%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району 27,0 кв.м.).</w:t>
      </w:r>
      <w:proofErr w:type="gramEnd"/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 введено жилья </w:t>
      </w:r>
      <w:r w:rsidR="00350E7A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1220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="00B61A64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0,4 кв.м. на одного жителя. 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B9D" w:rsidRPr="00D40B9D" w:rsidRDefault="00D40B9D" w:rsidP="00724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ветхого и аварийного жилья от общего жилищного фонда составляет </w:t>
      </w:r>
      <w:r w:rsidR="00350E7A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16,5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3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078" w:rsidRPr="00833078">
        <w:rPr>
          <w:rFonts w:ascii="Times New Roman" w:hAnsi="Times New Roman" w:cs="Times New Roman"/>
          <w:sz w:val="24"/>
          <w:szCs w:val="24"/>
        </w:rPr>
        <w:t xml:space="preserve">что </w:t>
      </w:r>
      <w:r w:rsidR="00833078">
        <w:rPr>
          <w:rFonts w:ascii="Times New Roman" w:hAnsi="Times New Roman" w:cs="Times New Roman"/>
          <w:sz w:val="24"/>
          <w:szCs w:val="24"/>
        </w:rPr>
        <w:t>выше</w:t>
      </w:r>
      <w:r w:rsidR="00833078" w:rsidRPr="00833078">
        <w:rPr>
          <w:rFonts w:ascii="Times New Roman" w:hAnsi="Times New Roman" w:cs="Times New Roman"/>
          <w:sz w:val="24"/>
          <w:szCs w:val="24"/>
        </w:rPr>
        <w:t xml:space="preserve"> средне районного показателя на </w:t>
      </w:r>
      <w:r w:rsidR="00833078">
        <w:rPr>
          <w:rFonts w:ascii="Times New Roman" w:hAnsi="Times New Roman" w:cs="Times New Roman"/>
          <w:sz w:val="24"/>
          <w:szCs w:val="24"/>
        </w:rPr>
        <w:t>50</w:t>
      </w:r>
      <w:r w:rsidR="00833078" w:rsidRPr="00833078">
        <w:rPr>
          <w:rFonts w:ascii="Times New Roman" w:hAnsi="Times New Roman" w:cs="Times New Roman"/>
          <w:sz w:val="24"/>
          <w:szCs w:val="24"/>
        </w:rPr>
        <w:t>% (по району 11%</w:t>
      </w:r>
      <w:r w:rsidR="00833078">
        <w:rPr>
          <w:rFonts w:ascii="Times New Roman" w:hAnsi="Times New Roman" w:cs="Times New Roman"/>
          <w:sz w:val="24"/>
          <w:szCs w:val="24"/>
        </w:rPr>
        <w:t>)</w:t>
      </w:r>
      <w:r w:rsidRPr="00833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проживающих в ветхих и аварийных жилых домах увеличилось по сравнению с 2011 годов на </w:t>
      </w:r>
      <w:r w:rsidR="00350E7A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350E7A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350E7A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населения поселения). Число переселенных из ветхих и аварийных жилых домов за 2011-2015 годы составило </w:t>
      </w:r>
      <w:r w:rsidR="00350E7A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Динамика показателей  приведена в таблице </w:t>
      </w:r>
      <w:r w:rsidR="00BE54D2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40B9D" w:rsidRPr="000B7110" w:rsidRDefault="00D40B9D" w:rsidP="00D40B9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E54D2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40B9D" w:rsidRPr="00230C47" w:rsidRDefault="00D40B9D" w:rsidP="00D40B9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жилого фонда поселения за 2011-2015 гг. </w:t>
      </w:r>
    </w:p>
    <w:p w:rsidR="00D40B9D" w:rsidRPr="000B7110" w:rsidRDefault="00D40B9D" w:rsidP="00D40B9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D40B9D" w:rsidRPr="000B7110" w:rsidTr="00D40B9D">
        <w:tc>
          <w:tcPr>
            <w:tcW w:w="4219" w:type="dxa"/>
          </w:tcPr>
          <w:p w:rsidR="00D40B9D" w:rsidRPr="000B7110" w:rsidRDefault="00D40B9D" w:rsidP="00D40B9D">
            <w:pPr>
              <w:jc w:val="center"/>
              <w:rPr>
                <w:b/>
                <w:sz w:val="24"/>
                <w:szCs w:val="24"/>
              </w:rPr>
            </w:pPr>
            <w:r w:rsidRPr="000B711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b/>
                <w:sz w:val="24"/>
                <w:szCs w:val="24"/>
              </w:rPr>
            </w:pPr>
            <w:r w:rsidRPr="000B7110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b/>
                <w:sz w:val="24"/>
                <w:szCs w:val="24"/>
              </w:rPr>
            </w:pPr>
            <w:r w:rsidRPr="000B7110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b/>
                <w:sz w:val="24"/>
                <w:szCs w:val="24"/>
              </w:rPr>
            </w:pPr>
            <w:r w:rsidRPr="000B711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b/>
                <w:sz w:val="24"/>
                <w:szCs w:val="24"/>
              </w:rPr>
            </w:pPr>
            <w:r w:rsidRPr="000B711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b/>
                <w:sz w:val="24"/>
                <w:szCs w:val="24"/>
              </w:rPr>
            </w:pPr>
            <w:r w:rsidRPr="000B7110">
              <w:rPr>
                <w:b/>
                <w:sz w:val="24"/>
                <w:szCs w:val="24"/>
              </w:rPr>
              <w:t>2015</w:t>
            </w:r>
          </w:p>
        </w:tc>
      </w:tr>
      <w:tr w:rsidR="00D40B9D" w:rsidRPr="000B7110" w:rsidTr="00D40B9D">
        <w:tc>
          <w:tcPr>
            <w:tcW w:w="4219" w:type="dxa"/>
          </w:tcPr>
          <w:p w:rsidR="00D40B9D" w:rsidRPr="000B7110" w:rsidRDefault="00D40B9D" w:rsidP="00D40B9D">
            <w:pPr>
              <w:rPr>
                <w:b/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Площадь жилищного фонда, всего (кв.м</w:t>
            </w:r>
            <w:r w:rsidR="00B61A64" w:rsidRPr="000B7110">
              <w:rPr>
                <w:sz w:val="24"/>
                <w:szCs w:val="24"/>
              </w:rPr>
              <w:t>.</w:t>
            </w:r>
            <w:r w:rsidRPr="000B7110">
              <w:rPr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91600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92360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100059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100460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100400</w:t>
            </w:r>
          </w:p>
        </w:tc>
      </w:tr>
      <w:tr w:rsidR="00D40B9D" w:rsidRPr="000B7110" w:rsidTr="00D40B9D">
        <w:tc>
          <w:tcPr>
            <w:tcW w:w="4219" w:type="dxa"/>
          </w:tcPr>
          <w:p w:rsidR="00D40B9D" w:rsidRPr="000B7110" w:rsidRDefault="00D40B9D" w:rsidP="00D40B9D">
            <w:pPr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Обеспеченность жильём на 1 жителя (кв.м</w:t>
            </w:r>
            <w:r w:rsidR="00B61A64" w:rsidRPr="000B7110">
              <w:rPr>
                <w:sz w:val="24"/>
                <w:szCs w:val="24"/>
              </w:rPr>
              <w:t>.</w:t>
            </w:r>
            <w:r w:rsidRPr="000B7110">
              <w:rPr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31,6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32,5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32,9</w:t>
            </w:r>
          </w:p>
        </w:tc>
      </w:tr>
      <w:tr w:rsidR="00D40B9D" w:rsidRPr="000B7110" w:rsidTr="00D40B9D">
        <w:tc>
          <w:tcPr>
            <w:tcW w:w="4219" w:type="dxa"/>
          </w:tcPr>
          <w:p w:rsidR="00D40B9D" w:rsidRPr="000B7110" w:rsidRDefault="00D40B9D" w:rsidP="00D40B9D">
            <w:pPr>
              <w:jc w:val="both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1059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644,7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554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1425,1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1220</w:t>
            </w:r>
          </w:p>
        </w:tc>
      </w:tr>
      <w:tr w:rsidR="00D40B9D" w:rsidRPr="000B7110" w:rsidTr="00D40B9D">
        <w:tc>
          <w:tcPr>
            <w:tcW w:w="4219" w:type="dxa"/>
          </w:tcPr>
          <w:p w:rsidR="00D40B9D" w:rsidRPr="000B7110" w:rsidRDefault="00D40B9D" w:rsidP="00D40B9D">
            <w:pPr>
              <w:jc w:val="both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618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550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689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684</w:t>
            </w:r>
          </w:p>
        </w:tc>
      </w:tr>
      <w:tr w:rsidR="00D40B9D" w:rsidRPr="000B7110" w:rsidTr="00D40B9D">
        <w:tc>
          <w:tcPr>
            <w:tcW w:w="4219" w:type="dxa"/>
          </w:tcPr>
          <w:p w:rsidR="00D40B9D" w:rsidRPr="000B7110" w:rsidRDefault="00D40B9D" w:rsidP="00D40B9D">
            <w:pPr>
              <w:jc w:val="both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40</w:t>
            </w:r>
          </w:p>
        </w:tc>
      </w:tr>
      <w:tr w:rsidR="00D40B9D" w:rsidRPr="00D40B9D" w:rsidTr="00D40B9D">
        <w:tc>
          <w:tcPr>
            <w:tcW w:w="4219" w:type="dxa"/>
          </w:tcPr>
          <w:p w:rsidR="00D40B9D" w:rsidRPr="000B7110" w:rsidRDefault="00D40B9D" w:rsidP="00D40B9D">
            <w:pPr>
              <w:jc w:val="both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Доля ветхого и аварийного жилья от общего жилищного фонда</w:t>
            </w:r>
            <w:proofErr w:type="gramStart"/>
            <w:r w:rsidRPr="000B711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65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</w:tcPr>
          <w:p w:rsidR="00D40B9D" w:rsidRPr="000B7110" w:rsidRDefault="00DC2A22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D40B9D" w:rsidRPr="000B7110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14,8</w:t>
            </w:r>
          </w:p>
        </w:tc>
        <w:tc>
          <w:tcPr>
            <w:tcW w:w="1061" w:type="dxa"/>
          </w:tcPr>
          <w:p w:rsidR="00D40B9D" w:rsidRPr="00D40B9D" w:rsidRDefault="00D40B9D" w:rsidP="00D40B9D">
            <w:pPr>
              <w:jc w:val="center"/>
              <w:rPr>
                <w:sz w:val="24"/>
                <w:szCs w:val="24"/>
              </w:rPr>
            </w:pPr>
            <w:r w:rsidRPr="000B7110">
              <w:rPr>
                <w:sz w:val="24"/>
                <w:szCs w:val="24"/>
              </w:rPr>
              <w:t>16,5</w:t>
            </w:r>
          </w:p>
        </w:tc>
      </w:tr>
    </w:tbl>
    <w:p w:rsidR="00230C47" w:rsidRDefault="00230C47" w:rsidP="00230C47">
      <w:pPr>
        <w:pStyle w:val="4"/>
        <w:spacing w:before="0" w:line="360" w:lineRule="auto"/>
        <w:rPr>
          <w:rFonts w:eastAsia="Times New Roman"/>
          <w:color w:val="auto"/>
          <w:sz w:val="28"/>
          <w:szCs w:val="28"/>
          <w:lang w:eastAsia="ru-RU"/>
        </w:rPr>
      </w:pPr>
      <w:bookmarkStart w:id="58" w:name="_Toc469322198"/>
    </w:p>
    <w:p w:rsidR="00FA4513" w:rsidRPr="00917522" w:rsidRDefault="00FA4513" w:rsidP="00230C47">
      <w:pPr>
        <w:pStyle w:val="4"/>
        <w:spacing w:before="0" w:line="360" w:lineRule="auto"/>
        <w:rPr>
          <w:rFonts w:eastAsia="Times New Roman"/>
          <w:color w:val="auto"/>
          <w:sz w:val="26"/>
          <w:szCs w:val="26"/>
          <w:lang w:eastAsia="ru-RU"/>
        </w:rPr>
      </w:pPr>
      <w:r w:rsidRPr="00917522">
        <w:rPr>
          <w:rFonts w:eastAsia="Times New Roman"/>
          <w:color w:val="auto"/>
          <w:sz w:val="26"/>
          <w:szCs w:val="26"/>
          <w:lang w:eastAsia="ru-RU"/>
        </w:rPr>
        <w:t>1.5. Жилищно-коммунальная сфера</w:t>
      </w:r>
      <w:bookmarkEnd w:id="58"/>
    </w:p>
    <w:p w:rsidR="00FA4513" w:rsidRPr="005B6AB2" w:rsidRDefault="00FA4513" w:rsidP="00230C47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жилищно-коммунальные услуги оказывает ООО «Комплекс коммунальных платежей», которое имеет четыре объекта теплоснабжения (3 котельных на угле и 1 котельная на дровах). Общая мощность котельных составляет 19,5 Гкал/час. Протяженность тепловых сетей составляет 19,583 км</w:t>
      </w:r>
      <w:proofErr w:type="gramStart"/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износом 60%. Протяженность водопроводных сетей составляет 26,776 км. с износом 50%.</w:t>
      </w:r>
    </w:p>
    <w:p w:rsidR="00FA4513" w:rsidRPr="008951AD" w:rsidRDefault="00FA4513" w:rsidP="00FA4513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электроснабжения на территории поселения оказывает ОАО «Тюменская-энергосбытовая компания».</w:t>
      </w:r>
    </w:p>
    <w:p w:rsidR="00FA4513" w:rsidRPr="005B6AB2" w:rsidRDefault="00FA4513" w:rsidP="00FA4513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поселении имеется водоочистное сооружение с высоким износом резервных ёмкостей, год ввода объекта 2003.  Канализационно-очистные сооружения отсутствуют. Слив жидких бытовых отходов производится на рельеф или в водные объекты без предварительной очистки, что является потенциальным фактором ухудшения экологической ситуации и возникновения инфекционных заболеваний. </w:t>
      </w:r>
    </w:p>
    <w:p w:rsidR="00FA4513" w:rsidRDefault="00FA4513" w:rsidP="00FA4513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расположен несанкционированный объект размещения отходов (поселковая свалка) с территорией захламления 3,75 га.</w:t>
      </w:r>
    </w:p>
    <w:p w:rsidR="00230C47" w:rsidRDefault="00230C47" w:rsidP="00FA4513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07D" w:rsidRPr="00917522" w:rsidRDefault="000A1E23" w:rsidP="00230C47">
      <w:pPr>
        <w:pStyle w:val="4"/>
        <w:spacing w:before="0" w:line="360" w:lineRule="auto"/>
        <w:rPr>
          <w:color w:val="auto"/>
          <w:sz w:val="26"/>
          <w:szCs w:val="26"/>
        </w:rPr>
      </w:pPr>
      <w:bookmarkStart w:id="59" w:name="_Toc469322199"/>
      <w:r w:rsidRPr="00917522">
        <w:rPr>
          <w:color w:val="auto"/>
          <w:sz w:val="26"/>
          <w:szCs w:val="26"/>
        </w:rPr>
        <w:t>1.</w:t>
      </w:r>
      <w:r w:rsidR="00FA4513" w:rsidRPr="00917522">
        <w:rPr>
          <w:color w:val="auto"/>
          <w:sz w:val="26"/>
          <w:szCs w:val="26"/>
        </w:rPr>
        <w:t>6</w:t>
      </w:r>
      <w:r w:rsidRPr="00917522">
        <w:rPr>
          <w:color w:val="auto"/>
          <w:sz w:val="26"/>
          <w:szCs w:val="26"/>
        </w:rPr>
        <w:t xml:space="preserve">. </w:t>
      </w:r>
      <w:r w:rsidR="006C1EC0" w:rsidRPr="00917522">
        <w:rPr>
          <w:color w:val="auto"/>
          <w:sz w:val="26"/>
          <w:szCs w:val="26"/>
        </w:rPr>
        <w:t xml:space="preserve">Транспорт и </w:t>
      </w:r>
      <w:r w:rsidR="006D7A78" w:rsidRPr="00917522">
        <w:rPr>
          <w:color w:val="auto"/>
          <w:sz w:val="26"/>
          <w:szCs w:val="26"/>
        </w:rPr>
        <w:t>связь</w:t>
      </w:r>
      <w:bookmarkEnd w:id="59"/>
    </w:p>
    <w:p w:rsidR="00786636" w:rsidRPr="00E27382" w:rsidRDefault="00786636" w:rsidP="00230C4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10">
        <w:tab/>
      </w:r>
      <w:r w:rsidRPr="000B7110">
        <w:rPr>
          <w:rFonts w:ascii="Times New Roman" w:hAnsi="Times New Roman" w:cs="Times New Roman"/>
          <w:sz w:val="24"/>
          <w:szCs w:val="24"/>
        </w:rPr>
        <w:t>Транспортный комплекс городского поселения представлен воздушным и водным видам</w:t>
      </w:r>
      <w:r w:rsidR="00BE54D2" w:rsidRPr="000B7110">
        <w:rPr>
          <w:rFonts w:ascii="Times New Roman" w:hAnsi="Times New Roman" w:cs="Times New Roman"/>
          <w:sz w:val="24"/>
          <w:szCs w:val="24"/>
        </w:rPr>
        <w:t>и</w:t>
      </w:r>
      <w:r w:rsidRPr="000B7110">
        <w:rPr>
          <w:rFonts w:ascii="Times New Roman" w:hAnsi="Times New Roman" w:cs="Times New Roman"/>
          <w:sz w:val="24"/>
          <w:szCs w:val="24"/>
        </w:rPr>
        <w:t xml:space="preserve"> транспорта. Воздушный и речной транспорт используются в весенне-летний период и связывают труднодоступные населенные пункты с пгт. Междуреченский и г</w:t>
      </w:r>
      <w:proofErr w:type="gramStart"/>
      <w:r w:rsidRPr="000B711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B7110">
        <w:rPr>
          <w:rFonts w:ascii="Times New Roman" w:hAnsi="Times New Roman" w:cs="Times New Roman"/>
          <w:sz w:val="24"/>
          <w:szCs w:val="24"/>
        </w:rPr>
        <w:t>анты-Мансийск</w:t>
      </w:r>
      <w:r w:rsidRPr="00E27382">
        <w:rPr>
          <w:rFonts w:ascii="Times New Roman" w:hAnsi="Times New Roman" w:cs="Times New Roman"/>
          <w:sz w:val="24"/>
          <w:szCs w:val="24"/>
        </w:rPr>
        <w:t>.</w:t>
      </w:r>
      <w:r w:rsidR="00E27382" w:rsidRPr="00E27382">
        <w:rPr>
          <w:rFonts w:ascii="Times New Roman" w:hAnsi="Times New Roman" w:cs="Times New Roman"/>
          <w:sz w:val="24"/>
          <w:szCs w:val="24"/>
        </w:rPr>
        <w:t xml:space="preserve"> В зимний период действуют зимние дороги с направлениями</w:t>
      </w:r>
      <w:r w:rsidR="00E273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557D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57557D">
        <w:rPr>
          <w:rFonts w:ascii="Times New Roman" w:hAnsi="Times New Roman" w:cs="Times New Roman"/>
          <w:sz w:val="24"/>
          <w:szCs w:val="24"/>
        </w:rPr>
        <w:t>.</w:t>
      </w:r>
      <w:r w:rsidR="00E273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7382">
        <w:rPr>
          <w:rFonts w:ascii="Times New Roman" w:hAnsi="Times New Roman" w:cs="Times New Roman"/>
          <w:sz w:val="24"/>
          <w:szCs w:val="24"/>
        </w:rPr>
        <w:t>ондинское</w:t>
      </w:r>
      <w:proofErr w:type="spellEnd"/>
      <w:r w:rsidR="0057557D">
        <w:rPr>
          <w:rFonts w:ascii="Times New Roman" w:hAnsi="Times New Roman" w:cs="Times New Roman"/>
          <w:sz w:val="24"/>
          <w:szCs w:val="24"/>
        </w:rPr>
        <w:t xml:space="preserve"> </w:t>
      </w:r>
      <w:r w:rsidR="00E27382">
        <w:rPr>
          <w:rFonts w:ascii="Times New Roman" w:hAnsi="Times New Roman" w:cs="Times New Roman"/>
          <w:sz w:val="24"/>
          <w:szCs w:val="24"/>
        </w:rPr>
        <w:t>-</w:t>
      </w:r>
      <w:r w:rsidR="0057557D">
        <w:rPr>
          <w:rFonts w:ascii="Times New Roman" w:hAnsi="Times New Roman" w:cs="Times New Roman"/>
          <w:sz w:val="24"/>
          <w:szCs w:val="24"/>
        </w:rPr>
        <w:t xml:space="preserve"> с. </w:t>
      </w:r>
      <w:r w:rsidR="00E27382">
        <w:rPr>
          <w:rFonts w:ascii="Times New Roman" w:hAnsi="Times New Roman" w:cs="Times New Roman"/>
          <w:sz w:val="24"/>
          <w:szCs w:val="24"/>
        </w:rPr>
        <w:t xml:space="preserve">Болчары, </w:t>
      </w:r>
      <w:r w:rsidR="0057557D"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spellStart"/>
      <w:r w:rsidR="00E27382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57557D">
        <w:rPr>
          <w:rFonts w:ascii="Times New Roman" w:hAnsi="Times New Roman" w:cs="Times New Roman"/>
          <w:sz w:val="24"/>
          <w:szCs w:val="24"/>
        </w:rPr>
        <w:t xml:space="preserve"> </w:t>
      </w:r>
      <w:r w:rsidR="00E27382">
        <w:rPr>
          <w:rFonts w:ascii="Times New Roman" w:hAnsi="Times New Roman" w:cs="Times New Roman"/>
          <w:sz w:val="24"/>
          <w:szCs w:val="24"/>
        </w:rPr>
        <w:t>-</w:t>
      </w:r>
      <w:r w:rsidR="0057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5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7557D">
        <w:rPr>
          <w:rFonts w:ascii="Times New Roman" w:hAnsi="Times New Roman" w:cs="Times New Roman"/>
          <w:sz w:val="24"/>
          <w:szCs w:val="24"/>
        </w:rPr>
        <w:t xml:space="preserve">. </w:t>
      </w:r>
      <w:r w:rsidR="00E27382">
        <w:rPr>
          <w:rFonts w:ascii="Times New Roman" w:hAnsi="Times New Roman" w:cs="Times New Roman"/>
          <w:sz w:val="24"/>
          <w:szCs w:val="24"/>
        </w:rPr>
        <w:t>Междуреченский.</w:t>
      </w:r>
    </w:p>
    <w:p w:rsidR="00BE54D2" w:rsidRPr="000B7110" w:rsidRDefault="00BE54D2" w:rsidP="00BE54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автомобильных дорог составляет 38,8 км.</w:t>
      </w:r>
      <w:r w:rsidR="000B7110"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твердым покрытием 3,6 км</w:t>
      </w:r>
      <w:proofErr w:type="gramStart"/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етон). Доля дорог с твердым покрытием в общей протяженности дорог составляет 9%</w:t>
      </w:r>
      <w:r w:rsidR="001E3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средне районного показателя на 68% (по району 28%)</w:t>
      </w:r>
      <w:r w:rsidRPr="000B7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636" w:rsidRPr="003B41CC" w:rsidRDefault="00786636" w:rsidP="003B41C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110">
        <w:rPr>
          <w:rFonts w:ascii="Times New Roman" w:hAnsi="Times New Roman" w:cs="Times New Roman"/>
          <w:sz w:val="24"/>
          <w:szCs w:val="24"/>
        </w:rPr>
        <w:t xml:space="preserve">В городском поселении </w:t>
      </w:r>
      <w:proofErr w:type="spellStart"/>
      <w:r w:rsidRPr="000B711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0B7110">
        <w:rPr>
          <w:rFonts w:ascii="Times New Roman" w:hAnsi="Times New Roman" w:cs="Times New Roman"/>
          <w:sz w:val="24"/>
          <w:szCs w:val="24"/>
        </w:rPr>
        <w:t>, в зонах уверенного приема 3</w:t>
      </w:r>
      <w:r w:rsidRPr="000B71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B7110">
        <w:rPr>
          <w:rFonts w:ascii="Times New Roman" w:hAnsi="Times New Roman" w:cs="Times New Roman"/>
          <w:sz w:val="24"/>
          <w:szCs w:val="24"/>
        </w:rPr>
        <w:t xml:space="preserve"> сигнала, операторами сотовой связи ПАО «Мобильные телесистемы», ПАО «Мегафон» </w:t>
      </w:r>
      <w:proofErr w:type="gramStart"/>
      <w:r w:rsidRPr="000B711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B71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7110">
        <w:rPr>
          <w:rFonts w:ascii="Times New Roman" w:hAnsi="Times New Roman" w:cs="Times New Roman"/>
          <w:sz w:val="24"/>
          <w:szCs w:val="24"/>
        </w:rPr>
        <w:t>Скартел</w:t>
      </w:r>
      <w:proofErr w:type="spellEnd"/>
      <w:r w:rsidRPr="000B7110">
        <w:rPr>
          <w:rFonts w:ascii="Times New Roman" w:hAnsi="Times New Roman" w:cs="Times New Roman"/>
          <w:sz w:val="24"/>
          <w:szCs w:val="24"/>
        </w:rPr>
        <w:t>» (Торговая марка «</w:t>
      </w:r>
      <w:proofErr w:type="spellStart"/>
      <w:r w:rsidRPr="000B7110">
        <w:rPr>
          <w:rFonts w:ascii="Times New Roman" w:hAnsi="Times New Roman" w:cs="Times New Roman"/>
          <w:sz w:val="24"/>
          <w:szCs w:val="24"/>
          <w:lang w:val="en-US"/>
        </w:rPr>
        <w:t>Yota</w:t>
      </w:r>
      <w:proofErr w:type="spellEnd"/>
      <w:r w:rsidRPr="000B7110">
        <w:rPr>
          <w:rFonts w:ascii="Times New Roman" w:hAnsi="Times New Roman" w:cs="Times New Roman"/>
          <w:sz w:val="24"/>
          <w:szCs w:val="24"/>
        </w:rPr>
        <w:t>») предоставляется широкополосный доступ абонентов к сети Интернет по технологии 3</w:t>
      </w:r>
      <w:r w:rsidRPr="000B71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B7110">
        <w:rPr>
          <w:rFonts w:ascii="Times New Roman" w:hAnsi="Times New Roman" w:cs="Times New Roman"/>
          <w:sz w:val="24"/>
          <w:szCs w:val="24"/>
        </w:rPr>
        <w:t xml:space="preserve">. ООО «Екатеринбург-2000» (Мотив) предоставляет </w:t>
      </w:r>
      <w:r w:rsidRPr="003B41CC">
        <w:rPr>
          <w:rFonts w:ascii="Times New Roman" w:hAnsi="Times New Roman" w:cs="Times New Roman"/>
          <w:sz w:val="24"/>
          <w:szCs w:val="24"/>
        </w:rPr>
        <w:t>широкополосный доступ абонентов к сети Интернет по технологии 4G (LTE).</w:t>
      </w:r>
    </w:p>
    <w:p w:rsidR="003B41CC" w:rsidRPr="003B41CC" w:rsidRDefault="003B41CC" w:rsidP="003B4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CC">
        <w:rPr>
          <w:rFonts w:ascii="Times New Roman" w:hAnsi="Times New Roman" w:cs="Times New Roman"/>
          <w:sz w:val="24"/>
          <w:szCs w:val="24"/>
        </w:rPr>
        <w:t xml:space="preserve">Услуги почтовой связи  населению предоставляются отделением  почтовой связи </w:t>
      </w:r>
      <w:proofErr w:type="spellStart"/>
      <w:r w:rsidRPr="003B41CC">
        <w:rPr>
          <w:rFonts w:ascii="Times New Roman" w:hAnsi="Times New Roman" w:cs="Times New Roman"/>
          <w:sz w:val="24"/>
          <w:szCs w:val="24"/>
        </w:rPr>
        <w:t>Урайский</w:t>
      </w:r>
      <w:proofErr w:type="spellEnd"/>
      <w:r w:rsidRPr="003B41CC">
        <w:rPr>
          <w:rFonts w:ascii="Times New Roman" w:hAnsi="Times New Roman" w:cs="Times New Roman"/>
          <w:sz w:val="24"/>
          <w:szCs w:val="24"/>
        </w:rPr>
        <w:t xml:space="preserve"> почтамт.</w:t>
      </w:r>
    </w:p>
    <w:p w:rsidR="00786636" w:rsidRPr="00786636" w:rsidRDefault="00786636" w:rsidP="003B41C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1CC">
        <w:rPr>
          <w:rFonts w:ascii="Times New Roman" w:hAnsi="Times New Roman" w:cs="Times New Roman"/>
          <w:sz w:val="24"/>
          <w:szCs w:val="24"/>
        </w:rPr>
        <w:t>ФГУП</w:t>
      </w:r>
      <w:r w:rsidRPr="0068377E">
        <w:rPr>
          <w:rFonts w:ascii="Times New Roman" w:hAnsi="Times New Roman" w:cs="Times New Roman"/>
          <w:sz w:val="24"/>
          <w:szCs w:val="24"/>
        </w:rPr>
        <w:t xml:space="preserve"> РТРС «Урало-Сибирским региональным центром» территория </w:t>
      </w:r>
      <w:r w:rsidR="0068377E" w:rsidRPr="0068377E">
        <w:rPr>
          <w:rFonts w:ascii="Times New Roman" w:hAnsi="Times New Roman" w:cs="Times New Roman"/>
          <w:sz w:val="24"/>
          <w:szCs w:val="24"/>
        </w:rPr>
        <w:t>поселения</w:t>
      </w:r>
      <w:r w:rsidRPr="0068377E">
        <w:rPr>
          <w:rFonts w:ascii="Times New Roman" w:hAnsi="Times New Roman" w:cs="Times New Roman"/>
          <w:sz w:val="24"/>
          <w:szCs w:val="24"/>
        </w:rPr>
        <w:t xml:space="preserve"> обеспечена цифровым радиосигналом государственного телевидения стандарта </w:t>
      </w:r>
      <w:r w:rsidRPr="0068377E"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Pr="0068377E">
        <w:rPr>
          <w:rFonts w:ascii="Times New Roman" w:hAnsi="Times New Roman" w:cs="Times New Roman"/>
          <w:sz w:val="24"/>
          <w:szCs w:val="24"/>
        </w:rPr>
        <w:t>-</w:t>
      </w:r>
      <w:r w:rsidRPr="006837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377E">
        <w:rPr>
          <w:rFonts w:ascii="Times New Roman" w:hAnsi="Times New Roman" w:cs="Times New Roman"/>
          <w:sz w:val="24"/>
          <w:szCs w:val="24"/>
        </w:rPr>
        <w:t>2, с возможностью просмотра пакета  телеканалов «РТРС-1».</w:t>
      </w:r>
    </w:p>
    <w:p w:rsidR="00786636" w:rsidRDefault="00786636" w:rsidP="007866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7E">
        <w:rPr>
          <w:rFonts w:ascii="Times New Roman" w:hAnsi="Times New Roman" w:cs="Times New Roman"/>
          <w:sz w:val="24"/>
          <w:szCs w:val="24"/>
        </w:rPr>
        <w:t>Радиостанция «Югра» осуществляет вещание в ультракоротком волновом диапазоне на фиксированных радиочастотах.</w:t>
      </w:r>
    </w:p>
    <w:p w:rsidR="00230C47" w:rsidRPr="00D02E2A" w:rsidRDefault="00230C47" w:rsidP="007866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23" w:rsidRPr="00917522" w:rsidRDefault="000A1E23" w:rsidP="00230C47">
      <w:pPr>
        <w:pStyle w:val="4"/>
        <w:spacing w:before="0" w:line="360" w:lineRule="auto"/>
        <w:rPr>
          <w:color w:val="auto"/>
          <w:sz w:val="26"/>
          <w:szCs w:val="26"/>
          <w:lang w:eastAsia="ru-RU"/>
        </w:rPr>
      </w:pPr>
      <w:bookmarkStart w:id="60" w:name="_Toc469322200"/>
      <w:r w:rsidRPr="00917522">
        <w:rPr>
          <w:color w:val="auto"/>
          <w:sz w:val="26"/>
          <w:szCs w:val="26"/>
          <w:lang w:eastAsia="ru-RU"/>
        </w:rPr>
        <w:t>1.</w:t>
      </w:r>
      <w:r w:rsidR="00FA4513" w:rsidRPr="00917522">
        <w:rPr>
          <w:color w:val="auto"/>
          <w:sz w:val="26"/>
          <w:szCs w:val="26"/>
          <w:lang w:eastAsia="ru-RU"/>
        </w:rPr>
        <w:t>7</w:t>
      </w:r>
      <w:r w:rsidRPr="00917522">
        <w:rPr>
          <w:color w:val="auto"/>
          <w:sz w:val="26"/>
          <w:szCs w:val="26"/>
          <w:lang w:eastAsia="ru-RU"/>
        </w:rPr>
        <w:t>. Производственная сфера муниципального образования</w:t>
      </w:r>
      <w:bookmarkEnd w:id="60"/>
    </w:p>
    <w:p w:rsidR="00257CFB" w:rsidRPr="0068377E" w:rsidRDefault="00257CFB" w:rsidP="00230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77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городского  поселения  </w:t>
      </w:r>
      <w:proofErr w:type="spellStart"/>
      <w:r w:rsidRPr="0068377E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68377E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124 организации различных видов собственности и направлений деятельности, в том числе 76 </w:t>
      </w:r>
      <w:r w:rsidRPr="006837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индивидуальных предпринимателей. На производстве и обслуживании занято 204 чел. Крупных предприятий и организаций в поселении нет.</w:t>
      </w:r>
    </w:p>
    <w:p w:rsidR="00257CFB" w:rsidRPr="005B6AB2" w:rsidRDefault="00257CFB" w:rsidP="00257CF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B2">
        <w:rPr>
          <w:rFonts w:ascii="Times New Roman" w:hAnsi="Times New Roman" w:cs="Times New Roman"/>
          <w:sz w:val="24"/>
          <w:szCs w:val="24"/>
        </w:rPr>
        <w:t xml:space="preserve">На территории поселения осуществляет свою деятельность нефтеперекачивающая станция НПС «Катыш», </w:t>
      </w:r>
      <w:r w:rsidRPr="005B6AB2">
        <w:rPr>
          <w:rFonts w:ascii="Times New Roman" w:hAnsi="Times New Roman" w:cs="Times New Roman"/>
          <w:color w:val="000000"/>
          <w:sz w:val="24"/>
          <w:szCs w:val="24"/>
        </w:rPr>
        <w:t>предприяти</w:t>
      </w:r>
      <w:r w:rsidR="0068377E" w:rsidRPr="005B6A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AB2">
        <w:rPr>
          <w:rFonts w:ascii="Times New Roman" w:hAnsi="Times New Roman" w:cs="Times New Roman"/>
          <w:sz w:val="24"/>
          <w:szCs w:val="24"/>
        </w:rPr>
        <w:t>ЗАО «Контур»</w:t>
      </w:r>
      <w:r w:rsidR="00E01AA9">
        <w:rPr>
          <w:rFonts w:ascii="Times New Roman" w:hAnsi="Times New Roman" w:cs="Times New Roman"/>
          <w:sz w:val="24"/>
          <w:szCs w:val="24"/>
        </w:rPr>
        <w:t>,</w:t>
      </w:r>
      <w:r w:rsidR="0068377E" w:rsidRPr="005B6AB2">
        <w:rPr>
          <w:rFonts w:ascii="Times New Roman" w:hAnsi="Times New Roman" w:cs="Times New Roman"/>
          <w:sz w:val="24"/>
          <w:szCs w:val="24"/>
        </w:rPr>
        <w:t xml:space="preserve"> </w:t>
      </w:r>
      <w:r w:rsidR="0068377E" w:rsidRPr="005B6AB2">
        <w:rPr>
          <w:rFonts w:ascii="Times New Roman" w:hAnsi="Times New Roman" w:cs="Times New Roman"/>
          <w:color w:val="000000"/>
          <w:sz w:val="24"/>
          <w:szCs w:val="24"/>
        </w:rPr>
        <w:t>основным видом деятельности которого является</w:t>
      </w:r>
      <w:r w:rsidR="0068377E" w:rsidRPr="005B6AB2">
        <w:rPr>
          <w:rFonts w:ascii="Times New Roman" w:hAnsi="Times New Roman" w:cs="Times New Roman"/>
          <w:sz w:val="24"/>
          <w:szCs w:val="24"/>
        </w:rPr>
        <w:t xml:space="preserve"> строительство жилых и нежилых зданий. </w:t>
      </w:r>
      <w:r w:rsidR="005B6AB2" w:rsidRPr="005B6AB2">
        <w:rPr>
          <w:rFonts w:ascii="Times New Roman" w:hAnsi="Times New Roman" w:cs="Times New Roman"/>
          <w:sz w:val="24"/>
          <w:szCs w:val="24"/>
        </w:rPr>
        <w:t>Деятельность в сфере л</w:t>
      </w:r>
      <w:r w:rsidR="0068377E" w:rsidRPr="005B6AB2">
        <w:rPr>
          <w:rFonts w:ascii="Times New Roman" w:hAnsi="Times New Roman" w:cs="Times New Roman"/>
          <w:color w:val="000000"/>
          <w:sz w:val="24"/>
          <w:szCs w:val="24"/>
        </w:rPr>
        <w:t>есозаготовк</w:t>
      </w:r>
      <w:r w:rsidR="005B6AB2" w:rsidRPr="005B6A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77E" w:rsidRPr="005B6AB2">
        <w:rPr>
          <w:rFonts w:ascii="Times New Roman" w:hAnsi="Times New Roman" w:cs="Times New Roman"/>
          <w:color w:val="000000"/>
          <w:sz w:val="24"/>
          <w:szCs w:val="24"/>
        </w:rPr>
        <w:t>, производств</w:t>
      </w:r>
      <w:r w:rsidR="005B6AB2" w:rsidRPr="005B6A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8377E" w:rsidRPr="005B6AB2">
        <w:rPr>
          <w:rFonts w:ascii="Times New Roman" w:hAnsi="Times New Roman" w:cs="Times New Roman"/>
          <w:color w:val="000000"/>
          <w:sz w:val="24"/>
          <w:szCs w:val="24"/>
        </w:rPr>
        <w:t xml:space="preserve"> пиломатериалов, производств</w:t>
      </w:r>
      <w:r w:rsidR="005B6AB2" w:rsidRPr="005B6A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8377E" w:rsidRPr="005B6AB2">
        <w:rPr>
          <w:rFonts w:ascii="Times New Roman" w:hAnsi="Times New Roman" w:cs="Times New Roman"/>
          <w:color w:val="000000"/>
          <w:sz w:val="24"/>
          <w:szCs w:val="24"/>
        </w:rPr>
        <w:t xml:space="preserve"> столярных  изделий</w:t>
      </w:r>
      <w:r w:rsidR="0068377E" w:rsidRPr="005B6AB2">
        <w:rPr>
          <w:rFonts w:ascii="Times New Roman" w:hAnsi="Times New Roman" w:cs="Times New Roman"/>
          <w:sz w:val="24"/>
          <w:szCs w:val="24"/>
        </w:rPr>
        <w:t xml:space="preserve"> </w:t>
      </w:r>
      <w:r w:rsidR="005B6AB2" w:rsidRPr="005B6AB2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Pr="005B6AB2">
        <w:rPr>
          <w:rFonts w:ascii="Times New Roman" w:hAnsi="Times New Roman" w:cs="Times New Roman"/>
          <w:sz w:val="24"/>
          <w:szCs w:val="24"/>
        </w:rPr>
        <w:t>ООО ЛПП «Стимул»</w:t>
      </w:r>
      <w:r w:rsidR="005B6AB2" w:rsidRPr="005B6AB2">
        <w:rPr>
          <w:rFonts w:ascii="Times New Roman" w:hAnsi="Times New Roman" w:cs="Times New Roman"/>
          <w:sz w:val="24"/>
          <w:szCs w:val="24"/>
        </w:rPr>
        <w:t xml:space="preserve"> и ЗАО «Контур»</w:t>
      </w:r>
      <w:r w:rsidRPr="005B6A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CFB" w:rsidRDefault="00257CFB" w:rsidP="00747A2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7E">
        <w:rPr>
          <w:rFonts w:ascii="Times New Roman" w:hAnsi="Times New Roman" w:cs="Times New Roman"/>
          <w:sz w:val="24"/>
          <w:szCs w:val="24"/>
        </w:rPr>
        <w:t>Производством и реализацией сельскохозяйственной продукции в поселении занима</w:t>
      </w:r>
      <w:r w:rsidR="001361E9" w:rsidRPr="0068377E">
        <w:rPr>
          <w:rFonts w:ascii="Times New Roman" w:hAnsi="Times New Roman" w:cs="Times New Roman"/>
          <w:sz w:val="24"/>
          <w:szCs w:val="24"/>
        </w:rPr>
        <w:t>ю</w:t>
      </w:r>
      <w:r w:rsidRPr="0068377E">
        <w:rPr>
          <w:rFonts w:ascii="Times New Roman" w:hAnsi="Times New Roman" w:cs="Times New Roman"/>
          <w:sz w:val="24"/>
          <w:szCs w:val="24"/>
        </w:rPr>
        <w:t>тся</w:t>
      </w:r>
      <w:r w:rsidR="0068377E" w:rsidRPr="0068377E">
        <w:rPr>
          <w:rFonts w:ascii="Times New Roman" w:hAnsi="Times New Roman" w:cs="Times New Roman"/>
          <w:sz w:val="24"/>
          <w:szCs w:val="24"/>
        </w:rPr>
        <w:t xml:space="preserve"> </w:t>
      </w:r>
      <w:r w:rsidR="001361E9" w:rsidRPr="0068377E">
        <w:rPr>
          <w:rFonts w:ascii="Times New Roman" w:hAnsi="Times New Roman" w:cs="Times New Roman"/>
          <w:sz w:val="24"/>
          <w:szCs w:val="24"/>
        </w:rPr>
        <w:t xml:space="preserve"> ООО «СП </w:t>
      </w:r>
      <w:proofErr w:type="spellStart"/>
      <w:r w:rsidR="001361E9" w:rsidRPr="0068377E">
        <w:rPr>
          <w:rFonts w:ascii="Times New Roman" w:hAnsi="Times New Roman" w:cs="Times New Roman"/>
          <w:sz w:val="24"/>
          <w:szCs w:val="24"/>
        </w:rPr>
        <w:t>Айтур</w:t>
      </w:r>
      <w:proofErr w:type="spellEnd"/>
      <w:r w:rsidR="001361E9" w:rsidRPr="0068377E">
        <w:rPr>
          <w:rFonts w:ascii="Times New Roman" w:hAnsi="Times New Roman" w:cs="Times New Roman"/>
          <w:sz w:val="24"/>
          <w:szCs w:val="24"/>
        </w:rPr>
        <w:t>» и  ОАО «</w:t>
      </w:r>
      <w:proofErr w:type="spellStart"/>
      <w:r w:rsidR="001361E9" w:rsidRPr="0068377E">
        <w:rPr>
          <w:rFonts w:ascii="Times New Roman" w:hAnsi="Times New Roman" w:cs="Times New Roman"/>
          <w:sz w:val="24"/>
          <w:szCs w:val="24"/>
        </w:rPr>
        <w:t>Беленгут</w:t>
      </w:r>
      <w:proofErr w:type="spellEnd"/>
      <w:r w:rsidR="001361E9" w:rsidRPr="006B5844">
        <w:rPr>
          <w:rFonts w:ascii="Times New Roman" w:hAnsi="Times New Roman" w:cs="Times New Roman"/>
          <w:sz w:val="24"/>
          <w:szCs w:val="24"/>
        </w:rPr>
        <w:t>»</w:t>
      </w:r>
      <w:r w:rsidR="002E5879" w:rsidRPr="006B5844">
        <w:rPr>
          <w:rFonts w:ascii="Times New Roman" w:hAnsi="Times New Roman" w:cs="Times New Roman"/>
          <w:sz w:val="24"/>
          <w:szCs w:val="24"/>
        </w:rPr>
        <w:t>, СПК «</w:t>
      </w:r>
      <w:proofErr w:type="spellStart"/>
      <w:r w:rsidR="002E5879" w:rsidRPr="006B5844">
        <w:rPr>
          <w:rFonts w:ascii="Times New Roman" w:hAnsi="Times New Roman" w:cs="Times New Roman"/>
          <w:sz w:val="24"/>
          <w:szCs w:val="24"/>
        </w:rPr>
        <w:t>Юконда</w:t>
      </w:r>
      <w:proofErr w:type="spellEnd"/>
      <w:r w:rsidR="002E5879" w:rsidRPr="006B5844">
        <w:rPr>
          <w:rFonts w:ascii="Times New Roman" w:hAnsi="Times New Roman" w:cs="Times New Roman"/>
          <w:sz w:val="24"/>
          <w:szCs w:val="24"/>
        </w:rPr>
        <w:t>»</w:t>
      </w:r>
      <w:r w:rsidR="0068377E" w:rsidRPr="0068377E">
        <w:rPr>
          <w:rFonts w:ascii="Times New Roman" w:hAnsi="Times New Roman" w:cs="Times New Roman"/>
          <w:sz w:val="24"/>
          <w:szCs w:val="24"/>
        </w:rPr>
        <w:t>.</w:t>
      </w:r>
      <w:r w:rsidR="006B5844">
        <w:rPr>
          <w:rFonts w:ascii="Times New Roman" w:hAnsi="Times New Roman" w:cs="Times New Roman"/>
          <w:sz w:val="24"/>
          <w:szCs w:val="24"/>
        </w:rPr>
        <w:t xml:space="preserve"> Приёмом дикоросов от населения занима</w:t>
      </w:r>
      <w:r w:rsidR="00A64D03">
        <w:rPr>
          <w:rFonts w:ascii="Times New Roman" w:hAnsi="Times New Roman" w:cs="Times New Roman"/>
          <w:sz w:val="24"/>
          <w:szCs w:val="24"/>
        </w:rPr>
        <w:t>ю</w:t>
      </w:r>
      <w:r w:rsidR="006B5844">
        <w:rPr>
          <w:rFonts w:ascii="Times New Roman" w:hAnsi="Times New Roman" w:cs="Times New Roman"/>
          <w:sz w:val="24"/>
          <w:szCs w:val="24"/>
        </w:rPr>
        <w:t xml:space="preserve">тся </w:t>
      </w:r>
      <w:r w:rsidR="009B3630">
        <w:rPr>
          <w:rFonts w:ascii="Times New Roman" w:hAnsi="Times New Roman" w:cs="Times New Roman"/>
          <w:sz w:val="24"/>
          <w:szCs w:val="24"/>
        </w:rPr>
        <w:t>ОКМНС «</w:t>
      </w:r>
      <w:proofErr w:type="spellStart"/>
      <w:r w:rsidR="009B3630">
        <w:rPr>
          <w:rFonts w:ascii="Times New Roman" w:hAnsi="Times New Roman" w:cs="Times New Roman"/>
          <w:sz w:val="24"/>
          <w:szCs w:val="24"/>
        </w:rPr>
        <w:t>Киндаль</w:t>
      </w:r>
      <w:proofErr w:type="spellEnd"/>
      <w:r w:rsidR="009B3630">
        <w:rPr>
          <w:rFonts w:ascii="Times New Roman" w:hAnsi="Times New Roman" w:cs="Times New Roman"/>
          <w:sz w:val="24"/>
          <w:szCs w:val="24"/>
        </w:rPr>
        <w:t>», ОКМНС «Соболь», крестьянско-фермерские хозяйства.</w:t>
      </w:r>
    </w:p>
    <w:p w:rsidR="00747A27" w:rsidRPr="00747A27" w:rsidRDefault="00747A27" w:rsidP="00747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27">
        <w:rPr>
          <w:rFonts w:ascii="Times New Roman" w:hAnsi="Times New Roman" w:cs="Times New Roman"/>
          <w:sz w:val="24"/>
          <w:szCs w:val="24"/>
        </w:rPr>
        <w:t xml:space="preserve">В городском поселении </w:t>
      </w:r>
      <w:proofErr w:type="spellStart"/>
      <w:r w:rsidRPr="00747A27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747A27">
        <w:rPr>
          <w:rFonts w:ascii="Times New Roman" w:hAnsi="Times New Roman" w:cs="Times New Roman"/>
          <w:sz w:val="24"/>
          <w:szCs w:val="24"/>
        </w:rPr>
        <w:t xml:space="preserve"> </w:t>
      </w:r>
      <w:r w:rsidR="00DB24A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747A27">
        <w:rPr>
          <w:rFonts w:ascii="Times New Roman" w:hAnsi="Times New Roman" w:cs="Times New Roman"/>
          <w:sz w:val="24"/>
          <w:szCs w:val="24"/>
        </w:rPr>
        <w:t>на 01.01.2016 животноводством занимались  5</w:t>
      </w:r>
      <w:r>
        <w:rPr>
          <w:rFonts w:ascii="Times New Roman" w:hAnsi="Times New Roman" w:cs="Times New Roman"/>
          <w:sz w:val="24"/>
          <w:szCs w:val="24"/>
        </w:rPr>
        <w:t xml:space="preserve"> крестьянско-фермерских хозяйств </w:t>
      </w:r>
      <w:r w:rsidRPr="00747A27">
        <w:rPr>
          <w:rFonts w:ascii="Times New Roman" w:hAnsi="Times New Roman" w:cs="Times New Roman"/>
          <w:sz w:val="24"/>
          <w:szCs w:val="24"/>
        </w:rPr>
        <w:t>(Карпов МВ, Карпов ВМ, Гаврилюк АГ, Дружин</w:t>
      </w:r>
      <w:r w:rsidR="00DC63EB">
        <w:rPr>
          <w:rFonts w:ascii="Times New Roman" w:hAnsi="Times New Roman" w:cs="Times New Roman"/>
          <w:sz w:val="24"/>
          <w:szCs w:val="24"/>
        </w:rPr>
        <w:t>и</w:t>
      </w:r>
      <w:r w:rsidRPr="00747A27">
        <w:rPr>
          <w:rFonts w:ascii="Times New Roman" w:hAnsi="Times New Roman" w:cs="Times New Roman"/>
          <w:sz w:val="24"/>
          <w:szCs w:val="24"/>
        </w:rPr>
        <w:t>н АА, Семенова СА) и 1 сельскохозяйственный потребительский кооператив «</w:t>
      </w:r>
      <w:proofErr w:type="spellStart"/>
      <w:r w:rsidRPr="00747A27">
        <w:rPr>
          <w:rFonts w:ascii="Times New Roman" w:hAnsi="Times New Roman" w:cs="Times New Roman"/>
          <w:sz w:val="24"/>
          <w:szCs w:val="24"/>
        </w:rPr>
        <w:t>Юконда</w:t>
      </w:r>
      <w:proofErr w:type="spellEnd"/>
      <w:r w:rsidRPr="00747A27">
        <w:rPr>
          <w:rFonts w:ascii="Times New Roman" w:hAnsi="Times New Roman" w:cs="Times New Roman"/>
          <w:sz w:val="24"/>
          <w:szCs w:val="24"/>
        </w:rPr>
        <w:t xml:space="preserve">» и  ОКМНС «Озеро </w:t>
      </w:r>
      <w:proofErr w:type="spellStart"/>
      <w:r w:rsidRPr="00747A27">
        <w:rPr>
          <w:rFonts w:ascii="Times New Roman" w:hAnsi="Times New Roman" w:cs="Times New Roman"/>
          <w:sz w:val="24"/>
          <w:szCs w:val="24"/>
        </w:rPr>
        <w:t>Яхтур</w:t>
      </w:r>
      <w:proofErr w:type="spellEnd"/>
      <w:r w:rsidRPr="00747A27">
        <w:rPr>
          <w:rFonts w:ascii="Times New Roman" w:hAnsi="Times New Roman" w:cs="Times New Roman"/>
          <w:sz w:val="24"/>
          <w:szCs w:val="24"/>
        </w:rPr>
        <w:t>».</w:t>
      </w:r>
    </w:p>
    <w:p w:rsidR="00747A27" w:rsidRPr="00747A27" w:rsidRDefault="00747A27" w:rsidP="00747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27">
        <w:rPr>
          <w:rFonts w:ascii="Times New Roman" w:hAnsi="Times New Roman" w:cs="Times New Roman"/>
          <w:sz w:val="24"/>
          <w:szCs w:val="24"/>
        </w:rPr>
        <w:t>Рыболовством 7 предприятий: ООО СП «</w:t>
      </w:r>
      <w:proofErr w:type="spellStart"/>
      <w:r w:rsidRPr="00747A27">
        <w:rPr>
          <w:rFonts w:ascii="Times New Roman" w:hAnsi="Times New Roman" w:cs="Times New Roman"/>
          <w:sz w:val="24"/>
          <w:szCs w:val="24"/>
        </w:rPr>
        <w:t>Айтур</w:t>
      </w:r>
      <w:proofErr w:type="spellEnd"/>
      <w:r w:rsidRPr="00747A27">
        <w:rPr>
          <w:rFonts w:ascii="Times New Roman" w:hAnsi="Times New Roman" w:cs="Times New Roman"/>
          <w:sz w:val="24"/>
          <w:szCs w:val="24"/>
        </w:rPr>
        <w:t>», СХНО «</w:t>
      </w:r>
      <w:proofErr w:type="spellStart"/>
      <w:r w:rsidRPr="00747A27">
        <w:rPr>
          <w:rFonts w:ascii="Times New Roman" w:hAnsi="Times New Roman" w:cs="Times New Roman"/>
          <w:sz w:val="24"/>
          <w:szCs w:val="24"/>
        </w:rPr>
        <w:t>Беленгут</w:t>
      </w:r>
      <w:proofErr w:type="spellEnd"/>
      <w:r w:rsidRPr="00747A27">
        <w:rPr>
          <w:rFonts w:ascii="Times New Roman" w:hAnsi="Times New Roman" w:cs="Times New Roman"/>
          <w:sz w:val="24"/>
          <w:szCs w:val="24"/>
        </w:rPr>
        <w:t>», ОКМНС «</w:t>
      </w:r>
      <w:proofErr w:type="spellStart"/>
      <w:r w:rsidRPr="00747A27">
        <w:rPr>
          <w:rFonts w:ascii="Times New Roman" w:hAnsi="Times New Roman" w:cs="Times New Roman"/>
          <w:sz w:val="24"/>
          <w:szCs w:val="24"/>
        </w:rPr>
        <w:t>Киндаль</w:t>
      </w:r>
      <w:proofErr w:type="spellEnd"/>
      <w:r w:rsidRPr="00747A27">
        <w:rPr>
          <w:rFonts w:ascii="Times New Roman" w:hAnsi="Times New Roman" w:cs="Times New Roman"/>
          <w:sz w:val="24"/>
          <w:szCs w:val="24"/>
        </w:rPr>
        <w:t>», ОКМНС «Соболь», ООО НО «Медведь», ИП Щеглов ВН, ИП Нагибин СА.</w:t>
      </w:r>
    </w:p>
    <w:p w:rsidR="00747A27" w:rsidRPr="00747A27" w:rsidRDefault="00DB24AE" w:rsidP="00747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01.01.2016 </w:t>
      </w:r>
      <w:r w:rsidR="00747A27" w:rsidRPr="00747A27">
        <w:rPr>
          <w:rFonts w:ascii="Times New Roman" w:hAnsi="Times New Roman" w:cs="Times New Roman"/>
          <w:sz w:val="24"/>
          <w:szCs w:val="24"/>
        </w:rPr>
        <w:t xml:space="preserve">поголовье составило: </w:t>
      </w:r>
      <w:r w:rsidR="00747A27">
        <w:rPr>
          <w:rFonts w:ascii="Times New Roman" w:hAnsi="Times New Roman" w:cs="Times New Roman"/>
          <w:sz w:val="24"/>
          <w:szCs w:val="24"/>
        </w:rPr>
        <w:t>К</w:t>
      </w:r>
      <w:r w:rsidR="00747A27" w:rsidRPr="00747A27">
        <w:rPr>
          <w:rFonts w:ascii="Times New Roman" w:hAnsi="Times New Roman" w:cs="Times New Roman"/>
          <w:sz w:val="24"/>
          <w:szCs w:val="24"/>
        </w:rPr>
        <w:t>РС</w:t>
      </w:r>
      <w:r w:rsidR="00747A27">
        <w:rPr>
          <w:rFonts w:ascii="Times New Roman" w:hAnsi="Times New Roman" w:cs="Times New Roman"/>
          <w:sz w:val="24"/>
          <w:szCs w:val="24"/>
        </w:rPr>
        <w:t xml:space="preserve"> – 10 голов</w:t>
      </w:r>
      <w:r w:rsidR="00747A27" w:rsidRPr="00747A27">
        <w:rPr>
          <w:rFonts w:ascii="Times New Roman" w:hAnsi="Times New Roman" w:cs="Times New Roman"/>
          <w:sz w:val="24"/>
          <w:szCs w:val="24"/>
        </w:rPr>
        <w:t xml:space="preserve">, свиней </w:t>
      </w:r>
      <w:r w:rsidR="00747A27">
        <w:rPr>
          <w:rFonts w:ascii="Times New Roman" w:hAnsi="Times New Roman" w:cs="Times New Roman"/>
          <w:sz w:val="24"/>
          <w:szCs w:val="24"/>
        </w:rPr>
        <w:t xml:space="preserve">– </w:t>
      </w:r>
      <w:r w:rsidR="00747A27" w:rsidRPr="00747A27">
        <w:rPr>
          <w:rFonts w:ascii="Times New Roman" w:hAnsi="Times New Roman" w:cs="Times New Roman"/>
          <w:sz w:val="24"/>
          <w:szCs w:val="24"/>
        </w:rPr>
        <w:t>1042</w:t>
      </w:r>
      <w:r w:rsidR="00747A27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747A27" w:rsidRPr="00747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A27" w:rsidRPr="00747A27">
        <w:rPr>
          <w:rFonts w:ascii="Times New Roman" w:hAnsi="Times New Roman" w:cs="Times New Roman"/>
          <w:sz w:val="24"/>
          <w:szCs w:val="24"/>
        </w:rPr>
        <w:t>мелкорогат</w:t>
      </w:r>
      <w:r w:rsidR="00747A2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47A27" w:rsidRPr="00747A27">
        <w:rPr>
          <w:rFonts w:ascii="Times New Roman" w:hAnsi="Times New Roman" w:cs="Times New Roman"/>
          <w:sz w:val="24"/>
          <w:szCs w:val="24"/>
        </w:rPr>
        <w:t xml:space="preserve"> скот</w:t>
      </w:r>
      <w:r w:rsidR="00747A27">
        <w:rPr>
          <w:rFonts w:ascii="Times New Roman" w:hAnsi="Times New Roman" w:cs="Times New Roman"/>
          <w:sz w:val="24"/>
          <w:szCs w:val="24"/>
        </w:rPr>
        <w:t>а –</w:t>
      </w:r>
      <w:r w:rsidR="00747A27" w:rsidRPr="00747A27">
        <w:rPr>
          <w:rFonts w:ascii="Times New Roman" w:hAnsi="Times New Roman" w:cs="Times New Roman"/>
          <w:sz w:val="24"/>
          <w:szCs w:val="24"/>
        </w:rPr>
        <w:t xml:space="preserve"> 9</w:t>
      </w:r>
      <w:r w:rsidR="00747A27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747A27" w:rsidRPr="00747A27">
        <w:rPr>
          <w:rFonts w:ascii="Times New Roman" w:hAnsi="Times New Roman" w:cs="Times New Roman"/>
          <w:sz w:val="24"/>
          <w:szCs w:val="24"/>
        </w:rPr>
        <w:t>,</w:t>
      </w:r>
      <w:r w:rsidR="00747A27">
        <w:rPr>
          <w:rFonts w:ascii="Times New Roman" w:hAnsi="Times New Roman" w:cs="Times New Roman"/>
          <w:sz w:val="24"/>
          <w:szCs w:val="24"/>
        </w:rPr>
        <w:t xml:space="preserve"> лошадей – 5 голов.</w:t>
      </w:r>
      <w:r w:rsidR="00747A27" w:rsidRPr="00747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A27" w:rsidRDefault="00747A27" w:rsidP="00DC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27">
        <w:rPr>
          <w:rFonts w:ascii="Times New Roman" w:hAnsi="Times New Roman" w:cs="Times New Roman"/>
          <w:sz w:val="24"/>
          <w:szCs w:val="24"/>
        </w:rPr>
        <w:t>В 2015 году реализовано продукции: молока – 16,95 тонн, мяса говядины -  3,5 тонны, свинины-151,0 то</w:t>
      </w:r>
      <w:r w:rsidR="00DC6ED0">
        <w:rPr>
          <w:rFonts w:ascii="Times New Roman" w:hAnsi="Times New Roman" w:cs="Times New Roman"/>
          <w:sz w:val="24"/>
          <w:szCs w:val="24"/>
        </w:rPr>
        <w:t>нну, 0,45 тонн мяса птицы всего (таблица 5).</w:t>
      </w:r>
    </w:p>
    <w:p w:rsidR="00DC6ED0" w:rsidRDefault="00DC6ED0" w:rsidP="00DC6E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DC6ED0" w:rsidRDefault="00DC6ED0" w:rsidP="00DC6E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D0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</w:t>
      </w:r>
      <w:proofErr w:type="spellStart"/>
      <w:r w:rsidRPr="00DC6ED0">
        <w:rPr>
          <w:rFonts w:ascii="Times New Roman" w:hAnsi="Times New Roman" w:cs="Times New Roman"/>
          <w:b/>
          <w:sz w:val="24"/>
          <w:szCs w:val="24"/>
        </w:rPr>
        <w:t>сельхозтова</w:t>
      </w:r>
      <w:r w:rsidR="00500026">
        <w:rPr>
          <w:rFonts w:ascii="Times New Roman" w:hAnsi="Times New Roman" w:cs="Times New Roman"/>
          <w:b/>
          <w:sz w:val="24"/>
          <w:szCs w:val="24"/>
        </w:rPr>
        <w:t>р</w:t>
      </w:r>
      <w:r w:rsidRPr="00DC6ED0">
        <w:rPr>
          <w:rFonts w:ascii="Times New Roman" w:hAnsi="Times New Roman" w:cs="Times New Roman"/>
          <w:b/>
          <w:sz w:val="24"/>
          <w:szCs w:val="24"/>
        </w:rPr>
        <w:t>опроизводителей</w:t>
      </w:r>
      <w:proofErr w:type="spellEnd"/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020"/>
        <w:gridCol w:w="1162"/>
        <w:gridCol w:w="1163"/>
        <w:gridCol w:w="1333"/>
        <w:gridCol w:w="992"/>
      </w:tblGrid>
      <w:tr w:rsidR="00747A27" w:rsidRPr="00DC6ED0" w:rsidTr="00500026">
        <w:trPr>
          <w:trHeight w:val="491"/>
        </w:trPr>
        <w:tc>
          <w:tcPr>
            <w:tcW w:w="2376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 xml:space="preserve">Предприятия, </w:t>
            </w:r>
            <w:r w:rsidR="00DC63EB" w:rsidRPr="00DC6ED0">
              <w:rPr>
                <w:b/>
              </w:rPr>
              <w:t>КФХ</w:t>
            </w:r>
          </w:p>
        </w:tc>
        <w:tc>
          <w:tcPr>
            <w:tcW w:w="1418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Поголовье, голов</w:t>
            </w:r>
          </w:p>
        </w:tc>
        <w:tc>
          <w:tcPr>
            <w:tcW w:w="1020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Молоко,</w:t>
            </w:r>
          </w:p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тонн</w:t>
            </w:r>
          </w:p>
        </w:tc>
        <w:tc>
          <w:tcPr>
            <w:tcW w:w="1162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Говядин</w:t>
            </w:r>
            <w:r w:rsidR="00D7378B" w:rsidRPr="00DC6ED0">
              <w:rPr>
                <w:b/>
              </w:rPr>
              <w:t>а</w:t>
            </w:r>
            <w:r w:rsidRPr="00DC6ED0">
              <w:rPr>
                <w:b/>
              </w:rPr>
              <w:t>, тонн</w:t>
            </w:r>
          </w:p>
        </w:tc>
        <w:tc>
          <w:tcPr>
            <w:tcW w:w="1163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Свинина, тонн</w:t>
            </w:r>
          </w:p>
        </w:tc>
        <w:tc>
          <w:tcPr>
            <w:tcW w:w="1333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Картофель</w:t>
            </w:r>
            <w:r w:rsidR="00D7378B" w:rsidRPr="00DC6ED0">
              <w:rPr>
                <w:b/>
              </w:rPr>
              <w:t>,</w:t>
            </w:r>
          </w:p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тонн</w:t>
            </w:r>
          </w:p>
        </w:tc>
        <w:tc>
          <w:tcPr>
            <w:tcW w:w="992" w:type="dxa"/>
            <w:vAlign w:val="center"/>
          </w:tcPr>
          <w:p w:rsidR="00747A27" w:rsidRPr="00DC6ED0" w:rsidRDefault="00747A27" w:rsidP="00500026">
            <w:pPr>
              <w:jc w:val="center"/>
              <w:rPr>
                <w:b/>
              </w:rPr>
            </w:pPr>
            <w:r w:rsidRPr="00DC6ED0">
              <w:rPr>
                <w:b/>
              </w:rPr>
              <w:t>Вылов рыбы, тонн</w:t>
            </w:r>
          </w:p>
        </w:tc>
      </w:tr>
      <w:tr w:rsidR="00500026" w:rsidRPr="00500026" w:rsidTr="00500026">
        <w:trPr>
          <w:trHeight w:val="262"/>
        </w:trPr>
        <w:tc>
          <w:tcPr>
            <w:tcW w:w="2376" w:type="dxa"/>
          </w:tcPr>
          <w:p w:rsidR="00500026" w:rsidRPr="00500026" w:rsidRDefault="00500026" w:rsidP="00500026">
            <w:pPr>
              <w:jc w:val="center"/>
            </w:pPr>
            <w:r w:rsidRPr="00500026">
              <w:t>1</w:t>
            </w:r>
          </w:p>
        </w:tc>
        <w:tc>
          <w:tcPr>
            <w:tcW w:w="1418" w:type="dxa"/>
          </w:tcPr>
          <w:p w:rsidR="00500026" w:rsidRPr="00500026" w:rsidRDefault="00500026" w:rsidP="00500026">
            <w:pPr>
              <w:jc w:val="center"/>
            </w:pPr>
            <w:r w:rsidRPr="00500026">
              <w:t>2</w:t>
            </w:r>
          </w:p>
        </w:tc>
        <w:tc>
          <w:tcPr>
            <w:tcW w:w="1020" w:type="dxa"/>
          </w:tcPr>
          <w:p w:rsidR="00500026" w:rsidRPr="00500026" w:rsidRDefault="00500026" w:rsidP="00500026">
            <w:pPr>
              <w:jc w:val="center"/>
            </w:pPr>
            <w:r w:rsidRPr="00500026">
              <w:t>3</w:t>
            </w:r>
          </w:p>
        </w:tc>
        <w:tc>
          <w:tcPr>
            <w:tcW w:w="1162" w:type="dxa"/>
          </w:tcPr>
          <w:p w:rsidR="00500026" w:rsidRPr="00500026" w:rsidRDefault="00500026" w:rsidP="00500026">
            <w:pPr>
              <w:jc w:val="center"/>
            </w:pPr>
            <w:r w:rsidRPr="00500026">
              <w:t>4</w:t>
            </w:r>
          </w:p>
        </w:tc>
        <w:tc>
          <w:tcPr>
            <w:tcW w:w="1163" w:type="dxa"/>
          </w:tcPr>
          <w:p w:rsidR="00500026" w:rsidRPr="00500026" w:rsidRDefault="00500026" w:rsidP="00500026">
            <w:pPr>
              <w:jc w:val="center"/>
            </w:pPr>
            <w:r w:rsidRPr="00500026">
              <w:t>5</w:t>
            </w:r>
          </w:p>
        </w:tc>
        <w:tc>
          <w:tcPr>
            <w:tcW w:w="1333" w:type="dxa"/>
          </w:tcPr>
          <w:p w:rsidR="00500026" w:rsidRPr="00500026" w:rsidRDefault="00500026" w:rsidP="00500026">
            <w:pPr>
              <w:jc w:val="center"/>
            </w:pPr>
            <w:r w:rsidRPr="00500026">
              <w:t>6</w:t>
            </w:r>
          </w:p>
        </w:tc>
        <w:tc>
          <w:tcPr>
            <w:tcW w:w="992" w:type="dxa"/>
          </w:tcPr>
          <w:p w:rsidR="00500026" w:rsidRPr="00500026" w:rsidRDefault="00500026" w:rsidP="00500026">
            <w:pPr>
              <w:jc w:val="center"/>
            </w:pPr>
            <w:r w:rsidRPr="00500026">
              <w:t>7</w:t>
            </w:r>
          </w:p>
        </w:tc>
      </w:tr>
      <w:tr w:rsidR="00747A27" w:rsidRPr="00747A27" w:rsidTr="00500026">
        <w:trPr>
          <w:trHeight w:val="246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СПК «</w:t>
            </w:r>
            <w:proofErr w:type="spellStart"/>
            <w:r w:rsidRPr="00747A27">
              <w:rPr>
                <w:sz w:val="24"/>
                <w:szCs w:val="24"/>
              </w:rPr>
              <w:t>Юконда</w:t>
            </w:r>
            <w:proofErr w:type="spellEnd"/>
            <w:r w:rsidRPr="00747A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670 свиньи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164,3</w:t>
            </w: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46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КФХ Карпов МВ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169 свиньи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77,85</w:t>
            </w: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46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КФХ Карпов ВМ</w:t>
            </w:r>
          </w:p>
        </w:tc>
        <w:tc>
          <w:tcPr>
            <w:tcW w:w="1418" w:type="dxa"/>
            <w:vAlign w:val="center"/>
          </w:tcPr>
          <w:p w:rsidR="00DC63EB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137 свиньи,</w:t>
            </w:r>
          </w:p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 xml:space="preserve">9 </w:t>
            </w:r>
            <w:r w:rsidR="00DC63EB">
              <w:rPr>
                <w:sz w:val="24"/>
                <w:szCs w:val="24"/>
              </w:rPr>
              <w:t>МРС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59,13</w:t>
            </w: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46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 xml:space="preserve">КФХ Гаврилюк 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27 свиньи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21,6</w:t>
            </w: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КФХ Дружинин</w:t>
            </w:r>
          </w:p>
        </w:tc>
        <w:tc>
          <w:tcPr>
            <w:tcW w:w="1418" w:type="dxa"/>
            <w:vAlign w:val="center"/>
          </w:tcPr>
          <w:p w:rsidR="00DC63EB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 xml:space="preserve">4 </w:t>
            </w:r>
            <w:r w:rsidR="00DC63EB">
              <w:rPr>
                <w:sz w:val="24"/>
                <w:szCs w:val="24"/>
              </w:rPr>
              <w:t>КРС</w:t>
            </w:r>
            <w:r w:rsidRPr="00747A27">
              <w:rPr>
                <w:sz w:val="24"/>
                <w:szCs w:val="24"/>
              </w:rPr>
              <w:t>,</w:t>
            </w:r>
          </w:p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лошадей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9,68</w:t>
            </w: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1,7</w:t>
            </w: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КФХ Семенова</w:t>
            </w:r>
          </w:p>
        </w:tc>
        <w:tc>
          <w:tcPr>
            <w:tcW w:w="1418" w:type="dxa"/>
            <w:vAlign w:val="center"/>
          </w:tcPr>
          <w:p w:rsidR="00DC63EB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 xml:space="preserve">6 </w:t>
            </w:r>
            <w:r w:rsidR="00DC63EB">
              <w:rPr>
                <w:sz w:val="24"/>
                <w:szCs w:val="24"/>
              </w:rPr>
              <w:t>КРС</w:t>
            </w:r>
            <w:r w:rsidRPr="00747A27">
              <w:rPr>
                <w:sz w:val="24"/>
                <w:szCs w:val="24"/>
              </w:rPr>
              <w:t>,</w:t>
            </w:r>
          </w:p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12 свиней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7,3</w:t>
            </w: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1,8</w:t>
            </w: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1,8</w:t>
            </w: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DC63EB" w:rsidP="00DC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ОКМНС «Озеро </w:t>
            </w:r>
            <w:proofErr w:type="spellStart"/>
            <w:r>
              <w:rPr>
                <w:sz w:val="24"/>
                <w:szCs w:val="24"/>
              </w:rPr>
              <w:t>Я</w:t>
            </w:r>
            <w:r w:rsidR="00747A27" w:rsidRPr="00747A27">
              <w:rPr>
                <w:sz w:val="24"/>
                <w:szCs w:val="24"/>
              </w:rPr>
              <w:t>хтур</w:t>
            </w:r>
            <w:proofErr w:type="spellEnd"/>
            <w:r w:rsidR="00747A27" w:rsidRPr="00747A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27 свиней</w:t>
            </w: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6,01</w:t>
            </w: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ООО СП «</w:t>
            </w:r>
            <w:proofErr w:type="spellStart"/>
            <w:r w:rsidRPr="00747A27">
              <w:rPr>
                <w:sz w:val="24"/>
                <w:szCs w:val="24"/>
              </w:rPr>
              <w:t>Айтур</w:t>
            </w:r>
            <w:proofErr w:type="spellEnd"/>
            <w:r w:rsidRPr="00747A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190,3</w:t>
            </w: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СХНО «</w:t>
            </w:r>
            <w:proofErr w:type="spellStart"/>
            <w:r w:rsidRPr="00747A27">
              <w:rPr>
                <w:sz w:val="24"/>
                <w:szCs w:val="24"/>
              </w:rPr>
              <w:t>Беленгут</w:t>
            </w:r>
            <w:proofErr w:type="spellEnd"/>
            <w:r w:rsidRPr="00747A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52,1</w:t>
            </w:r>
          </w:p>
        </w:tc>
      </w:tr>
      <w:tr w:rsidR="00EF6676" w:rsidRPr="00747A27" w:rsidTr="00500026">
        <w:trPr>
          <w:trHeight w:val="259"/>
        </w:trPr>
        <w:tc>
          <w:tcPr>
            <w:tcW w:w="2376" w:type="dxa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6676" w:rsidRPr="00747A27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ОКМНС «</w:t>
            </w:r>
            <w:proofErr w:type="spellStart"/>
            <w:r w:rsidRPr="00747A27">
              <w:rPr>
                <w:sz w:val="24"/>
                <w:szCs w:val="24"/>
              </w:rPr>
              <w:t>Киндаль</w:t>
            </w:r>
            <w:proofErr w:type="spellEnd"/>
            <w:r w:rsidRPr="00747A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38,5</w:t>
            </w: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ОКМНС «Соболь»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17,9</w:t>
            </w: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ООО НО «Медведь»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46,6</w:t>
            </w: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ИП Щеглов ВН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18,3</w:t>
            </w:r>
          </w:p>
        </w:tc>
      </w:tr>
      <w:tr w:rsidR="00747A27" w:rsidRPr="00747A27" w:rsidTr="00500026">
        <w:trPr>
          <w:trHeight w:val="259"/>
        </w:trPr>
        <w:tc>
          <w:tcPr>
            <w:tcW w:w="2376" w:type="dxa"/>
          </w:tcPr>
          <w:p w:rsidR="00747A27" w:rsidRPr="00747A27" w:rsidRDefault="00747A27" w:rsidP="00DC63EB">
            <w:pPr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ИП Нагибин СА</w:t>
            </w:r>
          </w:p>
        </w:tc>
        <w:tc>
          <w:tcPr>
            <w:tcW w:w="1418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27" w:rsidRPr="00747A27" w:rsidRDefault="00747A27" w:rsidP="00500026">
            <w:pPr>
              <w:jc w:val="center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21,9</w:t>
            </w:r>
          </w:p>
        </w:tc>
      </w:tr>
    </w:tbl>
    <w:p w:rsidR="00747A27" w:rsidRPr="0068377E" w:rsidRDefault="00747A27" w:rsidP="001361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77E" w:rsidRPr="005B6AB2" w:rsidRDefault="0068377E" w:rsidP="001361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AB2">
        <w:rPr>
          <w:rFonts w:ascii="Times New Roman" w:hAnsi="Times New Roman" w:cs="Times New Roman"/>
          <w:sz w:val="24"/>
          <w:szCs w:val="24"/>
        </w:rPr>
        <w:t>Услуги  розничной  торговли  в  стационарной торговой сети оказыва</w:t>
      </w:r>
      <w:r w:rsidR="005B6AB2">
        <w:rPr>
          <w:rFonts w:ascii="Times New Roman" w:hAnsi="Times New Roman" w:cs="Times New Roman"/>
          <w:sz w:val="24"/>
          <w:szCs w:val="24"/>
        </w:rPr>
        <w:t>ю</w:t>
      </w:r>
      <w:r w:rsidRPr="005B6AB2">
        <w:rPr>
          <w:rFonts w:ascii="Times New Roman" w:hAnsi="Times New Roman" w:cs="Times New Roman"/>
          <w:sz w:val="24"/>
          <w:szCs w:val="24"/>
        </w:rPr>
        <w:t xml:space="preserve">т  ООО </w:t>
      </w:r>
      <w:r w:rsidR="005B6AB2" w:rsidRPr="005B6AB2">
        <w:rPr>
          <w:rFonts w:ascii="Times New Roman" w:hAnsi="Times New Roman" w:cs="Times New Roman"/>
          <w:sz w:val="24"/>
          <w:szCs w:val="24"/>
        </w:rPr>
        <w:t xml:space="preserve">ЛПП </w:t>
      </w:r>
      <w:r w:rsidRPr="005B6AB2">
        <w:rPr>
          <w:rFonts w:ascii="Times New Roman" w:hAnsi="Times New Roman" w:cs="Times New Roman"/>
          <w:sz w:val="24"/>
          <w:szCs w:val="24"/>
        </w:rPr>
        <w:t>«С</w:t>
      </w:r>
      <w:r w:rsidR="005B6AB2" w:rsidRPr="005B6AB2">
        <w:rPr>
          <w:rFonts w:ascii="Times New Roman" w:hAnsi="Times New Roman" w:cs="Times New Roman"/>
          <w:sz w:val="24"/>
          <w:szCs w:val="24"/>
        </w:rPr>
        <w:t>тимул</w:t>
      </w:r>
      <w:r w:rsidRPr="005B6AB2">
        <w:rPr>
          <w:rFonts w:ascii="Times New Roman" w:hAnsi="Times New Roman" w:cs="Times New Roman"/>
          <w:sz w:val="24"/>
          <w:szCs w:val="24"/>
        </w:rPr>
        <w:t>»,</w:t>
      </w:r>
      <w:r w:rsidR="005B6AB2" w:rsidRPr="005B6AB2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="005B6AB2" w:rsidRPr="005B6AB2">
        <w:rPr>
          <w:rFonts w:ascii="Times New Roman" w:hAnsi="Times New Roman" w:cs="Times New Roman"/>
          <w:sz w:val="24"/>
          <w:szCs w:val="24"/>
        </w:rPr>
        <w:t>Нахрачи</w:t>
      </w:r>
      <w:proofErr w:type="spellEnd"/>
      <w:r w:rsidR="005B6AB2" w:rsidRPr="005B6AB2">
        <w:rPr>
          <w:rFonts w:ascii="Times New Roman" w:hAnsi="Times New Roman" w:cs="Times New Roman"/>
          <w:sz w:val="24"/>
          <w:szCs w:val="24"/>
        </w:rPr>
        <w:t xml:space="preserve">», </w:t>
      </w:r>
      <w:r w:rsidRPr="005B6AB2">
        <w:rPr>
          <w:rFonts w:ascii="Times New Roman" w:hAnsi="Times New Roman" w:cs="Times New Roman"/>
          <w:sz w:val="24"/>
          <w:szCs w:val="24"/>
        </w:rPr>
        <w:t xml:space="preserve">а также индивидуальные предприниматели. </w:t>
      </w:r>
    </w:p>
    <w:p w:rsidR="00257CFB" w:rsidRDefault="00257CFB" w:rsidP="00230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AB2">
        <w:rPr>
          <w:rFonts w:ascii="Times New Roman" w:hAnsi="Times New Roman" w:cs="Times New Roman"/>
          <w:sz w:val="24"/>
          <w:szCs w:val="24"/>
        </w:rPr>
        <w:t>Оказание транспортных услуг осуществляет ЗАО «</w:t>
      </w:r>
      <w:proofErr w:type="spellStart"/>
      <w:r w:rsidRPr="005B6AB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B6AB2">
        <w:rPr>
          <w:rFonts w:ascii="Times New Roman" w:hAnsi="Times New Roman" w:cs="Times New Roman"/>
          <w:sz w:val="24"/>
          <w:szCs w:val="24"/>
        </w:rPr>
        <w:t xml:space="preserve">-Авиа» и </w:t>
      </w:r>
      <w:r w:rsidR="001361E9" w:rsidRPr="005B6AB2">
        <w:rPr>
          <w:rFonts w:ascii="Times New Roman" w:hAnsi="Times New Roman" w:cs="Times New Roman"/>
          <w:sz w:val="24"/>
          <w:szCs w:val="24"/>
        </w:rPr>
        <w:t>О</w:t>
      </w:r>
      <w:r w:rsidRPr="005B6AB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1361E9" w:rsidRPr="005B6AB2">
        <w:rPr>
          <w:rFonts w:ascii="Times New Roman" w:hAnsi="Times New Roman" w:cs="Times New Roman"/>
          <w:sz w:val="24"/>
          <w:szCs w:val="24"/>
        </w:rPr>
        <w:t>Североавтотранс</w:t>
      </w:r>
      <w:proofErr w:type="spellEnd"/>
      <w:r w:rsidRPr="005B6AB2">
        <w:rPr>
          <w:rFonts w:ascii="Times New Roman" w:hAnsi="Times New Roman" w:cs="Times New Roman"/>
          <w:sz w:val="24"/>
          <w:szCs w:val="24"/>
        </w:rPr>
        <w:t>», услуги жилищно-коммунального комплекса (</w:t>
      </w:r>
      <w:proofErr w:type="spellStart"/>
      <w:r w:rsidRPr="005B6AB2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5B6AB2">
        <w:rPr>
          <w:rFonts w:ascii="Times New Roman" w:hAnsi="Times New Roman" w:cs="Times New Roman"/>
          <w:sz w:val="24"/>
          <w:szCs w:val="24"/>
        </w:rPr>
        <w:t>, водоснабжение, водоотведение, выво</w:t>
      </w:r>
      <w:r w:rsidR="005B6AB2" w:rsidRPr="005B6AB2">
        <w:rPr>
          <w:rFonts w:ascii="Times New Roman" w:hAnsi="Times New Roman" w:cs="Times New Roman"/>
          <w:sz w:val="24"/>
          <w:szCs w:val="24"/>
        </w:rPr>
        <w:t xml:space="preserve">з ЖБО и ТБО) </w:t>
      </w:r>
      <w:r w:rsidRPr="005B6AB2">
        <w:rPr>
          <w:rFonts w:ascii="Times New Roman" w:hAnsi="Times New Roman" w:cs="Times New Roman"/>
          <w:sz w:val="24"/>
          <w:szCs w:val="24"/>
        </w:rPr>
        <w:t>осуществля</w:t>
      </w:r>
      <w:r w:rsidR="001361E9" w:rsidRPr="005B6AB2">
        <w:rPr>
          <w:rFonts w:ascii="Times New Roman" w:hAnsi="Times New Roman" w:cs="Times New Roman"/>
          <w:sz w:val="24"/>
          <w:szCs w:val="24"/>
        </w:rPr>
        <w:t>ют</w:t>
      </w:r>
      <w:r w:rsidRPr="005B6AB2">
        <w:rPr>
          <w:rFonts w:ascii="Times New Roman" w:hAnsi="Times New Roman" w:cs="Times New Roman"/>
          <w:sz w:val="24"/>
          <w:szCs w:val="24"/>
        </w:rPr>
        <w:t xml:space="preserve"> </w:t>
      </w:r>
      <w:r w:rsidR="001361E9" w:rsidRPr="005B6AB2">
        <w:rPr>
          <w:rFonts w:ascii="Times New Roman" w:hAnsi="Times New Roman" w:cs="Times New Roman"/>
          <w:sz w:val="24"/>
          <w:szCs w:val="24"/>
        </w:rPr>
        <w:t xml:space="preserve">ООО «Комплекс коммунальных платежей», ОАО </w:t>
      </w:r>
      <w:proofErr w:type="spellStart"/>
      <w:r w:rsidR="001361E9" w:rsidRPr="005B6AB2">
        <w:rPr>
          <w:rFonts w:ascii="Times New Roman" w:hAnsi="Times New Roman" w:cs="Times New Roman"/>
          <w:sz w:val="24"/>
          <w:szCs w:val="24"/>
        </w:rPr>
        <w:t>Ютек</w:t>
      </w:r>
      <w:proofErr w:type="spellEnd"/>
      <w:r w:rsidR="001361E9" w:rsidRPr="005B6AB2">
        <w:rPr>
          <w:rFonts w:ascii="Times New Roman" w:hAnsi="Times New Roman" w:cs="Times New Roman"/>
          <w:sz w:val="24"/>
          <w:szCs w:val="24"/>
        </w:rPr>
        <w:t xml:space="preserve"> –</w:t>
      </w:r>
      <w:r w:rsidR="0068377E" w:rsidRPr="005B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1E9" w:rsidRPr="005B6AB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1361E9" w:rsidRPr="005B6AB2">
        <w:rPr>
          <w:rFonts w:ascii="Times New Roman" w:hAnsi="Times New Roman" w:cs="Times New Roman"/>
          <w:sz w:val="24"/>
          <w:szCs w:val="24"/>
        </w:rPr>
        <w:t>, ООО "Юкон -</w:t>
      </w:r>
      <w:r w:rsidR="002E5879">
        <w:rPr>
          <w:rFonts w:ascii="Times New Roman" w:hAnsi="Times New Roman" w:cs="Times New Roman"/>
          <w:sz w:val="24"/>
          <w:szCs w:val="24"/>
        </w:rPr>
        <w:t xml:space="preserve"> </w:t>
      </w:r>
      <w:r w:rsidR="009B3630">
        <w:rPr>
          <w:rFonts w:ascii="Times New Roman" w:hAnsi="Times New Roman" w:cs="Times New Roman"/>
          <w:sz w:val="24"/>
          <w:szCs w:val="24"/>
        </w:rPr>
        <w:t>Газ плюс" МКУ «</w:t>
      </w:r>
      <w:proofErr w:type="spellStart"/>
      <w:r w:rsidR="009B3630">
        <w:rPr>
          <w:rFonts w:ascii="Times New Roman" w:hAnsi="Times New Roman" w:cs="Times New Roman"/>
          <w:sz w:val="24"/>
          <w:szCs w:val="24"/>
        </w:rPr>
        <w:t>Кондасервис</w:t>
      </w:r>
      <w:proofErr w:type="spellEnd"/>
      <w:r w:rsidR="009B3630">
        <w:rPr>
          <w:rFonts w:ascii="Times New Roman" w:hAnsi="Times New Roman" w:cs="Times New Roman"/>
          <w:sz w:val="24"/>
          <w:szCs w:val="24"/>
        </w:rPr>
        <w:t>».</w:t>
      </w:r>
    </w:p>
    <w:p w:rsidR="00230C47" w:rsidRDefault="00230C47" w:rsidP="00230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CF8" w:rsidRPr="006C1EC0" w:rsidRDefault="000A1E23" w:rsidP="00230C47">
      <w:pPr>
        <w:pStyle w:val="4"/>
        <w:spacing w:before="0" w:line="360" w:lineRule="auto"/>
        <w:rPr>
          <w:rFonts w:eastAsia="Times New Roman"/>
          <w:color w:val="auto"/>
          <w:sz w:val="26"/>
          <w:szCs w:val="26"/>
          <w:lang w:eastAsia="ru-RU"/>
        </w:rPr>
      </w:pPr>
      <w:bookmarkStart w:id="61" w:name="_Toc469322201"/>
      <w:r w:rsidRPr="006C1EC0">
        <w:rPr>
          <w:rFonts w:eastAsia="Times New Roman"/>
          <w:color w:val="auto"/>
          <w:sz w:val="26"/>
          <w:szCs w:val="26"/>
          <w:lang w:eastAsia="ru-RU"/>
        </w:rPr>
        <w:t xml:space="preserve">1.8. </w:t>
      </w:r>
      <w:r w:rsidR="006D7A78" w:rsidRPr="006C1EC0">
        <w:rPr>
          <w:rFonts w:eastAsia="Times New Roman"/>
          <w:color w:val="auto"/>
          <w:sz w:val="26"/>
          <w:szCs w:val="26"/>
          <w:lang w:eastAsia="ru-RU"/>
        </w:rPr>
        <w:t>Объекты социальной инфраструктуры</w:t>
      </w:r>
      <w:bookmarkEnd w:id="61"/>
      <w:r w:rsidR="006D7A78" w:rsidRPr="006C1EC0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950FF9" w:rsidRPr="006C1EC0" w:rsidRDefault="00950FF9" w:rsidP="00230C47">
      <w:pPr>
        <w:pStyle w:val="6"/>
        <w:spacing w:before="0" w:line="360" w:lineRule="auto"/>
        <w:rPr>
          <w:b/>
          <w:color w:val="auto"/>
          <w:sz w:val="24"/>
          <w:szCs w:val="24"/>
        </w:rPr>
      </w:pPr>
      <w:bookmarkStart w:id="62" w:name="_Toc469322202"/>
      <w:r w:rsidRPr="006C1EC0">
        <w:rPr>
          <w:b/>
          <w:color w:val="auto"/>
          <w:sz w:val="24"/>
          <w:szCs w:val="24"/>
        </w:rPr>
        <w:t>Учреждения образования</w:t>
      </w:r>
      <w:bookmarkEnd w:id="62"/>
    </w:p>
    <w:p w:rsidR="00BA51B0" w:rsidRPr="005B6AB2" w:rsidRDefault="00BA51B0" w:rsidP="00230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AB2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функционирует </w:t>
      </w:r>
      <w:r w:rsidR="009561E8" w:rsidRPr="005B6AB2">
        <w:rPr>
          <w:rFonts w:ascii="Times New Roman" w:hAnsi="Times New Roman" w:cs="Times New Roman"/>
          <w:sz w:val="24"/>
          <w:szCs w:val="24"/>
        </w:rPr>
        <w:t>2</w:t>
      </w:r>
      <w:r w:rsidRPr="005B6AB2">
        <w:rPr>
          <w:rFonts w:ascii="Times New Roman" w:hAnsi="Times New Roman" w:cs="Times New Roman"/>
          <w:sz w:val="24"/>
          <w:szCs w:val="24"/>
        </w:rPr>
        <w:t xml:space="preserve"> учреждения отрасли «Образование», из них одно дошкольное образовательное учреждение, </w:t>
      </w:r>
      <w:r w:rsidR="009561E8" w:rsidRPr="005B6AB2">
        <w:rPr>
          <w:rFonts w:ascii="Times New Roman" w:hAnsi="Times New Roman" w:cs="Times New Roman"/>
          <w:sz w:val="24"/>
          <w:szCs w:val="24"/>
        </w:rPr>
        <w:t>одна</w:t>
      </w:r>
      <w:r w:rsidRPr="005B6AB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561E8" w:rsidRPr="005B6AB2">
        <w:rPr>
          <w:rFonts w:ascii="Times New Roman" w:hAnsi="Times New Roman" w:cs="Times New Roman"/>
          <w:sz w:val="24"/>
          <w:szCs w:val="24"/>
        </w:rPr>
        <w:t>ая</w:t>
      </w:r>
      <w:r w:rsidRPr="005B6AB2">
        <w:rPr>
          <w:rFonts w:ascii="Times New Roman" w:hAnsi="Times New Roman" w:cs="Times New Roman"/>
          <w:sz w:val="24"/>
          <w:szCs w:val="24"/>
        </w:rPr>
        <w:t xml:space="preserve"> школ</w:t>
      </w:r>
      <w:r w:rsidR="009561E8" w:rsidRPr="005B6AB2">
        <w:rPr>
          <w:rFonts w:ascii="Times New Roman" w:hAnsi="Times New Roman" w:cs="Times New Roman"/>
          <w:sz w:val="24"/>
          <w:szCs w:val="24"/>
        </w:rPr>
        <w:t>а</w:t>
      </w:r>
      <w:r w:rsidRPr="005B6AB2">
        <w:rPr>
          <w:rFonts w:ascii="Times New Roman" w:hAnsi="Times New Roman" w:cs="Times New Roman"/>
          <w:sz w:val="24"/>
          <w:szCs w:val="24"/>
        </w:rPr>
        <w:t>:</w:t>
      </w:r>
    </w:p>
    <w:p w:rsidR="00BA51B0" w:rsidRPr="005B6AB2" w:rsidRDefault="00BA51B0" w:rsidP="008B7E64">
      <w:pPr>
        <w:pStyle w:val="31"/>
        <w:tabs>
          <w:tab w:val="left" w:pos="8789"/>
          <w:tab w:val="left" w:pos="9175"/>
          <w:tab w:val="left" w:pos="9214"/>
        </w:tabs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5B6AB2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5B6AB2">
        <w:rPr>
          <w:sz w:val="24"/>
          <w:szCs w:val="24"/>
        </w:rPr>
        <w:t>Кондинская</w:t>
      </w:r>
      <w:proofErr w:type="spellEnd"/>
      <w:r w:rsidRPr="005B6AB2">
        <w:rPr>
          <w:sz w:val="24"/>
          <w:szCs w:val="24"/>
        </w:rPr>
        <w:t xml:space="preserve"> средняя общеобразовательная школа» на 340 учащихся, фактически обучается 347 чел. Списочная численность работников составляет 53 человек. Год ввода объекта в эксплуатацию 2001, износ здания 51%.</w:t>
      </w:r>
    </w:p>
    <w:p w:rsidR="00BA51B0" w:rsidRPr="00A70B24" w:rsidRDefault="005B6AB2" w:rsidP="008B7E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При МКОУ «</w:t>
      </w:r>
      <w:proofErr w:type="spellStart"/>
      <w:r w:rsidRPr="00A70B24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A70B24">
        <w:rPr>
          <w:rFonts w:ascii="Times New Roman" w:hAnsi="Times New Roman" w:cs="Times New Roman"/>
          <w:sz w:val="24"/>
          <w:szCs w:val="24"/>
        </w:rPr>
        <w:t xml:space="preserve"> СОШ» работает </w:t>
      </w:r>
      <w:r w:rsidR="00BA51B0" w:rsidRPr="00A70B24">
        <w:rPr>
          <w:rFonts w:ascii="Times New Roman" w:hAnsi="Times New Roman" w:cs="Times New Roman"/>
          <w:sz w:val="24"/>
          <w:szCs w:val="24"/>
        </w:rPr>
        <w:t xml:space="preserve">Этно-оздоровительный центр </w:t>
      </w:r>
      <w:r w:rsidRPr="00A70B24">
        <w:rPr>
          <w:rFonts w:ascii="Times New Roman" w:hAnsi="Times New Roman" w:cs="Times New Roman"/>
          <w:sz w:val="24"/>
          <w:szCs w:val="24"/>
        </w:rPr>
        <w:t xml:space="preserve">на </w:t>
      </w:r>
      <w:r w:rsidR="00BA51B0" w:rsidRPr="00A70B24">
        <w:rPr>
          <w:rFonts w:ascii="Times New Roman" w:hAnsi="Times New Roman" w:cs="Times New Roman"/>
          <w:sz w:val="24"/>
          <w:szCs w:val="24"/>
        </w:rPr>
        <w:t xml:space="preserve">20 чел. </w:t>
      </w:r>
      <w:r w:rsidRPr="00A70B24">
        <w:rPr>
          <w:rFonts w:ascii="Times New Roman" w:hAnsi="Times New Roman" w:cs="Times New Roman"/>
          <w:sz w:val="24"/>
          <w:szCs w:val="24"/>
        </w:rPr>
        <w:t>Г</w:t>
      </w:r>
      <w:r w:rsidR="00BA51B0" w:rsidRPr="00A70B24">
        <w:rPr>
          <w:rFonts w:ascii="Times New Roman" w:hAnsi="Times New Roman" w:cs="Times New Roman"/>
          <w:sz w:val="24"/>
          <w:szCs w:val="24"/>
        </w:rPr>
        <w:t>од ввода</w:t>
      </w:r>
      <w:r w:rsidRPr="00A70B24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A51B0" w:rsidRPr="00A70B24">
        <w:rPr>
          <w:rFonts w:ascii="Times New Roman" w:hAnsi="Times New Roman" w:cs="Times New Roman"/>
          <w:sz w:val="24"/>
          <w:szCs w:val="24"/>
        </w:rPr>
        <w:t xml:space="preserve"> в эксплуатацию 2008, износ</w:t>
      </w:r>
      <w:r w:rsidRPr="00A70B24">
        <w:rPr>
          <w:rFonts w:ascii="Times New Roman" w:hAnsi="Times New Roman" w:cs="Times New Roman"/>
          <w:sz w:val="24"/>
          <w:szCs w:val="24"/>
        </w:rPr>
        <w:t xml:space="preserve"> здания 12%, площадь </w:t>
      </w:r>
      <w:r w:rsidR="00BA51B0" w:rsidRPr="00A70B24">
        <w:rPr>
          <w:rFonts w:ascii="Times New Roman" w:hAnsi="Times New Roman" w:cs="Times New Roman"/>
          <w:sz w:val="24"/>
          <w:szCs w:val="24"/>
        </w:rPr>
        <w:t>302 кв.м.</w:t>
      </w:r>
    </w:p>
    <w:p w:rsidR="00BA51B0" w:rsidRPr="00A70B24" w:rsidRDefault="00BA51B0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В 2015 году МКДОУ детский сад «Теремок» и  МКДОУ детский сад   «</w:t>
      </w:r>
      <w:r w:rsidR="00BD66A3" w:rsidRPr="00A70B24">
        <w:rPr>
          <w:rFonts w:ascii="Times New Roman" w:hAnsi="Times New Roman" w:cs="Times New Roman"/>
          <w:sz w:val="24"/>
          <w:szCs w:val="24"/>
        </w:rPr>
        <w:t>З</w:t>
      </w:r>
      <w:r w:rsidRPr="00A70B24">
        <w:rPr>
          <w:rFonts w:ascii="Times New Roman" w:hAnsi="Times New Roman" w:cs="Times New Roman"/>
          <w:sz w:val="24"/>
          <w:szCs w:val="24"/>
        </w:rPr>
        <w:t>олотая рыбка» присоединил</w:t>
      </w:r>
      <w:r w:rsidR="0063249C" w:rsidRPr="00A70B24">
        <w:rPr>
          <w:rFonts w:ascii="Times New Roman" w:hAnsi="Times New Roman" w:cs="Times New Roman"/>
          <w:sz w:val="24"/>
          <w:szCs w:val="24"/>
        </w:rPr>
        <w:t>и</w:t>
      </w:r>
      <w:r w:rsidRPr="00A70B24">
        <w:rPr>
          <w:rFonts w:ascii="Times New Roman" w:hAnsi="Times New Roman" w:cs="Times New Roman"/>
          <w:sz w:val="24"/>
          <w:szCs w:val="24"/>
        </w:rPr>
        <w:t>с</w:t>
      </w:r>
      <w:r w:rsidR="0063249C" w:rsidRPr="00A70B24">
        <w:rPr>
          <w:rFonts w:ascii="Times New Roman" w:hAnsi="Times New Roman" w:cs="Times New Roman"/>
          <w:sz w:val="24"/>
          <w:szCs w:val="24"/>
        </w:rPr>
        <w:t>ь</w:t>
      </w:r>
      <w:r w:rsidRPr="00A70B24">
        <w:rPr>
          <w:rFonts w:ascii="Times New Roman" w:hAnsi="Times New Roman" w:cs="Times New Roman"/>
          <w:sz w:val="24"/>
          <w:szCs w:val="24"/>
        </w:rPr>
        <w:t xml:space="preserve"> к </w:t>
      </w:r>
      <w:r w:rsidR="00BD66A3" w:rsidRPr="00A70B24">
        <w:rPr>
          <w:rFonts w:ascii="Times New Roman" w:hAnsi="Times New Roman" w:cs="Times New Roman"/>
          <w:sz w:val="24"/>
          <w:szCs w:val="24"/>
        </w:rPr>
        <w:t>МКДОУ</w:t>
      </w:r>
      <w:r w:rsidRPr="00A70B24">
        <w:rPr>
          <w:rFonts w:ascii="Times New Roman" w:hAnsi="Times New Roman" w:cs="Times New Roman"/>
          <w:sz w:val="24"/>
          <w:szCs w:val="24"/>
        </w:rPr>
        <w:t xml:space="preserve"> «Русская березка». </w:t>
      </w:r>
      <w:r w:rsidR="0063249C"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6B5844">
        <w:rPr>
          <w:rFonts w:ascii="Times New Roman" w:hAnsi="Times New Roman" w:cs="Times New Roman"/>
          <w:sz w:val="24"/>
          <w:szCs w:val="24"/>
        </w:rPr>
        <w:t xml:space="preserve">Общая численность детей дошкольного возраста 353 чел. </w:t>
      </w:r>
      <w:r w:rsidR="0063249C" w:rsidRPr="00A70B24">
        <w:rPr>
          <w:rFonts w:ascii="Times New Roman" w:hAnsi="Times New Roman" w:cs="Times New Roman"/>
          <w:sz w:val="24"/>
          <w:szCs w:val="24"/>
        </w:rPr>
        <w:t xml:space="preserve">Общая мощность детского сада – 140 мест, фактическая мощность </w:t>
      </w:r>
      <w:r w:rsidR="00AB5E54" w:rsidRPr="00A70B24">
        <w:rPr>
          <w:rFonts w:ascii="Times New Roman" w:hAnsi="Times New Roman" w:cs="Times New Roman"/>
          <w:sz w:val="24"/>
          <w:szCs w:val="24"/>
        </w:rPr>
        <w:t>–</w:t>
      </w:r>
      <w:r w:rsidR="0063249C"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AB5E54" w:rsidRPr="00A70B24">
        <w:rPr>
          <w:rFonts w:ascii="Times New Roman" w:hAnsi="Times New Roman" w:cs="Times New Roman"/>
          <w:sz w:val="24"/>
          <w:szCs w:val="24"/>
        </w:rPr>
        <w:t>124 места, списочная численность работников 53 человека.</w:t>
      </w:r>
      <w:r w:rsidR="00CF33C8" w:rsidRPr="00A70B24">
        <w:rPr>
          <w:rFonts w:ascii="Times New Roman" w:hAnsi="Times New Roman" w:cs="Times New Roman"/>
          <w:sz w:val="24"/>
          <w:szCs w:val="24"/>
        </w:rPr>
        <w:t xml:space="preserve"> Детский сад состоит из 3-х корпусов:</w:t>
      </w:r>
    </w:p>
    <w:p w:rsidR="00CF33C8" w:rsidRPr="00A70B24" w:rsidRDefault="00CF33C8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1 корпус на 47 мест (фактически посещает 45 воспитанников), объект введен в эксплуатацию в 1990 году, физический износ здания – 61%</w:t>
      </w:r>
      <w:r w:rsidR="00915581" w:rsidRPr="00A70B24">
        <w:rPr>
          <w:rFonts w:ascii="Times New Roman" w:hAnsi="Times New Roman" w:cs="Times New Roman"/>
          <w:sz w:val="24"/>
          <w:szCs w:val="24"/>
        </w:rPr>
        <w:t>;</w:t>
      </w:r>
    </w:p>
    <w:p w:rsidR="00915581" w:rsidRPr="00A70B24" w:rsidRDefault="00915581" w:rsidP="00915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2 корпус на 43 места (фактически посещает 34 воспитанника), объект введен в эксплуатацию в 1979 году, физический износ здания – 72%;</w:t>
      </w:r>
    </w:p>
    <w:p w:rsidR="00915581" w:rsidRPr="00A70B24" w:rsidRDefault="00915581" w:rsidP="00915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3 корпус на 50 мест (фактически посещает 45 воспитанников), объект введен в эксплуатацию в 1989 году, физический износ здания – 61%;</w:t>
      </w:r>
    </w:p>
    <w:p w:rsidR="00BA51B0" w:rsidRDefault="00BA51B0" w:rsidP="00744EF6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A70B24">
        <w:rPr>
          <w:sz w:val="24"/>
          <w:szCs w:val="24"/>
        </w:rPr>
        <w:lastRenderedPageBreak/>
        <w:t xml:space="preserve">Обеспеченность дошкольными учреждениями составляет </w:t>
      </w:r>
      <w:r w:rsidR="00C8598D" w:rsidRPr="00A70B24">
        <w:rPr>
          <w:sz w:val="24"/>
          <w:szCs w:val="24"/>
        </w:rPr>
        <w:t>76</w:t>
      </w:r>
      <w:r w:rsidRPr="00A70B24">
        <w:rPr>
          <w:sz w:val="24"/>
          <w:szCs w:val="24"/>
        </w:rPr>
        <w:t xml:space="preserve">%, образовательными учреждениями </w:t>
      </w:r>
      <w:r w:rsidR="00C8598D" w:rsidRPr="00A70B24">
        <w:rPr>
          <w:sz w:val="24"/>
          <w:szCs w:val="24"/>
        </w:rPr>
        <w:t>109%</w:t>
      </w:r>
      <w:r w:rsidRPr="00A70B24">
        <w:rPr>
          <w:sz w:val="24"/>
          <w:szCs w:val="24"/>
        </w:rPr>
        <w:t>.</w:t>
      </w:r>
    </w:p>
    <w:p w:rsidR="006C1EC0" w:rsidRPr="00A70B24" w:rsidRDefault="006C1EC0" w:rsidP="00744EF6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</w:p>
    <w:p w:rsidR="009561E8" w:rsidRPr="006C1EC0" w:rsidRDefault="009561E8" w:rsidP="00744EF6">
      <w:pPr>
        <w:pStyle w:val="6"/>
        <w:spacing w:before="0" w:line="360" w:lineRule="auto"/>
        <w:rPr>
          <w:b/>
          <w:color w:val="auto"/>
          <w:sz w:val="24"/>
          <w:szCs w:val="24"/>
        </w:rPr>
      </w:pPr>
      <w:bookmarkStart w:id="63" w:name="_Toc469322203"/>
      <w:r w:rsidRPr="006C1EC0">
        <w:rPr>
          <w:b/>
          <w:color w:val="auto"/>
          <w:sz w:val="24"/>
          <w:szCs w:val="24"/>
        </w:rPr>
        <w:t>Учреждения культуры</w:t>
      </w:r>
      <w:bookmarkEnd w:id="63"/>
    </w:p>
    <w:p w:rsidR="009561E8" w:rsidRPr="00A70B24" w:rsidRDefault="009561E8" w:rsidP="00744EF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 w:rsidRPr="00A70B24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A70B24">
        <w:rPr>
          <w:rFonts w:ascii="Times New Roman" w:hAnsi="Times New Roman" w:cs="Times New Roman"/>
          <w:sz w:val="24"/>
          <w:szCs w:val="24"/>
        </w:rPr>
        <w:t xml:space="preserve">  осуществляют свою деятельность следующие учреждения культуры:</w:t>
      </w:r>
    </w:p>
    <w:p w:rsidR="00950FF9" w:rsidRPr="00A70B24" w:rsidRDefault="00950FF9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Муниципальное учреждение культуры «</w:t>
      </w:r>
      <w:proofErr w:type="spellStart"/>
      <w:r w:rsidRPr="00A70B24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2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70B24">
        <w:rPr>
          <w:rFonts w:ascii="Times New Roman" w:hAnsi="Times New Roman" w:cs="Times New Roman"/>
          <w:sz w:val="24"/>
          <w:szCs w:val="24"/>
        </w:rPr>
        <w:t xml:space="preserve">  централизованная  библиотечная система» филиал № </w:t>
      </w:r>
      <w:r w:rsidR="009E2825" w:rsidRPr="00A70B24">
        <w:rPr>
          <w:rFonts w:ascii="Times New Roman" w:hAnsi="Times New Roman" w:cs="Times New Roman"/>
          <w:sz w:val="24"/>
          <w:szCs w:val="24"/>
        </w:rPr>
        <w:t>20</w:t>
      </w:r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A70B24" w:rsidRPr="00A70B24">
        <w:rPr>
          <w:rFonts w:ascii="Times New Roman" w:hAnsi="Times New Roman" w:cs="Times New Roman"/>
          <w:sz w:val="24"/>
          <w:szCs w:val="24"/>
        </w:rPr>
        <w:t xml:space="preserve">с </w:t>
      </w:r>
      <w:r w:rsidRPr="00A70B24">
        <w:rPr>
          <w:rFonts w:ascii="Times New Roman" w:hAnsi="Times New Roman" w:cs="Times New Roman"/>
          <w:sz w:val="24"/>
          <w:szCs w:val="24"/>
        </w:rPr>
        <w:t>общи</w:t>
      </w:r>
      <w:r w:rsidR="00A70B24" w:rsidRPr="00A70B24">
        <w:rPr>
          <w:rFonts w:ascii="Times New Roman" w:hAnsi="Times New Roman" w:cs="Times New Roman"/>
          <w:sz w:val="24"/>
          <w:szCs w:val="24"/>
        </w:rPr>
        <w:t>м</w:t>
      </w:r>
      <w:r w:rsidRPr="00A70B24">
        <w:rPr>
          <w:rFonts w:ascii="Times New Roman" w:hAnsi="Times New Roman" w:cs="Times New Roman"/>
          <w:sz w:val="24"/>
          <w:szCs w:val="24"/>
        </w:rPr>
        <w:t xml:space="preserve"> фонд</w:t>
      </w:r>
      <w:r w:rsidR="00A70B24" w:rsidRPr="00A70B24">
        <w:rPr>
          <w:rFonts w:ascii="Times New Roman" w:hAnsi="Times New Roman" w:cs="Times New Roman"/>
          <w:sz w:val="24"/>
          <w:szCs w:val="24"/>
        </w:rPr>
        <w:t>ом</w:t>
      </w:r>
      <w:r w:rsidRPr="00A70B24">
        <w:rPr>
          <w:rFonts w:ascii="Times New Roman" w:hAnsi="Times New Roman" w:cs="Times New Roman"/>
          <w:sz w:val="24"/>
          <w:szCs w:val="24"/>
        </w:rPr>
        <w:t xml:space="preserve"> книг </w:t>
      </w:r>
      <w:r w:rsidR="009E2825" w:rsidRPr="00A70B24">
        <w:rPr>
          <w:rFonts w:ascii="Times New Roman" w:hAnsi="Times New Roman" w:cs="Times New Roman"/>
          <w:sz w:val="24"/>
          <w:szCs w:val="24"/>
        </w:rPr>
        <w:t>41 685</w:t>
      </w:r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A70B24" w:rsidRPr="00A70B24">
        <w:rPr>
          <w:rFonts w:ascii="Times New Roman" w:hAnsi="Times New Roman" w:cs="Times New Roman"/>
          <w:sz w:val="24"/>
          <w:szCs w:val="24"/>
        </w:rPr>
        <w:t>экземпляров.</w:t>
      </w:r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A70B24" w:rsidRPr="00A70B24">
        <w:rPr>
          <w:rFonts w:ascii="Times New Roman" w:hAnsi="Times New Roman" w:cs="Times New Roman"/>
          <w:sz w:val="24"/>
          <w:szCs w:val="24"/>
        </w:rPr>
        <w:t>П</w:t>
      </w:r>
      <w:r w:rsidRPr="00A70B24">
        <w:rPr>
          <w:rFonts w:ascii="Times New Roman" w:hAnsi="Times New Roman" w:cs="Times New Roman"/>
          <w:sz w:val="24"/>
          <w:szCs w:val="24"/>
        </w:rPr>
        <w:t xml:space="preserve">лощадь здания </w:t>
      </w:r>
      <w:r w:rsidR="009E2825" w:rsidRPr="00A70B24">
        <w:rPr>
          <w:rFonts w:ascii="Times New Roman" w:hAnsi="Times New Roman" w:cs="Times New Roman"/>
          <w:sz w:val="24"/>
          <w:szCs w:val="24"/>
        </w:rPr>
        <w:t>516</w:t>
      </w:r>
      <w:r w:rsidRPr="00A70B24">
        <w:rPr>
          <w:rFonts w:ascii="Times New Roman" w:hAnsi="Times New Roman" w:cs="Times New Roman"/>
          <w:sz w:val="24"/>
          <w:szCs w:val="24"/>
        </w:rPr>
        <w:t xml:space="preserve"> кв.м., год ввода </w:t>
      </w:r>
      <w:r w:rsidR="00A70B24" w:rsidRPr="00A70B2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A70B24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9E2825" w:rsidRPr="00A70B24">
        <w:rPr>
          <w:rFonts w:ascii="Times New Roman" w:hAnsi="Times New Roman" w:cs="Times New Roman"/>
          <w:sz w:val="24"/>
          <w:szCs w:val="24"/>
        </w:rPr>
        <w:t>1977</w:t>
      </w:r>
      <w:r w:rsidRPr="00A70B24">
        <w:rPr>
          <w:rFonts w:ascii="Times New Roman" w:hAnsi="Times New Roman" w:cs="Times New Roman"/>
          <w:sz w:val="24"/>
          <w:szCs w:val="24"/>
        </w:rPr>
        <w:t>, износ</w:t>
      </w:r>
      <w:r w:rsidR="00A70B24" w:rsidRPr="00A70B24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9E2825" w:rsidRPr="00A70B24">
        <w:rPr>
          <w:rFonts w:ascii="Times New Roman" w:hAnsi="Times New Roman" w:cs="Times New Roman"/>
          <w:sz w:val="24"/>
          <w:szCs w:val="24"/>
        </w:rPr>
        <w:t>94</w:t>
      </w:r>
      <w:r w:rsidR="00822043" w:rsidRPr="00A70B24">
        <w:rPr>
          <w:rFonts w:ascii="Times New Roman" w:hAnsi="Times New Roman" w:cs="Times New Roman"/>
          <w:sz w:val="24"/>
          <w:szCs w:val="24"/>
        </w:rPr>
        <w:t>%</w:t>
      </w:r>
      <w:r w:rsidRPr="00A70B24">
        <w:rPr>
          <w:rFonts w:ascii="Times New Roman" w:hAnsi="Times New Roman" w:cs="Times New Roman"/>
          <w:sz w:val="24"/>
          <w:szCs w:val="24"/>
        </w:rPr>
        <w:t>.</w:t>
      </w:r>
    </w:p>
    <w:p w:rsidR="00DE47F2" w:rsidRPr="00A70B24" w:rsidRDefault="00DE47F2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«Районный краеведческий музей имени Нины Степановны </w:t>
      </w:r>
      <w:proofErr w:type="spellStart"/>
      <w:r w:rsidRPr="00A70B24">
        <w:rPr>
          <w:rFonts w:ascii="Times New Roman" w:hAnsi="Times New Roman" w:cs="Times New Roman"/>
          <w:sz w:val="24"/>
          <w:szCs w:val="24"/>
        </w:rPr>
        <w:t>Цехновой</w:t>
      </w:r>
      <w:proofErr w:type="spellEnd"/>
      <w:r w:rsidRPr="00A70B24">
        <w:rPr>
          <w:rFonts w:ascii="Times New Roman" w:hAnsi="Times New Roman" w:cs="Times New Roman"/>
          <w:sz w:val="24"/>
          <w:szCs w:val="24"/>
        </w:rPr>
        <w:t>»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с мощностью 15 000 экспонатов</w:t>
      </w:r>
      <w:r w:rsidR="00A70B24" w:rsidRPr="00A70B24">
        <w:rPr>
          <w:rFonts w:ascii="Times New Roman" w:hAnsi="Times New Roman" w:cs="Times New Roman"/>
          <w:sz w:val="24"/>
          <w:szCs w:val="24"/>
        </w:rPr>
        <w:t>.</w:t>
      </w:r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A70B24" w:rsidRPr="00A70B24">
        <w:rPr>
          <w:rFonts w:ascii="Times New Roman" w:hAnsi="Times New Roman" w:cs="Times New Roman"/>
          <w:sz w:val="24"/>
          <w:szCs w:val="24"/>
        </w:rPr>
        <w:t>Г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>од ввода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объекта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в эксплуатацию 1987, износ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здания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52%.</w:t>
      </w:r>
    </w:p>
    <w:p w:rsidR="00A921F3" w:rsidRPr="00A70B24" w:rsidRDefault="00A921F3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дополнительного образования «Детская музыкальная школа» городского поселения </w:t>
      </w:r>
      <w:proofErr w:type="spellStart"/>
      <w:r w:rsidRPr="00A70B24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имени Александра Васильевича  </w:t>
      </w:r>
      <w:proofErr w:type="spellStart"/>
      <w:r w:rsidRPr="00A70B24">
        <w:rPr>
          <w:rFonts w:ascii="Times New Roman" w:hAnsi="Times New Roman" w:cs="Times New Roman"/>
          <w:color w:val="000000"/>
          <w:sz w:val="24"/>
          <w:szCs w:val="24"/>
        </w:rPr>
        <w:t>Красова</w:t>
      </w:r>
      <w:proofErr w:type="spellEnd"/>
      <w:r w:rsidR="009A69DA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на 18 учащихся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829D9" w:rsidRPr="00A70B24">
        <w:rPr>
          <w:rFonts w:ascii="Times New Roman" w:hAnsi="Times New Roman" w:cs="Times New Roman"/>
          <w:color w:val="000000"/>
          <w:sz w:val="24"/>
          <w:szCs w:val="24"/>
        </w:rPr>
        <w:t>бъект введен в эксплуатацию в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1982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9D9" w:rsidRPr="00A70B2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>оду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>, износ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здания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63%, списочная численность работников  22  человека.</w:t>
      </w:r>
    </w:p>
    <w:p w:rsidR="00382C84" w:rsidRPr="00A70B24" w:rsidRDefault="00950FF9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B24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учреждение «</w:t>
      </w:r>
      <w:r w:rsidR="00382C8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Культурно-досуговое объединение «Созвездие </w:t>
      </w:r>
      <w:proofErr w:type="spellStart"/>
      <w:r w:rsidR="00382C84" w:rsidRPr="00A70B24">
        <w:rPr>
          <w:rFonts w:ascii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="00382C84" w:rsidRPr="00A70B2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2C84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списочная численность работников 11 человек:</w:t>
      </w:r>
    </w:p>
    <w:p w:rsidR="00950FF9" w:rsidRPr="00A70B24" w:rsidRDefault="00382C84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B24">
        <w:rPr>
          <w:rFonts w:ascii="Times New Roman" w:hAnsi="Times New Roman" w:cs="Times New Roman"/>
          <w:color w:val="000000"/>
          <w:sz w:val="24"/>
          <w:szCs w:val="24"/>
        </w:rPr>
        <w:t>Здание № 1 - год ввода в эксплуатацию 1977</w:t>
      </w:r>
      <w:r w:rsidR="00950FF9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, износ 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950FF9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%, мощность 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950FF9"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мест</w:t>
      </w:r>
      <w:r w:rsidR="00A70B24" w:rsidRPr="00A70B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0B24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здания – 488,6 м.,</w:t>
      </w:r>
    </w:p>
    <w:p w:rsidR="00382C84" w:rsidRPr="00A70B24" w:rsidRDefault="00382C84" w:rsidP="008B7E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B24">
        <w:rPr>
          <w:rFonts w:ascii="Times New Roman" w:hAnsi="Times New Roman" w:cs="Times New Roman"/>
          <w:color w:val="000000"/>
          <w:sz w:val="24"/>
          <w:szCs w:val="24"/>
        </w:rPr>
        <w:t>Здание № 2 - год ввода в эксплуатацию 1992, износ 16%,  площадь – 218,22 м.</w:t>
      </w:r>
    </w:p>
    <w:p w:rsidR="00950FF9" w:rsidRPr="006C1EC0" w:rsidRDefault="00FB6750" w:rsidP="00FB6750">
      <w:pPr>
        <w:pStyle w:val="6"/>
        <w:rPr>
          <w:rFonts w:eastAsia="Calibri" w:cs="Times New Roman"/>
          <w:b/>
          <w:color w:val="auto"/>
          <w:sz w:val="24"/>
          <w:szCs w:val="24"/>
        </w:rPr>
      </w:pPr>
      <w:bookmarkStart w:id="64" w:name="_Toc469322204"/>
      <w:r w:rsidRPr="006C1EC0">
        <w:rPr>
          <w:rFonts w:eastAsia="Calibri" w:cs="Times New Roman"/>
          <w:b/>
          <w:color w:val="auto"/>
          <w:sz w:val="24"/>
          <w:szCs w:val="24"/>
        </w:rPr>
        <w:t>Учреждения ф</w:t>
      </w:r>
      <w:r w:rsidR="00950FF9" w:rsidRPr="006C1EC0">
        <w:rPr>
          <w:rFonts w:eastAsia="Calibri" w:cs="Times New Roman"/>
          <w:b/>
          <w:color w:val="auto"/>
          <w:sz w:val="24"/>
          <w:szCs w:val="24"/>
        </w:rPr>
        <w:t>изическ</w:t>
      </w:r>
      <w:r w:rsidRPr="006C1EC0">
        <w:rPr>
          <w:rFonts w:eastAsia="Calibri" w:cs="Times New Roman"/>
          <w:b/>
          <w:color w:val="auto"/>
          <w:sz w:val="24"/>
          <w:szCs w:val="24"/>
        </w:rPr>
        <w:t>ой</w:t>
      </w:r>
      <w:r w:rsidR="00950FF9" w:rsidRPr="006C1EC0">
        <w:rPr>
          <w:rFonts w:eastAsia="Calibri" w:cs="Times New Roman"/>
          <w:b/>
          <w:color w:val="auto"/>
          <w:sz w:val="24"/>
          <w:szCs w:val="24"/>
        </w:rPr>
        <w:t xml:space="preserve"> культур</w:t>
      </w:r>
      <w:r w:rsidRPr="006C1EC0">
        <w:rPr>
          <w:rFonts w:eastAsia="Calibri" w:cs="Times New Roman"/>
          <w:b/>
          <w:color w:val="auto"/>
          <w:sz w:val="24"/>
          <w:szCs w:val="24"/>
        </w:rPr>
        <w:t>ы</w:t>
      </w:r>
      <w:r w:rsidR="00950FF9" w:rsidRPr="006C1EC0">
        <w:rPr>
          <w:rFonts w:eastAsia="Calibri" w:cs="Times New Roman"/>
          <w:b/>
          <w:color w:val="auto"/>
          <w:sz w:val="24"/>
          <w:szCs w:val="24"/>
        </w:rPr>
        <w:t xml:space="preserve"> и спорт</w:t>
      </w:r>
      <w:r w:rsidRPr="006C1EC0">
        <w:rPr>
          <w:rFonts w:eastAsia="Calibri" w:cs="Times New Roman"/>
          <w:b/>
          <w:color w:val="auto"/>
          <w:sz w:val="24"/>
          <w:szCs w:val="24"/>
        </w:rPr>
        <w:t>а</w:t>
      </w:r>
      <w:bookmarkEnd w:id="64"/>
    </w:p>
    <w:p w:rsidR="008A180A" w:rsidRDefault="005B13C2" w:rsidP="00744EF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3F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 1 спортивный объект </w:t>
      </w:r>
      <w:r w:rsidR="00D03A29" w:rsidRPr="000F093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«Районная детско-юношеская спортивная школа» с</w:t>
      </w:r>
      <w:r w:rsidRPr="000F093F">
        <w:rPr>
          <w:rFonts w:ascii="Times New Roman" w:hAnsi="Times New Roman" w:cs="Times New Roman"/>
          <w:sz w:val="24"/>
          <w:szCs w:val="24"/>
        </w:rPr>
        <w:t xml:space="preserve">портивный зал </w:t>
      </w:r>
      <w:r w:rsidR="00095966">
        <w:rPr>
          <w:rFonts w:ascii="Times New Roman" w:hAnsi="Times New Roman" w:cs="Times New Roman"/>
          <w:sz w:val="24"/>
          <w:szCs w:val="24"/>
        </w:rPr>
        <w:t xml:space="preserve">с </w:t>
      </w:r>
      <w:r w:rsidRPr="000F093F">
        <w:rPr>
          <w:rFonts w:ascii="Times New Roman" w:hAnsi="Times New Roman" w:cs="Times New Roman"/>
          <w:color w:val="000000"/>
          <w:sz w:val="24"/>
          <w:szCs w:val="24"/>
        </w:rPr>
        <w:t>единовременной пропускной способностью 30 посещений в смену</w:t>
      </w:r>
      <w:r w:rsidRPr="000F093F">
        <w:rPr>
          <w:rFonts w:ascii="Times New Roman" w:hAnsi="Times New Roman" w:cs="Times New Roman"/>
          <w:sz w:val="24"/>
          <w:szCs w:val="24"/>
        </w:rPr>
        <w:t>.</w:t>
      </w:r>
      <w:r w:rsidR="008E1C27" w:rsidRPr="000F093F">
        <w:rPr>
          <w:rFonts w:ascii="Times New Roman" w:hAnsi="Times New Roman" w:cs="Times New Roman"/>
          <w:sz w:val="24"/>
          <w:szCs w:val="24"/>
        </w:rPr>
        <w:t xml:space="preserve"> </w:t>
      </w:r>
      <w:r w:rsidRPr="000F093F">
        <w:rPr>
          <w:rFonts w:ascii="Times New Roman" w:hAnsi="Times New Roman" w:cs="Times New Roman"/>
          <w:sz w:val="24"/>
          <w:szCs w:val="24"/>
        </w:rPr>
        <w:t>Г</w:t>
      </w:r>
      <w:r w:rsidR="0096412B" w:rsidRPr="000F093F">
        <w:rPr>
          <w:rFonts w:ascii="Times New Roman" w:hAnsi="Times New Roman" w:cs="Times New Roman"/>
          <w:color w:val="000000"/>
          <w:sz w:val="24"/>
          <w:szCs w:val="24"/>
        </w:rPr>
        <w:t xml:space="preserve">од ввода </w:t>
      </w:r>
      <w:r w:rsidRPr="000F093F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 w:rsidR="0096412B" w:rsidRPr="000F093F">
        <w:rPr>
          <w:rFonts w:ascii="Times New Roman" w:hAnsi="Times New Roman" w:cs="Times New Roman"/>
          <w:color w:val="000000"/>
          <w:sz w:val="24"/>
          <w:szCs w:val="24"/>
        </w:rPr>
        <w:t xml:space="preserve">в эксплуатацию 1987, износ </w:t>
      </w:r>
      <w:r w:rsidRPr="000F093F">
        <w:rPr>
          <w:rFonts w:ascii="Times New Roman" w:hAnsi="Times New Roman" w:cs="Times New Roman"/>
          <w:color w:val="000000"/>
          <w:sz w:val="24"/>
          <w:szCs w:val="24"/>
        </w:rPr>
        <w:t xml:space="preserve">здания </w:t>
      </w:r>
      <w:r w:rsidR="0096412B" w:rsidRPr="000F093F">
        <w:rPr>
          <w:rFonts w:ascii="Times New Roman" w:hAnsi="Times New Roman" w:cs="Times New Roman"/>
          <w:color w:val="000000"/>
          <w:sz w:val="24"/>
          <w:szCs w:val="24"/>
        </w:rPr>
        <w:t>100%,</w:t>
      </w:r>
      <w:r w:rsidR="007829D9" w:rsidRPr="000F093F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здания </w:t>
      </w:r>
      <w:r w:rsidR="000F093F" w:rsidRPr="000F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9D9" w:rsidRPr="000F093F">
        <w:rPr>
          <w:rFonts w:ascii="Times New Roman" w:hAnsi="Times New Roman" w:cs="Times New Roman"/>
          <w:color w:val="000000"/>
          <w:sz w:val="24"/>
          <w:szCs w:val="24"/>
        </w:rPr>
        <w:t>218.2 м.</w:t>
      </w:r>
    </w:p>
    <w:p w:rsidR="006C1EC0" w:rsidRPr="000F093F" w:rsidRDefault="006C1EC0" w:rsidP="00744EF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581" w:rsidRPr="006C1EC0" w:rsidRDefault="00FB6750" w:rsidP="00744EF6">
      <w:pPr>
        <w:pStyle w:val="6"/>
        <w:spacing w:before="0" w:line="360" w:lineRule="auto"/>
        <w:rPr>
          <w:rFonts w:eastAsia="Calibri"/>
          <w:b/>
          <w:color w:val="auto"/>
          <w:sz w:val="24"/>
          <w:szCs w:val="24"/>
        </w:rPr>
      </w:pPr>
      <w:bookmarkStart w:id="65" w:name="_Toc469322205"/>
      <w:r w:rsidRPr="006C1EC0">
        <w:rPr>
          <w:rFonts w:eastAsia="Calibri"/>
          <w:b/>
          <w:color w:val="auto"/>
          <w:sz w:val="24"/>
          <w:szCs w:val="24"/>
        </w:rPr>
        <w:t>Учреждения здравоохранения</w:t>
      </w:r>
      <w:bookmarkEnd w:id="65"/>
    </w:p>
    <w:p w:rsidR="00A70B24" w:rsidRPr="00A70B24" w:rsidRDefault="00915581" w:rsidP="00744EF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Здравоохранение на территории поселения представлено</w:t>
      </w:r>
      <w:r w:rsidR="00A70B24" w:rsidRPr="00A70B24">
        <w:rPr>
          <w:rFonts w:ascii="Times New Roman" w:hAnsi="Times New Roman" w:cs="Times New Roman"/>
          <w:sz w:val="24"/>
          <w:szCs w:val="24"/>
        </w:rPr>
        <w:t xml:space="preserve"> 2 объектами:</w:t>
      </w:r>
    </w:p>
    <w:p w:rsidR="00A70B24" w:rsidRPr="00A70B24" w:rsidRDefault="00A70B24" w:rsidP="0091558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Ф</w:t>
      </w:r>
      <w:r w:rsidR="00915581" w:rsidRPr="00A70B24">
        <w:rPr>
          <w:rFonts w:ascii="Times New Roman" w:hAnsi="Times New Roman" w:cs="Times New Roman"/>
          <w:sz w:val="24"/>
          <w:szCs w:val="24"/>
        </w:rPr>
        <w:t>ельдшерско-акушерски</w:t>
      </w:r>
      <w:r w:rsidRPr="00A70B24">
        <w:rPr>
          <w:rFonts w:ascii="Times New Roman" w:hAnsi="Times New Roman" w:cs="Times New Roman"/>
          <w:sz w:val="24"/>
          <w:szCs w:val="24"/>
        </w:rPr>
        <w:t>й</w:t>
      </w:r>
      <w:r w:rsidR="00915581" w:rsidRPr="00A70B24">
        <w:rPr>
          <w:rFonts w:ascii="Times New Roman" w:hAnsi="Times New Roman" w:cs="Times New Roman"/>
          <w:sz w:val="24"/>
          <w:szCs w:val="24"/>
        </w:rPr>
        <w:t xml:space="preserve">  пункт, год ввода в</w:t>
      </w:r>
      <w:r w:rsidRPr="00A70B24">
        <w:rPr>
          <w:rFonts w:ascii="Times New Roman" w:hAnsi="Times New Roman" w:cs="Times New Roman"/>
          <w:sz w:val="24"/>
          <w:szCs w:val="24"/>
        </w:rPr>
        <w:t xml:space="preserve"> эксплуатацию декабрь 2014 года;</w:t>
      </w:r>
    </w:p>
    <w:p w:rsidR="00915581" w:rsidRDefault="00A70B24" w:rsidP="00230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округа-Югры "</w:t>
      </w:r>
      <w:proofErr w:type="spellStart"/>
      <w:r w:rsidRPr="00A70B24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r w:rsidRPr="00A70B24">
        <w:rPr>
          <w:rFonts w:ascii="Times New Roman" w:hAnsi="Times New Roman" w:cs="Times New Roman"/>
          <w:sz w:val="24"/>
          <w:szCs w:val="24"/>
        </w:rPr>
        <w:t xml:space="preserve"> больница" </w:t>
      </w:r>
      <w:r>
        <w:rPr>
          <w:rFonts w:ascii="Times New Roman" w:hAnsi="Times New Roman" w:cs="Times New Roman"/>
          <w:sz w:val="24"/>
          <w:szCs w:val="24"/>
        </w:rPr>
        <w:t>на 28 коек</w:t>
      </w:r>
      <w:r w:rsidR="00915581" w:rsidRPr="00A70B24">
        <w:rPr>
          <w:rFonts w:ascii="Times New Roman" w:hAnsi="Times New Roman" w:cs="Times New Roman"/>
          <w:sz w:val="24"/>
          <w:szCs w:val="24"/>
        </w:rPr>
        <w:t>, поликлиника на 132 посещения в смену.</w:t>
      </w:r>
    </w:p>
    <w:p w:rsidR="00230C47" w:rsidRPr="0007743E" w:rsidRDefault="00230C47" w:rsidP="00230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91" w:rsidRPr="006C1EC0" w:rsidRDefault="00915581" w:rsidP="00230C47">
      <w:pPr>
        <w:pStyle w:val="4"/>
        <w:spacing w:before="0" w:line="360" w:lineRule="auto"/>
        <w:jc w:val="both"/>
        <w:rPr>
          <w:color w:val="auto"/>
          <w:sz w:val="26"/>
          <w:szCs w:val="26"/>
        </w:rPr>
      </w:pPr>
      <w:bookmarkStart w:id="66" w:name="_Toc469322206"/>
      <w:r w:rsidRPr="006C1EC0">
        <w:rPr>
          <w:color w:val="auto"/>
          <w:sz w:val="26"/>
          <w:szCs w:val="26"/>
        </w:rPr>
        <w:t xml:space="preserve">1.9. </w:t>
      </w:r>
      <w:r w:rsidR="00996491" w:rsidRPr="006C1EC0">
        <w:rPr>
          <w:color w:val="auto"/>
          <w:sz w:val="26"/>
          <w:szCs w:val="26"/>
        </w:rPr>
        <w:t>Обеспечение населения услугами торговли и общественного питания</w:t>
      </w:r>
      <w:bookmarkEnd w:id="66"/>
    </w:p>
    <w:p w:rsidR="00996491" w:rsidRPr="00A70B24" w:rsidRDefault="00996491" w:rsidP="00230C4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На территории городского поселения функционируют 36</w:t>
      </w:r>
      <w:r w:rsidRPr="00A70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магазинов, </w:t>
      </w:r>
      <w:r w:rsidRPr="00A70B24">
        <w:rPr>
          <w:rFonts w:ascii="Times New Roman" w:hAnsi="Times New Roman" w:cs="Times New Roman"/>
          <w:sz w:val="24"/>
          <w:szCs w:val="24"/>
        </w:rPr>
        <w:t xml:space="preserve">обеспеченность торговыми площадями составляет </w:t>
      </w:r>
      <w:r w:rsidR="009D18E5" w:rsidRPr="00A70B24">
        <w:rPr>
          <w:rFonts w:ascii="Times New Roman" w:hAnsi="Times New Roman" w:cs="Times New Roman"/>
          <w:sz w:val="24"/>
          <w:szCs w:val="24"/>
        </w:rPr>
        <w:t xml:space="preserve">1965,4 кв.м. или </w:t>
      </w:r>
      <w:r w:rsidRPr="00A70B24">
        <w:rPr>
          <w:rFonts w:ascii="Times New Roman" w:hAnsi="Times New Roman" w:cs="Times New Roman"/>
          <w:sz w:val="24"/>
          <w:szCs w:val="24"/>
        </w:rPr>
        <w:t>150% от норматива (</w:t>
      </w:r>
      <w:r w:rsidR="009D18E5" w:rsidRPr="00A70B24">
        <w:rPr>
          <w:rFonts w:ascii="Times New Roman" w:hAnsi="Times New Roman" w:cs="Times New Roman"/>
          <w:sz w:val="24"/>
          <w:szCs w:val="24"/>
        </w:rPr>
        <w:t>обеспеченность по району составляет 131%</w:t>
      </w:r>
      <w:r w:rsidRPr="00A70B24">
        <w:rPr>
          <w:rFonts w:ascii="Times New Roman" w:hAnsi="Times New Roman" w:cs="Times New Roman"/>
          <w:sz w:val="24"/>
          <w:szCs w:val="24"/>
        </w:rPr>
        <w:t>).</w:t>
      </w:r>
      <w:r w:rsidR="009D18E5" w:rsidRPr="00A70B24">
        <w:rPr>
          <w:rFonts w:ascii="Times New Roman" w:hAnsi="Times New Roman" w:cs="Times New Roman"/>
          <w:sz w:val="24"/>
          <w:szCs w:val="24"/>
        </w:rPr>
        <w:t xml:space="preserve"> К уровню 2011 года показатель увеличился на 11%, это обусловлено</w:t>
      </w:r>
      <w:r w:rsidR="005C7DF0" w:rsidRPr="00A70B24">
        <w:rPr>
          <w:rFonts w:ascii="Times New Roman" w:hAnsi="Times New Roman" w:cs="Times New Roman"/>
          <w:sz w:val="24"/>
          <w:szCs w:val="24"/>
        </w:rPr>
        <w:t xml:space="preserve"> увеличением предпринимательской активности в сфере торговли.</w:t>
      </w:r>
    </w:p>
    <w:p w:rsidR="00996491" w:rsidRPr="00A70B24" w:rsidRDefault="00996491" w:rsidP="009964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Кроме того на территории поселения  функционируют 3 объекта бытового обслуживания (парикмахерские (2), фотосалоны (1)), осуществляют свою деятельность 6</w:t>
      </w:r>
      <w:r w:rsidRPr="00A70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общественного питания  на 306 мест,</w:t>
      </w:r>
      <w:r w:rsidRPr="00A70B24">
        <w:rPr>
          <w:rFonts w:ascii="Times New Roman" w:hAnsi="Times New Roman" w:cs="Times New Roman"/>
          <w:sz w:val="24"/>
          <w:szCs w:val="24"/>
        </w:rPr>
        <w:t xml:space="preserve"> из них  3 на 100 мест общедоступные, 1 аптека, предприятие  электросвязи, почтовое </w:t>
      </w:r>
      <w:r w:rsidR="005C7DF0" w:rsidRPr="00A70B24">
        <w:rPr>
          <w:rFonts w:ascii="Times New Roman" w:hAnsi="Times New Roman" w:cs="Times New Roman"/>
          <w:sz w:val="24"/>
          <w:szCs w:val="24"/>
        </w:rPr>
        <w:t>отделение другие предприятия и учреждения</w:t>
      </w:r>
      <w:r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DD49BF" w:rsidRPr="00A70B24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DC6ED0">
        <w:rPr>
          <w:rFonts w:ascii="Times New Roman" w:hAnsi="Times New Roman" w:cs="Times New Roman"/>
          <w:sz w:val="24"/>
          <w:szCs w:val="24"/>
        </w:rPr>
        <w:t>6</w:t>
      </w:r>
      <w:r w:rsidR="00915581" w:rsidRPr="00A70B24">
        <w:rPr>
          <w:rFonts w:ascii="Times New Roman" w:hAnsi="Times New Roman" w:cs="Times New Roman"/>
          <w:sz w:val="24"/>
          <w:szCs w:val="24"/>
        </w:rPr>
        <w:t>)</w:t>
      </w:r>
      <w:r w:rsidR="00DD49BF" w:rsidRPr="00A70B24">
        <w:rPr>
          <w:rFonts w:ascii="Times New Roman" w:hAnsi="Times New Roman" w:cs="Times New Roman"/>
          <w:sz w:val="24"/>
          <w:szCs w:val="24"/>
        </w:rPr>
        <w:t>.</w:t>
      </w:r>
    </w:p>
    <w:p w:rsidR="00996491" w:rsidRPr="00A70B24" w:rsidRDefault="00996491" w:rsidP="0099649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Таблица</w:t>
      </w:r>
      <w:r w:rsidR="00DD49BF" w:rsidRPr="00A70B24">
        <w:rPr>
          <w:rFonts w:ascii="Times New Roman" w:hAnsi="Times New Roman" w:cs="Times New Roman"/>
          <w:sz w:val="24"/>
          <w:szCs w:val="24"/>
        </w:rPr>
        <w:t xml:space="preserve"> </w:t>
      </w:r>
      <w:r w:rsidR="00DC6ED0">
        <w:rPr>
          <w:rFonts w:ascii="Times New Roman" w:hAnsi="Times New Roman" w:cs="Times New Roman"/>
          <w:sz w:val="24"/>
          <w:szCs w:val="24"/>
        </w:rPr>
        <w:t>6</w:t>
      </w:r>
    </w:p>
    <w:p w:rsidR="00996491" w:rsidRPr="00230C47" w:rsidRDefault="00996491" w:rsidP="00FE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7">
        <w:rPr>
          <w:rFonts w:ascii="Times New Roman" w:hAnsi="Times New Roman" w:cs="Times New Roman"/>
          <w:b/>
          <w:sz w:val="24"/>
          <w:szCs w:val="24"/>
        </w:rPr>
        <w:t>Обеспечение населения услугами торговли и общественного питания</w:t>
      </w:r>
    </w:p>
    <w:p w:rsidR="00996491" w:rsidRPr="00230C47" w:rsidRDefault="00996491" w:rsidP="00FE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7">
        <w:rPr>
          <w:rFonts w:ascii="Times New Roman" w:hAnsi="Times New Roman" w:cs="Times New Roman"/>
          <w:b/>
          <w:sz w:val="24"/>
          <w:szCs w:val="24"/>
        </w:rPr>
        <w:t>за 2011 – 2015 годы</w:t>
      </w:r>
    </w:p>
    <w:p w:rsidR="00FE37ED" w:rsidRPr="00A70B24" w:rsidRDefault="00FE37ED" w:rsidP="00F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54" w:type="dxa"/>
        <w:tblLayout w:type="fixed"/>
        <w:tblLook w:val="04A0" w:firstRow="1" w:lastRow="0" w:firstColumn="1" w:lastColumn="0" w:noHBand="0" w:noVBand="1"/>
      </w:tblPr>
      <w:tblGrid>
        <w:gridCol w:w="3085"/>
        <w:gridCol w:w="955"/>
        <w:gridCol w:w="1171"/>
        <w:gridCol w:w="1122"/>
        <w:gridCol w:w="1072"/>
        <w:gridCol w:w="1134"/>
        <w:gridCol w:w="1115"/>
      </w:tblGrid>
      <w:tr w:rsidR="00996491" w:rsidRPr="00A70B24" w:rsidTr="00A70B24">
        <w:tc>
          <w:tcPr>
            <w:tcW w:w="3085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Ед.</w:t>
            </w:r>
            <w:r w:rsidR="005E383D" w:rsidRPr="00A70B24">
              <w:rPr>
                <w:b/>
                <w:sz w:val="24"/>
                <w:szCs w:val="24"/>
              </w:rPr>
              <w:t xml:space="preserve"> </w:t>
            </w:r>
            <w:r w:rsidRPr="00A70B24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71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122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072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15" w:type="dxa"/>
          </w:tcPr>
          <w:p w:rsidR="00996491" w:rsidRPr="00A70B24" w:rsidRDefault="00996491" w:rsidP="00F03EE3">
            <w:pPr>
              <w:jc w:val="center"/>
              <w:rPr>
                <w:b/>
                <w:sz w:val="24"/>
                <w:szCs w:val="24"/>
              </w:rPr>
            </w:pPr>
            <w:r w:rsidRPr="00A70B24">
              <w:rPr>
                <w:b/>
                <w:sz w:val="24"/>
                <w:szCs w:val="24"/>
              </w:rPr>
              <w:t>2015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11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12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Магазины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37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44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42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36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1763,7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2023,6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2061,2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2358,4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1965,4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 на 50 мест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 на 50 мест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 на 50 мест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 на 50 мест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 на 60 мест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Площадь зала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71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71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71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122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Столовые учебных заведений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 на 206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 на 206 мест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 на 206 мест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 на 206 мест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 на 206 мест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Площадь зала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336,3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189,5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189,5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189,5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189,5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Ресторан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 на 40 мест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 на 40 мест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Площадь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50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50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Аптеки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2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Площадь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55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78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78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Гостиница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Предприятия электросвязи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Почтовые отделения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996491" w:rsidRPr="00A70B24" w:rsidRDefault="00EF6676" w:rsidP="00EF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491" w:rsidRPr="00A70B24" w:rsidTr="00EF6676">
        <w:tc>
          <w:tcPr>
            <w:tcW w:w="3085" w:type="dxa"/>
          </w:tcPr>
          <w:p w:rsidR="00996491" w:rsidRPr="00A70B24" w:rsidRDefault="00996491" w:rsidP="00F03EE3">
            <w:pPr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Обеспеченность торговыми площадями</w:t>
            </w:r>
          </w:p>
        </w:tc>
        <w:tc>
          <w:tcPr>
            <w:tcW w:w="955" w:type="dxa"/>
          </w:tcPr>
          <w:p w:rsidR="00996491" w:rsidRPr="00A70B24" w:rsidRDefault="00996491" w:rsidP="00F03EE3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%</w:t>
            </w:r>
          </w:p>
        </w:tc>
        <w:tc>
          <w:tcPr>
            <w:tcW w:w="1171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118</w:t>
            </w:r>
          </w:p>
        </w:tc>
        <w:tc>
          <w:tcPr>
            <w:tcW w:w="112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142</w:t>
            </w:r>
          </w:p>
        </w:tc>
        <w:tc>
          <w:tcPr>
            <w:tcW w:w="1072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177</w:t>
            </w:r>
          </w:p>
        </w:tc>
        <w:tc>
          <w:tcPr>
            <w:tcW w:w="1115" w:type="dxa"/>
            <w:vAlign w:val="center"/>
          </w:tcPr>
          <w:p w:rsidR="00996491" w:rsidRPr="00A70B24" w:rsidRDefault="00996491" w:rsidP="00EF6676">
            <w:pPr>
              <w:jc w:val="center"/>
              <w:rPr>
                <w:sz w:val="24"/>
                <w:szCs w:val="24"/>
              </w:rPr>
            </w:pPr>
            <w:r w:rsidRPr="00A70B24">
              <w:rPr>
                <w:sz w:val="24"/>
                <w:szCs w:val="24"/>
              </w:rPr>
              <w:t>150</w:t>
            </w:r>
          </w:p>
        </w:tc>
      </w:tr>
    </w:tbl>
    <w:p w:rsidR="00E90767" w:rsidRPr="00E90767" w:rsidRDefault="00E90767" w:rsidP="00E9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70" w:rsidRDefault="00873670" w:rsidP="00873670">
      <w:pPr>
        <w:pStyle w:val="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67" w:name="_Toc469322207"/>
    </w:p>
    <w:p w:rsidR="002919A7" w:rsidRDefault="002919A7" w:rsidP="00873670">
      <w:pPr>
        <w:pStyle w:val="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919A7" w:rsidRDefault="002919A7" w:rsidP="00873670">
      <w:pPr>
        <w:pStyle w:val="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16286" w:rsidRPr="006C1EC0" w:rsidRDefault="00F834AB" w:rsidP="00873670">
      <w:pPr>
        <w:pStyle w:val="1"/>
        <w:spacing w:before="0" w:beforeAutospacing="0" w:after="0" w:afterAutospacing="0" w:line="360" w:lineRule="auto"/>
        <w:rPr>
          <w:sz w:val="26"/>
          <w:szCs w:val="26"/>
        </w:rPr>
      </w:pPr>
      <w:r w:rsidRPr="006C1EC0">
        <w:rPr>
          <w:color w:val="000000"/>
          <w:sz w:val="26"/>
          <w:szCs w:val="26"/>
        </w:rPr>
        <w:lastRenderedPageBreak/>
        <w:t>Раздел 2.</w:t>
      </w:r>
      <w:r w:rsidR="00906E0E" w:rsidRPr="006C1EC0">
        <w:rPr>
          <w:color w:val="000000"/>
          <w:sz w:val="26"/>
          <w:szCs w:val="26"/>
        </w:rPr>
        <w:t xml:space="preserve"> </w:t>
      </w:r>
      <w:r w:rsidR="00B16286" w:rsidRPr="006C1EC0">
        <w:rPr>
          <w:sz w:val="26"/>
          <w:szCs w:val="26"/>
        </w:rPr>
        <w:t>Проблемы развития</w:t>
      </w:r>
      <w:bookmarkEnd w:id="67"/>
    </w:p>
    <w:p w:rsidR="00D336A1" w:rsidRPr="00A70B24" w:rsidRDefault="00B16286" w:rsidP="008736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24">
        <w:rPr>
          <w:rFonts w:ascii="Times New Roman" w:hAnsi="Times New Roman" w:cs="Times New Roman"/>
          <w:sz w:val="24"/>
          <w:szCs w:val="24"/>
        </w:rPr>
        <w:t>Основны</w:t>
      </w:r>
      <w:r w:rsidR="009A69DA" w:rsidRPr="00A70B24">
        <w:rPr>
          <w:rFonts w:ascii="Times New Roman" w:hAnsi="Times New Roman" w:cs="Times New Roman"/>
          <w:sz w:val="24"/>
          <w:szCs w:val="24"/>
        </w:rPr>
        <w:t xml:space="preserve">ми </w:t>
      </w:r>
      <w:r w:rsidRPr="00A70B24">
        <w:rPr>
          <w:rFonts w:ascii="Times New Roman" w:hAnsi="Times New Roman" w:cs="Times New Roman"/>
          <w:sz w:val="24"/>
          <w:szCs w:val="24"/>
        </w:rPr>
        <w:t>проблем</w:t>
      </w:r>
      <w:r w:rsidR="009A69DA" w:rsidRPr="00A70B24">
        <w:rPr>
          <w:rFonts w:ascii="Times New Roman" w:hAnsi="Times New Roman" w:cs="Times New Roman"/>
          <w:sz w:val="24"/>
          <w:szCs w:val="24"/>
        </w:rPr>
        <w:t>ами</w:t>
      </w:r>
      <w:r w:rsidRPr="00A70B24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9A69DA" w:rsidRPr="00A70B2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B16286" w:rsidRDefault="0027728A" w:rsidP="008736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41B8">
        <w:rPr>
          <w:rFonts w:ascii="Times New Roman" w:hAnsi="Times New Roman" w:cs="Times New Roman"/>
          <w:sz w:val="24"/>
          <w:szCs w:val="24"/>
        </w:rPr>
        <w:t>Снижение численности постоянного населения</w:t>
      </w:r>
      <w:r w:rsidR="00D336A1" w:rsidRPr="00A70B24">
        <w:rPr>
          <w:rFonts w:ascii="Times New Roman" w:hAnsi="Times New Roman" w:cs="Times New Roman"/>
          <w:sz w:val="24"/>
          <w:szCs w:val="24"/>
        </w:rPr>
        <w:t>;</w:t>
      </w:r>
    </w:p>
    <w:p w:rsidR="00720D45" w:rsidRPr="00720D45" w:rsidRDefault="00720D45" w:rsidP="00720D4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0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заработной платы ниже средне районного показателя;</w:t>
      </w:r>
    </w:p>
    <w:p w:rsidR="00D336A1" w:rsidRPr="00A70B24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28A">
        <w:rPr>
          <w:rFonts w:ascii="Times New Roman" w:hAnsi="Times New Roman" w:cs="Times New Roman"/>
          <w:sz w:val="24"/>
          <w:szCs w:val="24"/>
        </w:rPr>
        <w:t xml:space="preserve">. </w:t>
      </w:r>
      <w:r w:rsidR="00D336A1" w:rsidRPr="00A70B24">
        <w:rPr>
          <w:rFonts w:ascii="Times New Roman" w:hAnsi="Times New Roman" w:cs="Times New Roman"/>
          <w:sz w:val="24"/>
          <w:szCs w:val="24"/>
        </w:rPr>
        <w:t>Отсутствие полигона утилизации твердых бытовых отходов;</w:t>
      </w:r>
    </w:p>
    <w:p w:rsidR="00D336A1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728A">
        <w:rPr>
          <w:rFonts w:ascii="Times New Roman" w:hAnsi="Times New Roman" w:cs="Times New Roman"/>
          <w:sz w:val="24"/>
          <w:szCs w:val="24"/>
        </w:rPr>
        <w:t xml:space="preserve">. </w:t>
      </w:r>
      <w:r w:rsidR="00D336A1" w:rsidRPr="00A70B24">
        <w:rPr>
          <w:rFonts w:ascii="Times New Roman" w:hAnsi="Times New Roman" w:cs="Times New Roman"/>
          <w:sz w:val="24"/>
          <w:szCs w:val="24"/>
        </w:rPr>
        <w:t>Отсутствие канализационных очистных сооружений;</w:t>
      </w:r>
    </w:p>
    <w:p w:rsidR="001C0521" w:rsidRPr="00A70B24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0521">
        <w:rPr>
          <w:rFonts w:ascii="Times New Roman" w:hAnsi="Times New Roman" w:cs="Times New Roman"/>
          <w:sz w:val="24"/>
          <w:szCs w:val="24"/>
        </w:rPr>
        <w:t>. Ветхость жилищного фонда;</w:t>
      </w:r>
    </w:p>
    <w:p w:rsidR="00D336A1" w:rsidRPr="00A70B24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28A">
        <w:rPr>
          <w:rFonts w:ascii="Times New Roman" w:hAnsi="Times New Roman" w:cs="Times New Roman"/>
          <w:sz w:val="24"/>
          <w:szCs w:val="24"/>
        </w:rPr>
        <w:t xml:space="preserve">. </w:t>
      </w:r>
      <w:r w:rsidR="00D336A1" w:rsidRPr="00A70B24">
        <w:rPr>
          <w:rFonts w:ascii="Times New Roman" w:hAnsi="Times New Roman" w:cs="Times New Roman"/>
          <w:sz w:val="24"/>
          <w:szCs w:val="24"/>
        </w:rPr>
        <w:t>Высокий износ резервных емкостей станции ВОС</w:t>
      </w:r>
      <w:r w:rsidR="000F46AA" w:rsidRPr="00A70B24">
        <w:rPr>
          <w:rFonts w:ascii="Times New Roman" w:hAnsi="Times New Roman" w:cs="Times New Roman"/>
          <w:sz w:val="24"/>
          <w:szCs w:val="24"/>
        </w:rPr>
        <w:t>;</w:t>
      </w:r>
    </w:p>
    <w:p w:rsidR="000F46AA" w:rsidRPr="00A70B24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728A">
        <w:rPr>
          <w:rFonts w:ascii="Times New Roman" w:hAnsi="Times New Roman" w:cs="Times New Roman"/>
          <w:sz w:val="24"/>
          <w:szCs w:val="24"/>
        </w:rPr>
        <w:t xml:space="preserve">. </w:t>
      </w:r>
      <w:r w:rsidR="000F46AA" w:rsidRPr="00A70B24">
        <w:rPr>
          <w:rFonts w:ascii="Times New Roman" w:hAnsi="Times New Roman" w:cs="Times New Roman"/>
          <w:sz w:val="24"/>
          <w:szCs w:val="24"/>
        </w:rPr>
        <w:t>Филиал библиотеки находится в приспособленном здании с износом 94%;</w:t>
      </w:r>
    </w:p>
    <w:p w:rsidR="000F46AA" w:rsidRPr="00A70B24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772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46AA" w:rsidRPr="00A70B24">
        <w:rPr>
          <w:rFonts w:ascii="Times New Roman" w:hAnsi="Times New Roman" w:cs="Times New Roman"/>
          <w:bCs/>
          <w:sz w:val="24"/>
          <w:szCs w:val="24"/>
        </w:rPr>
        <w:t>Спортивный зал находятся в приспособленном помещении с износом 100%.</w:t>
      </w:r>
    </w:p>
    <w:p w:rsidR="00F834AB" w:rsidRPr="00A70B24" w:rsidRDefault="00720D45" w:rsidP="0027728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2772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34AB" w:rsidRPr="00A70B24">
        <w:rPr>
          <w:rFonts w:ascii="Times New Roman" w:hAnsi="Times New Roman" w:cs="Times New Roman"/>
          <w:bCs/>
          <w:sz w:val="24"/>
          <w:szCs w:val="24"/>
        </w:rPr>
        <w:t>Отсутствие круглогодичной автомобильной дороги;</w:t>
      </w:r>
    </w:p>
    <w:p w:rsidR="000F46AA" w:rsidRPr="00A70B24" w:rsidRDefault="00720D45" w:rsidP="00230C4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024C70">
        <w:rPr>
          <w:rFonts w:ascii="Times New Roman" w:hAnsi="Times New Roman" w:cs="Times New Roman"/>
          <w:bCs/>
          <w:sz w:val="24"/>
          <w:szCs w:val="24"/>
        </w:rPr>
        <w:t xml:space="preserve">. Низкая доля дорог с твёрдым </w:t>
      </w:r>
      <w:r w:rsidR="00024C70" w:rsidRPr="00024C70">
        <w:rPr>
          <w:rFonts w:ascii="Times New Roman" w:hAnsi="Times New Roman" w:cs="Times New Roman"/>
          <w:bCs/>
          <w:sz w:val="24"/>
          <w:szCs w:val="24"/>
        </w:rPr>
        <w:t>покрытием</w:t>
      </w:r>
      <w:r w:rsidR="00F834AB" w:rsidRPr="00024C70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3D4" w:rsidRPr="00C068F4" w:rsidRDefault="006E23D4" w:rsidP="00230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86" w:rsidRPr="006C1EC0" w:rsidRDefault="00786636" w:rsidP="00230C47">
      <w:pPr>
        <w:pStyle w:val="1"/>
        <w:spacing w:before="0" w:beforeAutospacing="0" w:after="0" w:afterAutospacing="0" w:line="360" w:lineRule="auto"/>
        <w:rPr>
          <w:sz w:val="26"/>
          <w:szCs w:val="26"/>
        </w:rPr>
      </w:pPr>
      <w:bookmarkStart w:id="68" w:name="_Toc469322208"/>
      <w:r w:rsidRPr="006C1EC0">
        <w:rPr>
          <w:sz w:val="26"/>
          <w:szCs w:val="26"/>
        </w:rPr>
        <w:t>Раздел</w:t>
      </w:r>
      <w:r w:rsidR="00F834AB" w:rsidRPr="006C1EC0">
        <w:rPr>
          <w:sz w:val="26"/>
          <w:szCs w:val="26"/>
        </w:rPr>
        <w:t xml:space="preserve"> 3</w:t>
      </w:r>
      <w:r w:rsidR="00B16286" w:rsidRPr="006C1EC0">
        <w:rPr>
          <w:sz w:val="26"/>
          <w:szCs w:val="26"/>
        </w:rPr>
        <w:t>. Перспективы развития</w:t>
      </w:r>
      <w:bookmarkEnd w:id="68"/>
    </w:p>
    <w:p w:rsidR="0027728A" w:rsidRPr="0027728A" w:rsidRDefault="0027728A" w:rsidP="00EF66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8A">
        <w:rPr>
          <w:rFonts w:ascii="Times New Roman" w:hAnsi="Times New Roman" w:cs="Times New Roman"/>
          <w:b/>
          <w:sz w:val="24"/>
          <w:szCs w:val="24"/>
        </w:rPr>
        <w:t>Развитие промышленности и сельского хозяйства: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>строительство пунктов по приему дикоросов, рыбы, сельхозпродукции (2017-2030 г.);</w:t>
      </w:r>
    </w:p>
    <w:p w:rsidR="0027728A" w:rsidRPr="0027728A" w:rsidRDefault="0027094E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модернизация и техническое перевооружение цеха по переработке рыбы на базе ОАО «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Айтур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» (2017-2018 гг.)</w:t>
      </w:r>
      <w:r w:rsidR="0027728A" w:rsidRPr="0027728A">
        <w:rPr>
          <w:rFonts w:ascii="Times New Roman" w:hAnsi="Times New Roman" w:cs="Times New Roman"/>
          <w:sz w:val="24"/>
          <w:szCs w:val="24"/>
        </w:rPr>
        <w:t>;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(2017-2018 гг.);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организация цеха по производству морсов, газированных и слабоалкогольных напитков на основе дикоросов (клюква, брусника и др.) в пгт.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(2019-2020 гг.);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bCs/>
          <w:sz w:val="24"/>
          <w:szCs w:val="24"/>
        </w:rPr>
        <w:t xml:space="preserve">организация производства топливной щепы </w:t>
      </w:r>
      <w:r w:rsidRPr="0027728A">
        <w:rPr>
          <w:rFonts w:ascii="Times New Roman" w:hAnsi="Times New Roman" w:cs="Times New Roman"/>
          <w:sz w:val="24"/>
          <w:szCs w:val="24"/>
        </w:rPr>
        <w:t>(2016-2030 гг.);</w:t>
      </w:r>
    </w:p>
    <w:p w:rsid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7094E">
        <w:rPr>
          <w:rFonts w:ascii="Times New Roman" w:hAnsi="Times New Roman" w:cs="Times New Roman"/>
          <w:sz w:val="24"/>
          <w:szCs w:val="24"/>
        </w:rPr>
        <w:t>крестьянско-фермерских хозяйств;</w:t>
      </w:r>
    </w:p>
    <w:p w:rsidR="0027094E" w:rsidRPr="0027728A" w:rsidRDefault="0027094E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деревянного </w:t>
      </w:r>
      <w:r w:rsidR="00721FC3">
        <w:rPr>
          <w:rFonts w:ascii="Times New Roman" w:hAnsi="Times New Roman" w:cs="Times New Roman"/>
          <w:sz w:val="24"/>
          <w:szCs w:val="24"/>
        </w:rPr>
        <w:t>домостроения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8A" w:rsidRPr="0027728A" w:rsidRDefault="0027728A" w:rsidP="0027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8A">
        <w:rPr>
          <w:rFonts w:ascii="Times New Roman" w:hAnsi="Times New Roman" w:cs="Times New Roman"/>
          <w:b/>
          <w:sz w:val="24"/>
          <w:szCs w:val="24"/>
        </w:rPr>
        <w:t>Развитие туризма:</w:t>
      </w:r>
    </w:p>
    <w:p w:rsidR="0027728A" w:rsidRDefault="00744EF6" w:rsidP="00744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728A" w:rsidRPr="0027728A">
        <w:rPr>
          <w:rFonts w:ascii="Times New Roman" w:hAnsi="Times New Roman" w:cs="Times New Roman"/>
          <w:sz w:val="24"/>
          <w:szCs w:val="24"/>
        </w:rPr>
        <w:t>азвитие инфраструктуры туризма (гостевых домов, производств су</w:t>
      </w:r>
      <w:r w:rsidR="00833078">
        <w:rPr>
          <w:rFonts w:ascii="Times New Roman" w:hAnsi="Times New Roman" w:cs="Times New Roman"/>
          <w:sz w:val="24"/>
          <w:szCs w:val="24"/>
        </w:rPr>
        <w:t>венирной продукции, баз отдыха);</w:t>
      </w:r>
    </w:p>
    <w:p w:rsidR="00833078" w:rsidRPr="0027728A" w:rsidRDefault="00744EF6" w:rsidP="00744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33078">
        <w:rPr>
          <w:rFonts w:ascii="Times New Roman" w:hAnsi="Times New Roman" w:cs="Times New Roman"/>
          <w:sz w:val="24"/>
          <w:szCs w:val="24"/>
        </w:rPr>
        <w:t>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33078">
        <w:rPr>
          <w:rFonts w:ascii="Times New Roman" w:hAnsi="Times New Roman" w:cs="Times New Roman"/>
          <w:sz w:val="24"/>
          <w:szCs w:val="24"/>
        </w:rPr>
        <w:t>, сохранение исторического облика поселков.</w:t>
      </w:r>
    </w:p>
    <w:p w:rsidR="0027728A" w:rsidRPr="0027728A" w:rsidRDefault="0027728A" w:rsidP="0027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8A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инфраструктуры: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строительство детского сада в пгт.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на 120 мест (2015-2017 гг.);</w:t>
      </w:r>
    </w:p>
    <w:p w:rsidR="0027728A" w:rsidRPr="0027728A" w:rsidRDefault="00FE37ED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сельского дома культуры в пгт. </w:t>
      </w:r>
      <w:proofErr w:type="spellStart"/>
      <w:r w:rsidR="0027728A"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8A" w:rsidRPr="0027728A">
        <w:rPr>
          <w:rFonts w:ascii="Times New Roman" w:hAnsi="Times New Roman" w:cs="Times New Roman"/>
          <w:sz w:val="24"/>
          <w:szCs w:val="24"/>
        </w:rPr>
        <w:t xml:space="preserve">(до </w:t>
      </w:r>
      <w:smartTag w:uri="urn:schemas-microsoft-com:office:smarttags" w:element="metricconverter">
        <w:smartTagPr>
          <w:attr w:name="ProductID" w:val="2020 г"/>
        </w:smartTagPr>
        <w:r w:rsidR="0027728A" w:rsidRPr="0027728A"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.).</w:t>
      </w:r>
    </w:p>
    <w:p w:rsidR="0027728A" w:rsidRPr="0027728A" w:rsidRDefault="0027728A" w:rsidP="002772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28A">
        <w:rPr>
          <w:rFonts w:ascii="Times New Roman" w:hAnsi="Times New Roman" w:cs="Times New Roman"/>
          <w:b/>
          <w:bCs/>
          <w:sz w:val="24"/>
          <w:szCs w:val="24"/>
        </w:rPr>
        <w:t>Развитие объектов жилищно-коммунального хозяйства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перевод котельных на альтернативное топливо (топливная щепа) в пгт.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(2016-2030 гг.);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полигона твердых коммунальных отходов в пгт.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(2015-2018 гг.);</w:t>
      </w:r>
    </w:p>
    <w:p w:rsidR="0027728A" w:rsidRPr="0027728A" w:rsidRDefault="0027728A" w:rsidP="0027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8A">
        <w:rPr>
          <w:rFonts w:ascii="Times New Roman" w:hAnsi="Times New Roman" w:cs="Times New Roman"/>
          <w:b/>
          <w:sz w:val="24"/>
          <w:szCs w:val="24"/>
        </w:rPr>
        <w:t>Развитие транспортно-коммуникационной инфраструктуры:</w:t>
      </w:r>
    </w:p>
    <w:p w:rsidR="0027728A" w:rsidRPr="0027728A" w:rsidRDefault="0027728A" w:rsidP="0027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дорог в капитальном исполнении, строительство тротуаров в пгт. </w:t>
      </w:r>
      <w:proofErr w:type="spellStart"/>
      <w:r w:rsidRPr="0027728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27728A">
        <w:rPr>
          <w:rFonts w:ascii="Times New Roman" w:hAnsi="Times New Roman" w:cs="Times New Roman"/>
          <w:sz w:val="24"/>
          <w:szCs w:val="24"/>
        </w:rPr>
        <w:t xml:space="preserve"> (2017-2030 гг.);</w:t>
      </w:r>
    </w:p>
    <w:p w:rsidR="0027728A" w:rsidRDefault="0027728A" w:rsidP="0027728A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27728A">
        <w:rPr>
          <w:rFonts w:ascii="Times New Roman" w:eastAsia="TimesNewRomanPSMT" w:hAnsi="Times New Roman" w:cs="Times New Roman"/>
          <w:iCs/>
          <w:sz w:val="24"/>
          <w:szCs w:val="24"/>
        </w:rPr>
        <w:t>широкополосного Интернета (до 2 Мбит/</w:t>
      </w:r>
      <w:r w:rsidRPr="0027728A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c</w:t>
      </w:r>
      <w:r w:rsidRPr="0027728A">
        <w:rPr>
          <w:rFonts w:ascii="Times New Roman" w:eastAsia="TimesNewRomanPSMT" w:hAnsi="Times New Roman" w:cs="Times New Roman"/>
          <w:iCs/>
          <w:sz w:val="24"/>
          <w:szCs w:val="24"/>
        </w:rPr>
        <w:t xml:space="preserve">) и сотовой связи (до </w:t>
      </w:r>
      <w:smartTag w:uri="urn:schemas-microsoft-com:office:smarttags" w:element="metricconverter">
        <w:smartTagPr>
          <w:attr w:name="ProductID" w:val="2020 г"/>
        </w:smartTagPr>
        <w:r w:rsidRPr="0027728A">
          <w:rPr>
            <w:rFonts w:ascii="Times New Roman" w:eastAsia="TimesNewRomanPSMT" w:hAnsi="Times New Roman" w:cs="Times New Roman"/>
            <w:iCs/>
            <w:sz w:val="24"/>
            <w:szCs w:val="24"/>
          </w:rPr>
          <w:t>2020 г</w:t>
        </w:r>
      </w:smartTag>
      <w:r w:rsidR="0027094E">
        <w:rPr>
          <w:rFonts w:ascii="Times New Roman" w:eastAsia="TimesNewRomanPSMT" w:hAnsi="Times New Roman" w:cs="Times New Roman"/>
          <w:iCs/>
          <w:sz w:val="24"/>
          <w:szCs w:val="24"/>
        </w:rPr>
        <w:t>.);</w:t>
      </w:r>
    </w:p>
    <w:p w:rsidR="0027094E" w:rsidRPr="0027728A" w:rsidRDefault="0027094E" w:rsidP="00476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Cs/>
          <w:sz w:val="24"/>
          <w:szCs w:val="24"/>
        </w:rPr>
        <w:t>развитие бытового обслуживания</w:t>
      </w:r>
    </w:p>
    <w:p w:rsidR="00CA5411" w:rsidRPr="007829D9" w:rsidRDefault="00CA5411" w:rsidP="0047650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4C7D" w:rsidRPr="006C1EC0" w:rsidRDefault="007B4C7D" w:rsidP="00476500">
      <w:pPr>
        <w:pStyle w:val="1"/>
        <w:spacing w:before="0" w:beforeAutospacing="0" w:after="0" w:afterAutospacing="0" w:line="360" w:lineRule="auto"/>
        <w:rPr>
          <w:sz w:val="26"/>
          <w:szCs w:val="26"/>
        </w:rPr>
      </w:pPr>
      <w:bookmarkStart w:id="69" w:name="_Toc469322209"/>
      <w:r w:rsidRPr="006C1EC0">
        <w:rPr>
          <w:sz w:val="26"/>
          <w:szCs w:val="26"/>
        </w:rPr>
        <w:t>Раздел 4. Механизмы реализации плана развития поселения</w:t>
      </w:r>
      <w:bookmarkEnd w:id="69"/>
    </w:p>
    <w:p w:rsidR="007B4C7D" w:rsidRPr="0027728A" w:rsidRDefault="007B4C7D" w:rsidP="0047650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7B4C7D" w:rsidRPr="0027728A" w:rsidRDefault="007B4C7D" w:rsidP="007B4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>Общий механизм реализации Стратегии включает следующие базовые элементы:</w:t>
      </w:r>
    </w:p>
    <w:p w:rsidR="007B4C7D" w:rsidRPr="0027728A" w:rsidRDefault="007B4C7D" w:rsidP="007B4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>Муниципальные среднесрочные программы;</w:t>
      </w:r>
    </w:p>
    <w:p w:rsidR="007B4C7D" w:rsidRDefault="007B4C7D" w:rsidP="007B4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8A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27728A" w:rsidRPr="00AD7139" w:rsidRDefault="0027728A" w:rsidP="0027728A">
      <w:pPr>
        <w:pStyle w:val="a7"/>
        <w:tabs>
          <w:tab w:val="clear" w:pos="1080"/>
        </w:tabs>
        <w:spacing w:after="0" w:line="360" w:lineRule="auto"/>
        <w:ind w:left="0" w:firstLine="720"/>
        <w:jc w:val="both"/>
      </w:pPr>
      <w:r w:rsidRPr="00AD7139">
        <w:t xml:space="preserve">Программу комплексного развития систем коммунальной инфраструктуры </w:t>
      </w:r>
      <w:r>
        <w:t>городского</w:t>
      </w:r>
      <w:r w:rsidRPr="00AD7139">
        <w:t xml:space="preserve"> поселения </w:t>
      </w:r>
      <w:proofErr w:type="spellStart"/>
      <w:r>
        <w:t>Кондинское</w:t>
      </w:r>
      <w:proofErr w:type="spellEnd"/>
      <w:r w:rsidRPr="00AD7139">
        <w:t>;</w:t>
      </w:r>
    </w:p>
    <w:p w:rsidR="007B4C7D" w:rsidRPr="0027728A" w:rsidRDefault="007B4C7D" w:rsidP="007B4C7D">
      <w:pPr>
        <w:pStyle w:val="a7"/>
        <w:tabs>
          <w:tab w:val="clear" w:pos="1080"/>
        </w:tabs>
        <w:spacing w:after="0" w:line="360" w:lineRule="auto"/>
        <w:ind w:left="0" w:firstLine="720"/>
        <w:jc w:val="both"/>
      </w:pPr>
      <w:r w:rsidRPr="0027728A">
        <w:t xml:space="preserve">Программу комплексного развития социальной инфраструктуры городского поселения </w:t>
      </w:r>
      <w:proofErr w:type="spellStart"/>
      <w:r w:rsidRPr="0027728A">
        <w:t>Кондинское</w:t>
      </w:r>
      <w:proofErr w:type="spellEnd"/>
      <w:r w:rsidR="0027728A">
        <w:t xml:space="preserve"> (требуется разработка)</w:t>
      </w:r>
      <w:r w:rsidRPr="0027728A">
        <w:t>;</w:t>
      </w:r>
    </w:p>
    <w:p w:rsidR="007B4C7D" w:rsidRPr="0027728A" w:rsidRDefault="007B4C7D" w:rsidP="007B4C7D">
      <w:pPr>
        <w:pStyle w:val="a7"/>
        <w:tabs>
          <w:tab w:val="clear" w:pos="1080"/>
        </w:tabs>
        <w:spacing w:after="0" w:line="360" w:lineRule="auto"/>
        <w:ind w:left="0" w:firstLine="720"/>
        <w:jc w:val="both"/>
      </w:pPr>
      <w:r w:rsidRPr="0027728A">
        <w:t xml:space="preserve">Программу комплексного развития транспортной инфраструктуры городского поселения </w:t>
      </w:r>
      <w:proofErr w:type="spellStart"/>
      <w:r w:rsidRPr="0027728A">
        <w:t>Кондинское</w:t>
      </w:r>
      <w:proofErr w:type="spellEnd"/>
      <w:r w:rsidR="0027728A" w:rsidRPr="0027728A">
        <w:t xml:space="preserve"> (требуется разработка)</w:t>
      </w:r>
      <w:r w:rsidRPr="0027728A">
        <w:t>;</w:t>
      </w:r>
    </w:p>
    <w:p w:rsidR="00E56261" w:rsidRPr="00E56261" w:rsidRDefault="00E56261" w:rsidP="00E5626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 росту доходов, оптимизации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</w:t>
      </w:r>
    </w:p>
    <w:p w:rsidR="00E56261" w:rsidRPr="00E56261" w:rsidRDefault="00E56261" w:rsidP="00E56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инвестиционные проекты, в том числе с применением механизмов </w:t>
      </w:r>
      <w:proofErr w:type="spellStart"/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партнерства.</w:t>
      </w:r>
    </w:p>
    <w:p w:rsidR="00E56261" w:rsidRPr="00E56261" w:rsidRDefault="00E56261" w:rsidP="00E56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</w:t>
      </w:r>
      <w:proofErr w:type="spellStart"/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56261" w:rsidRPr="00E56261" w:rsidRDefault="00E56261" w:rsidP="00E56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1">
        <w:rPr>
          <w:rFonts w:ascii="Times New Roman" w:hAnsi="Times New Roman" w:cs="Times New Roman"/>
          <w:sz w:val="24"/>
          <w:szCs w:val="24"/>
        </w:rPr>
        <w:t xml:space="preserve"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</w:t>
      </w:r>
      <w:r w:rsidRPr="00E56261">
        <w:rPr>
          <w:rFonts w:ascii="Times New Roman" w:hAnsi="Times New Roman" w:cs="Times New Roman"/>
          <w:sz w:val="24"/>
          <w:szCs w:val="24"/>
        </w:rPr>
        <w:lastRenderedPageBreak/>
        <w:t>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E56261" w:rsidRPr="00E56261" w:rsidRDefault="00E56261" w:rsidP="00E56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E56261" w:rsidRPr="00E56261" w:rsidRDefault="00E56261" w:rsidP="00E56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 рекомендуется осуществлять раз в три года.</w:t>
      </w:r>
    </w:p>
    <w:p w:rsidR="0027728A" w:rsidRDefault="0027728A" w:rsidP="00CA5411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27728A" w:rsidSect="002919A7">
          <w:footerReference w:type="default" r:id="rId11"/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docGrid w:linePitch="360"/>
        </w:sectPr>
      </w:pPr>
    </w:p>
    <w:p w:rsidR="0027728A" w:rsidRPr="006C1EC0" w:rsidRDefault="0027728A" w:rsidP="00DC6ED0">
      <w:pPr>
        <w:pStyle w:val="4"/>
        <w:jc w:val="right"/>
        <w:rPr>
          <w:rFonts w:eastAsia="Times New Roman"/>
          <w:color w:val="auto"/>
          <w:sz w:val="26"/>
          <w:szCs w:val="26"/>
          <w:lang w:eastAsia="ru-RU"/>
        </w:rPr>
      </w:pPr>
      <w:bookmarkStart w:id="70" w:name="_Toc469322210"/>
      <w:r w:rsidRPr="006C1EC0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Приложение </w:t>
      </w:r>
      <w:r w:rsidR="007F0496" w:rsidRPr="006C1EC0">
        <w:rPr>
          <w:rFonts w:eastAsia="Times New Roman"/>
          <w:color w:val="auto"/>
          <w:sz w:val="26"/>
          <w:szCs w:val="26"/>
          <w:lang w:eastAsia="ru-RU"/>
        </w:rPr>
        <w:t>1</w:t>
      </w:r>
      <w:bookmarkEnd w:id="70"/>
    </w:p>
    <w:p w:rsidR="00DC6ED0" w:rsidRPr="00DC6ED0" w:rsidRDefault="00DC6ED0" w:rsidP="00DC6ED0">
      <w:pPr>
        <w:rPr>
          <w:lang w:eastAsia="ru-RU"/>
        </w:rPr>
      </w:pPr>
    </w:p>
    <w:p w:rsidR="0027728A" w:rsidRPr="0027728A" w:rsidRDefault="0027728A" w:rsidP="0027728A">
      <w:pPr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27728A" w:rsidRPr="0027728A" w:rsidTr="005B13C2">
        <w:trPr>
          <w:trHeight w:val="598"/>
        </w:trPr>
        <w:tc>
          <w:tcPr>
            <w:tcW w:w="568" w:type="dxa"/>
            <w:vMerge w:val="restart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7" w:type="dxa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индикаторов и </w:t>
            </w:r>
          </w:p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показателей по годам реализации Стратегии </w:t>
            </w:r>
          </w:p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(инновационный сценарий развития)</w:t>
            </w:r>
          </w:p>
        </w:tc>
      </w:tr>
      <w:tr w:rsidR="0027728A" w:rsidRPr="0027728A" w:rsidTr="005B13C2">
        <w:tc>
          <w:tcPr>
            <w:tcW w:w="568" w:type="dxa"/>
            <w:vMerge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27728A" w:rsidRPr="0027728A" w:rsidTr="005B13C2">
        <w:tc>
          <w:tcPr>
            <w:tcW w:w="568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728A" w:rsidRPr="0027728A" w:rsidTr="00744EF6">
        <w:tc>
          <w:tcPr>
            <w:tcW w:w="568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bookmarkStart w:id="71" w:name="_GoBack"/>
            <w:bookmarkEnd w:id="71"/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27728A" w:rsidRPr="0027728A" w:rsidRDefault="0027728A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</w:t>
            </w:r>
          </w:p>
        </w:tc>
      </w:tr>
      <w:tr w:rsidR="0027728A" w:rsidRPr="0027728A" w:rsidTr="00744EF6">
        <w:tc>
          <w:tcPr>
            <w:tcW w:w="568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vAlign w:val="center"/>
          </w:tcPr>
          <w:p w:rsidR="0027728A" w:rsidRPr="0027728A" w:rsidRDefault="0027728A" w:rsidP="0027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27728A" w:rsidRPr="0027728A" w:rsidRDefault="0027728A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7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36615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35150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35502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35857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36215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38026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48522</w:t>
            </w:r>
          </w:p>
        </w:tc>
        <w:tc>
          <w:tcPr>
            <w:tcW w:w="1134" w:type="dxa"/>
            <w:vAlign w:val="center"/>
          </w:tcPr>
          <w:p w:rsidR="0027728A" w:rsidRPr="0027728A" w:rsidRDefault="00FB2C21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61913</w:t>
            </w:r>
          </w:p>
        </w:tc>
      </w:tr>
      <w:tr w:rsidR="00CF18BC" w:rsidRPr="0027728A" w:rsidTr="00744EF6">
        <w:tc>
          <w:tcPr>
            <w:tcW w:w="568" w:type="dxa"/>
            <w:vAlign w:val="center"/>
          </w:tcPr>
          <w:p w:rsidR="00CF18BC" w:rsidRPr="0027728A" w:rsidRDefault="00CF18BC" w:rsidP="002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vAlign w:val="center"/>
          </w:tcPr>
          <w:p w:rsidR="00CF18BC" w:rsidRPr="0027728A" w:rsidRDefault="00CF18BC" w:rsidP="0027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CF18BC" w:rsidRPr="0027728A" w:rsidRDefault="00036C72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7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F18BC" w:rsidRPr="0027728A" w:rsidRDefault="001C20D9" w:rsidP="007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7728A" w:rsidRPr="0027728A" w:rsidRDefault="0027728A" w:rsidP="0027728A">
      <w:pPr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728A" w:rsidRPr="007B4C7D" w:rsidRDefault="0027728A" w:rsidP="00CA5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7728A" w:rsidRPr="007B4C7D" w:rsidSect="005B13C2">
      <w:pgSz w:w="16838" w:h="11906" w:orient="landscape"/>
      <w:pgMar w:top="1701" w:right="992" w:bottom="74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84" w:rsidRDefault="00323084" w:rsidP="0027094E">
      <w:pPr>
        <w:spacing w:after="0" w:line="240" w:lineRule="auto"/>
      </w:pPr>
      <w:r>
        <w:separator/>
      </w:r>
    </w:p>
  </w:endnote>
  <w:endnote w:type="continuationSeparator" w:id="0">
    <w:p w:rsidR="00323084" w:rsidRDefault="00323084" w:rsidP="0027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08853"/>
      <w:docPartObj>
        <w:docPartGallery w:val="Page Numbers (Bottom of Page)"/>
        <w:docPartUnique/>
      </w:docPartObj>
    </w:sdtPr>
    <w:sdtContent>
      <w:p w:rsidR="00323084" w:rsidRDefault="003230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80">
          <w:rPr>
            <w:noProof/>
          </w:rPr>
          <w:t>15</w:t>
        </w:r>
        <w:r>
          <w:fldChar w:fldCharType="end"/>
        </w:r>
      </w:p>
    </w:sdtContent>
  </w:sdt>
  <w:p w:rsidR="00323084" w:rsidRDefault="003230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84" w:rsidRDefault="00323084" w:rsidP="0027094E">
      <w:pPr>
        <w:spacing w:after="0" w:line="240" w:lineRule="auto"/>
      </w:pPr>
      <w:r>
        <w:separator/>
      </w:r>
    </w:p>
  </w:footnote>
  <w:footnote w:type="continuationSeparator" w:id="0">
    <w:p w:rsidR="00323084" w:rsidRDefault="00323084" w:rsidP="0027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9D4"/>
    <w:multiLevelType w:val="hybridMultilevel"/>
    <w:tmpl w:val="603C348C"/>
    <w:lvl w:ilvl="0" w:tplc="49FC9AC6">
      <w:start w:val="1"/>
      <w:numFmt w:val="bullet"/>
      <w:lvlText w:val=""/>
      <w:lvlJc w:val="left"/>
      <w:pPr>
        <w:ind w:left="2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08D86BFF"/>
    <w:multiLevelType w:val="multilevel"/>
    <w:tmpl w:val="B3BA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5B4B"/>
    <w:multiLevelType w:val="multilevel"/>
    <w:tmpl w:val="296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C2DA2"/>
    <w:multiLevelType w:val="multilevel"/>
    <w:tmpl w:val="B36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8065C"/>
    <w:multiLevelType w:val="hybridMultilevel"/>
    <w:tmpl w:val="331E4BD8"/>
    <w:lvl w:ilvl="0" w:tplc="49FC9A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922FAE"/>
    <w:multiLevelType w:val="multilevel"/>
    <w:tmpl w:val="CA6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542C"/>
    <w:multiLevelType w:val="hybridMultilevel"/>
    <w:tmpl w:val="AC48D7D4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C2DC0"/>
    <w:multiLevelType w:val="multilevel"/>
    <w:tmpl w:val="DA8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C4DE6"/>
    <w:multiLevelType w:val="multilevel"/>
    <w:tmpl w:val="7D4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979F2"/>
    <w:multiLevelType w:val="hybridMultilevel"/>
    <w:tmpl w:val="32B007EA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145F3"/>
    <w:multiLevelType w:val="hybridMultilevel"/>
    <w:tmpl w:val="832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66942"/>
    <w:multiLevelType w:val="hybridMultilevel"/>
    <w:tmpl w:val="CD828EFC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5359"/>
    <w:multiLevelType w:val="hybridMultilevel"/>
    <w:tmpl w:val="82E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631D8E"/>
    <w:multiLevelType w:val="multilevel"/>
    <w:tmpl w:val="1264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9037C"/>
    <w:multiLevelType w:val="multilevel"/>
    <w:tmpl w:val="923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05B1952"/>
    <w:multiLevelType w:val="multilevel"/>
    <w:tmpl w:val="233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10605"/>
    <w:multiLevelType w:val="hybridMultilevel"/>
    <w:tmpl w:val="465C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"/>
  </w:num>
  <w:num w:numId="5">
    <w:abstractNumId w:val="4"/>
  </w:num>
  <w:num w:numId="6">
    <w:abstractNumId w:val="17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12"/>
  </w:num>
  <w:num w:numId="15">
    <w:abstractNumId w:val="14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0E"/>
    <w:rsid w:val="00024C70"/>
    <w:rsid w:val="00036C72"/>
    <w:rsid w:val="0004688C"/>
    <w:rsid w:val="00062681"/>
    <w:rsid w:val="00073149"/>
    <w:rsid w:val="000769A2"/>
    <w:rsid w:val="0007743E"/>
    <w:rsid w:val="00077CC0"/>
    <w:rsid w:val="00077F7F"/>
    <w:rsid w:val="00095966"/>
    <w:rsid w:val="000A1E23"/>
    <w:rsid w:val="000B7110"/>
    <w:rsid w:val="000B7DD9"/>
    <w:rsid w:val="000C4488"/>
    <w:rsid w:val="000D6CAA"/>
    <w:rsid w:val="000D6E13"/>
    <w:rsid w:val="000F093F"/>
    <w:rsid w:val="000F46AA"/>
    <w:rsid w:val="0012488E"/>
    <w:rsid w:val="00134CDC"/>
    <w:rsid w:val="001361E9"/>
    <w:rsid w:val="001428C7"/>
    <w:rsid w:val="001717FB"/>
    <w:rsid w:val="001774FD"/>
    <w:rsid w:val="001A7A87"/>
    <w:rsid w:val="001B7BE2"/>
    <w:rsid w:val="001C0521"/>
    <w:rsid w:val="001C20D9"/>
    <w:rsid w:val="001E3CB8"/>
    <w:rsid w:val="00230C47"/>
    <w:rsid w:val="00234307"/>
    <w:rsid w:val="00257CFB"/>
    <w:rsid w:val="00260E7D"/>
    <w:rsid w:val="002629A6"/>
    <w:rsid w:val="0027094E"/>
    <w:rsid w:val="002752C8"/>
    <w:rsid w:val="00276996"/>
    <w:rsid w:val="0027728A"/>
    <w:rsid w:val="00286FCD"/>
    <w:rsid w:val="002919A7"/>
    <w:rsid w:val="002B3F0E"/>
    <w:rsid w:val="002E5879"/>
    <w:rsid w:val="00323084"/>
    <w:rsid w:val="00333298"/>
    <w:rsid w:val="0034141C"/>
    <w:rsid w:val="00350E7A"/>
    <w:rsid w:val="00371F2F"/>
    <w:rsid w:val="00382C84"/>
    <w:rsid w:val="003A71A4"/>
    <w:rsid w:val="003B41CC"/>
    <w:rsid w:val="003C2980"/>
    <w:rsid w:val="003E5600"/>
    <w:rsid w:val="004547EB"/>
    <w:rsid w:val="0047233E"/>
    <w:rsid w:val="00476500"/>
    <w:rsid w:val="004B3689"/>
    <w:rsid w:val="004C15E0"/>
    <w:rsid w:val="004C3F39"/>
    <w:rsid w:val="004F63CA"/>
    <w:rsid w:val="00500026"/>
    <w:rsid w:val="00512B50"/>
    <w:rsid w:val="005136DE"/>
    <w:rsid w:val="005157BD"/>
    <w:rsid w:val="00521774"/>
    <w:rsid w:val="00567EDE"/>
    <w:rsid w:val="00573481"/>
    <w:rsid w:val="0057557D"/>
    <w:rsid w:val="00582940"/>
    <w:rsid w:val="005B13C2"/>
    <w:rsid w:val="005B6AB2"/>
    <w:rsid w:val="005C7DF0"/>
    <w:rsid w:val="005E383D"/>
    <w:rsid w:val="005F0A37"/>
    <w:rsid w:val="0063249C"/>
    <w:rsid w:val="00635312"/>
    <w:rsid w:val="00654AAC"/>
    <w:rsid w:val="0068377E"/>
    <w:rsid w:val="006A485F"/>
    <w:rsid w:val="006B5844"/>
    <w:rsid w:val="006C1EC0"/>
    <w:rsid w:val="006D7A78"/>
    <w:rsid w:val="006E23D4"/>
    <w:rsid w:val="00717797"/>
    <w:rsid w:val="00720D45"/>
    <w:rsid w:val="00721FC3"/>
    <w:rsid w:val="00724C06"/>
    <w:rsid w:val="00744EF6"/>
    <w:rsid w:val="00747A27"/>
    <w:rsid w:val="007678F7"/>
    <w:rsid w:val="0077122F"/>
    <w:rsid w:val="007829D9"/>
    <w:rsid w:val="00783E16"/>
    <w:rsid w:val="00786636"/>
    <w:rsid w:val="007A21E4"/>
    <w:rsid w:val="007B4C7D"/>
    <w:rsid w:val="007C08AB"/>
    <w:rsid w:val="007D609A"/>
    <w:rsid w:val="007E365A"/>
    <w:rsid w:val="007F0496"/>
    <w:rsid w:val="008172CF"/>
    <w:rsid w:val="00822043"/>
    <w:rsid w:val="00826918"/>
    <w:rsid w:val="00833078"/>
    <w:rsid w:val="00850546"/>
    <w:rsid w:val="00866CF8"/>
    <w:rsid w:val="00873670"/>
    <w:rsid w:val="00876790"/>
    <w:rsid w:val="008775C5"/>
    <w:rsid w:val="008951AD"/>
    <w:rsid w:val="008A15BB"/>
    <w:rsid w:val="008A180A"/>
    <w:rsid w:val="008B5F6F"/>
    <w:rsid w:val="008B7E64"/>
    <w:rsid w:val="008C30D8"/>
    <w:rsid w:val="008E1C27"/>
    <w:rsid w:val="00906E0E"/>
    <w:rsid w:val="00915581"/>
    <w:rsid w:val="00917522"/>
    <w:rsid w:val="009227DD"/>
    <w:rsid w:val="00950FF9"/>
    <w:rsid w:val="009561E8"/>
    <w:rsid w:val="0096412B"/>
    <w:rsid w:val="00996491"/>
    <w:rsid w:val="009A0CE7"/>
    <w:rsid w:val="009A199C"/>
    <w:rsid w:val="009A69DA"/>
    <w:rsid w:val="009B0028"/>
    <w:rsid w:val="009B3630"/>
    <w:rsid w:val="009D18E5"/>
    <w:rsid w:val="009E2825"/>
    <w:rsid w:val="009F569B"/>
    <w:rsid w:val="00A203FC"/>
    <w:rsid w:val="00A5083B"/>
    <w:rsid w:val="00A64D03"/>
    <w:rsid w:val="00A70B24"/>
    <w:rsid w:val="00A921F3"/>
    <w:rsid w:val="00AB5E54"/>
    <w:rsid w:val="00AB7DE1"/>
    <w:rsid w:val="00AC1466"/>
    <w:rsid w:val="00AD3857"/>
    <w:rsid w:val="00B15ACD"/>
    <w:rsid w:val="00B16286"/>
    <w:rsid w:val="00B34242"/>
    <w:rsid w:val="00B4257A"/>
    <w:rsid w:val="00B551D0"/>
    <w:rsid w:val="00B6038D"/>
    <w:rsid w:val="00B61447"/>
    <w:rsid w:val="00B61A64"/>
    <w:rsid w:val="00B67AEF"/>
    <w:rsid w:val="00B70A84"/>
    <w:rsid w:val="00BA51B0"/>
    <w:rsid w:val="00BD2594"/>
    <w:rsid w:val="00BD66A3"/>
    <w:rsid w:val="00BE54D2"/>
    <w:rsid w:val="00C068F4"/>
    <w:rsid w:val="00C100C0"/>
    <w:rsid w:val="00C17255"/>
    <w:rsid w:val="00C4474D"/>
    <w:rsid w:val="00C479A1"/>
    <w:rsid w:val="00C52A64"/>
    <w:rsid w:val="00C64623"/>
    <w:rsid w:val="00C80FD3"/>
    <w:rsid w:val="00C8206F"/>
    <w:rsid w:val="00C8469E"/>
    <w:rsid w:val="00C8598D"/>
    <w:rsid w:val="00CA5256"/>
    <w:rsid w:val="00CA5411"/>
    <w:rsid w:val="00CA6E83"/>
    <w:rsid w:val="00CB34D1"/>
    <w:rsid w:val="00CC0A08"/>
    <w:rsid w:val="00CC2663"/>
    <w:rsid w:val="00CC6052"/>
    <w:rsid w:val="00CE3252"/>
    <w:rsid w:val="00CE3676"/>
    <w:rsid w:val="00CF18BC"/>
    <w:rsid w:val="00CF33C8"/>
    <w:rsid w:val="00D03A29"/>
    <w:rsid w:val="00D05BB1"/>
    <w:rsid w:val="00D1703B"/>
    <w:rsid w:val="00D2007D"/>
    <w:rsid w:val="00D24C48"/>
    <w:rsid w:val="00D31C1B"/>
    <w:rsid w:val="00D336A1"/>
    <w:rsid w:val="00D40B9D"/>
    <w:rsid w:val="00D7378B"/>
    <w:rsid w:val="00D7486E"/>
    <w:rsid w:val="00D85B70"/>
    <w:rsid w:val="00DB24AE"/>
    <w:rsid w:val="00DC2A22"/>
    <w:rsid w:val="00DC63EB"/>
    <w:rsid w:val="00DC6ED0"/>
    <w:rsid w:val="00DD49BF"/>
    <w:rsid w:val="00DE47F2"/>
    <w:rsid w:val="00DE49C1"/>
    <w:rsid w:val="00DF1608"/>
    <w:rsid w:val="00E01AA9"/>
    <w:rsid w:val="00E14094"/>
    <w:rsid w:val="00E20202"/>
    <w:rsid w:val="00E27382"/>
    <w:rsid w:val="00E313A7"/>
    <w:rsid w:val="00E3530B"/>
    <w:rsid w:val="00E43046"/>
    <w:rsid w:val="00E541B8"/>
    <w:rsid w:val="00E56261"/>
    <w:rsid w:val="00E676AD"/>
    <w:rsid w:val="00E71C43"/>
    <w:rsid w:val="00E844D5"/>
    <w:rsid w:val="00E90767"/>
    <w:rsid w:val="00E9642B"/>
    <w:rsid w:val="00ED4DE1"/>
    <w:rsid w:val="00EE5A8E"/>
    <w:rsid w:val="00EF6676"/>
    <w:rsid w:val="00F02AAD"/>
    <w:rsid w:val="00F03EE3"/>
    <w:rsid w:val="00F20888"/>
    <w:rsid w:val="00F226A4"/>
    <w:rsid w:val="00F34147"/>
    <w:rsid w:val="00F47C6A"/>
    <w:rsid w:val="00F6596F"/>
    <w:rsid w:val="00F74472"/>
    <w:rsid w:val="00F834AB"/>
    <w:rsid w:val="00F94705"/>
    <w:rsid w:val="00FA4513"/>
    <w:rsid w:val="00FB2C21"/>
    <w:rsid w:val="00FB6750"/>
    <w:rsid w:val="00FD2E1A"/>
    <w:rsid w:val="00FE37ED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E"/>
  </w:style>
  <w:style w:type="paragraph" w:styleId="1">
    <w:name w:val="heading 1"/>
    <w:basedOn w:val="a"/>
    <w:link w:val="10"/>
    <w:uiPriority w:val="9"/>
    <w:qFormat/>
    <w:rsid w:val="0090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0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B6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B6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E0E"/>
    <w:rPr>
      <w:b/>
      <w:bCs/>
    </w:rPr>
  </w:style>
  <w:style w:type="paragraph" w:styleId="a5">
    <w:name w:val="No Spacing"/>
    <w:link w:val="a6"/>
    <w:uiPriority w:val="1"/>
    <w:qFormat/>
    <w:rsid w:val="00260E7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172CF"/>
  </w:style>
  <w:style w:type="character" w:customStyle="1" w:styleId="30">
    <w:name w:val="Заголовок 3 Знак"/>
    <w:basedOn w:val="a0"/>
    <w:link w:val="3"/>
    <w:uiPriority w:val="9"/>
    <w:rsid w:val="00817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qFormat/>
    <w:rsid w:val="008172CF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9"/>
    <w:rsid w:val="00B162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8"/>
    <w:rsid w:val="00B1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6C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F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4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A51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A51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0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7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FB675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FB6750"/>
    <w:pPr>
      <w:spacing w:before="240" w:after="0"/>
    </w:pPr>
    <w:rPr>
      <w:rFonts w:cs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FB6750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203FC"/>
    <w:pPr>
      <w:tabs>
        <w:tab w:val="right" w:leader="dot" w:pos="9345"/>
      </w:tabs>
      <w:spacing w:before="100" w:beforeAutospacing="1" w:after="0" w:line="360" w:lineRule="auto"/>
      <w:ind w:left="442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B6750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B6750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B675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B6750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B6750"/>
    <w:pPr>
      <w:spacing w:after="0"/>
      <w:ind w:left="1540"/>
    </w:pPr>
    <w:rPr>
      <w:rFonts w:cstheme="minorHAnsi"/>
      <w:sz w:val="20"/>
      <w:szCs w:val="20"/>
    </w:rPr>
  </w:style>
  <w:style w:type="character" w:styleId="ad">
    <w:name w:val="Hyperlink"/>
    <w:basedOn w:val="a0"/>
    <w:uiPriority w:val="99"/>
    <w:unhideWhenUsed/>
    <w:rsid w:val="00FB675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FB6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header"/>
    <w:basedOn w:val="a"/>
    <w:link w:val="af"/>
    <w:uiPriority w:val="99"/>
    <w:unhideWhenUsed/>
    <w:rsid w:val="0027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7094E"/>
  </w:style>
  <w:style w:type="paragraph" w:styleId="af0">
    <w:name w:val="footer"/>
    <w:basedOn w:val="a"/>
    <w:link w:val="af1"/>
    <w:uiPriority w:val="99"/>
    <w:unhideWhenUsed/>
    <w:rsid w:val="0027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094E"/>
  </w:style>
  <w:style w:type="paragraph" w:customStyle="1" w:styleId="S">
    <w:name w:val="S_Титульный"/>
    <w:basedOn w:val="a"/>
    <w:rsid w:val="002919A7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371E-3"/>
                  <c:y val="0.150548388898196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403E-4"/>
                  <c:y val="0.109792818450885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96E-3"/>
                  <c:y val="9.97654548500587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104E-3"/>
                  <c:y val="0.10514547383704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74E-4"/>
                  <c:y val="0.13059194728318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3464</c:v>
                </c:pt>
                <c:pt idx="1">
                  <c:v>3321</c:v>
                </c:pt>
                <c:pt idx="2">
                  <c:v>3170</c:v>
                </c:pt>
                <c:pt idx="3">
                  <c:v>3090</c:v>
                </c:pt>
                <c:pt idx="4">
                  <c:v>3050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71392"/>
        <c:axId val="235773312"/>
      </c:barChart>
      <c:catAx>
        <c:axId val="2357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773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773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771392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гп Кондинское 2016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E369D-F7FB-43CF-AFF0-4384E7B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16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РАЗВИТИЯ городского поселения КОНДИНСКОЕ</vt:lpstr>
    </vt:vector>
  </TitlesOfParts>
  <Company>АДМИНИСТРАЦИЯ КОНДИНСКОГО РАЙОНА</Company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РАЗВИТИЯ городского поселения КОНДИНСКОЕ</dc:title>
  <dc:creator/>
  <cp:lastModifiedBy>Евгения Петрова</cp:lastModifiedBy>
  <cp:revision>134</cp:revision>
  <cp:lastPrinted>2017-09-23T08:40:00Z</cp:lastPrinted>
  <dcterms:created xsi:type="dcterms:W3CDTF">2016-11-29T08:07:00Z</dcterms:created>
  <dcterms:modified xsi:type="dcterms:W3CDTF">2017-09-23T09:51:00Z</dcterms:modified>
</cp:coreProperties>
</file>