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76" w:rsidRPr="00F752E5" w:rsidRDefault="00B30776" w:rsidP="00B30776">
      <w:pPr>
        <w:pStyle w:val="20"/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для индивидуальных предпринимателей, других предприятий и лиц, осуществляющих производство, хранение, реализацию и перевозку животноводческой продукции в </w:t>
      </w:r>
      <w:proofErr w:type="spellStart"/>
      <w:r>
        <w:rPr>
          <w:b/>
          <w:sz w:val="26"/>
          <w:szCs w:val="26"/>
        </w:rPr>
        <w:t>Кондинском</w:t>
      </w:r>
      <w:proofErr w:type="spellEnd"/>
      <w:r>
        <w:rPr>
          <w:b/>
          <w:sz w:val="26"/>
          <w:szCs w:val="26"/>
        </w:rPr>
        <w:t xml:space="preserve"> районе.</w:t>
      </w:r>
    </w:p>
    <w:p w:rsidR="00B30776" w:rsidRDefault="00B30776" w:rsidP="00B30776">
      <w:pPr>
        <w:pStyle w:val="20"/>
        <w:spacing w:line="360" w:lineRule="auto"/>
        <w:ind w:left="0" w:firstLine="0"/>
        <w:rPr>
          <w:b/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Филиал БУ </w:t>
      </w:r>
      <w:proofErr w:type="spellStart"/>
      <w:r>
        <w:rPr>
          <w:sz w:val="26"/>
          <w:szCs w:val="26"/>
        </w:rPr>
        <w:t>ХМАО-Югры</w:t>
      </w:r>
      <w:proofErr w:type="spellEnd"/>
      <w:r>
        <w:rPr>
          <w:sz w:val="26"/>
          <w:szCs w:val="26"/>
        </w:rPr>
        <w:t xml:space="preserve"> «Ветеринарный центр» в </w:t>
      </w:r>
      <w:proofErr w:type="spellStart"/>
      <w:r>
        <w:rPr>
          <w:sz w:val="26"/>
          <w:szCs w:val="26"/>
        </w:rPr>
        <w:t>Кондинском</w:t>
      </w:r>
      <w:proofErr w:type="spellEnd"/>
      <w:r>
        <w:rPr>
          <w:sz w:val="26"/>
          <w:szCs w:val="26"/>
        </w:rPr>
        <w:t xml:space="preserve"> районе уведомляет, что на основании приказа от 27.12.2016г № 589 Министерства сельского хозяйства Российской Федерации  « Об утверждении ветеринарных правил организации работы по оформлению ветеринарных сопроводительных документов (ВСД),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соответствии со статьей 4 Федерального закона от 13</w:t>
      </w:r>
      <w:proofErr w:type="gramEnd"/>
      <w:r>
        <w:rPr>
          <w:sz w:val="26"/>
          <w:szCs w:val="26"/>
        </w:rPr>
        <w:t xml:space="preserve"> июля 2015г №243- ФЗ « О ветеринарии» уведомляет,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 w:rsidRPr="004E243C">
        <w:rPr>
          <w:b/>
          <w:sz w:val="26"/>
          <w:szCs w:val="26"/>
        </w:rPr>
        <w:t>1 января</w:t>
      </w:r>
      <w:r>
        <w:rPr>
          <w:sz w:val="26"/>
          <w:szCs w:val="26"/>
        </w:rPr>
        <w:t xml:space="preserve"> </w:t>
      </w:r>
      <w:r w:rsidRPr="004E243C">
        <w:rPr>
          <w:b/>
          <w:sz w:val="26"/>
          <w:szCs w:val="26"/>
        </w:rPr>
        <w:t>2018 года</w:t>
      </w:r>
      <w:r>
        <w:rPr>
          <w:sz w:val="26"/>
          <w:szCs w:val="26"/>
        </w:rPr>
        <w:t xml:space="preserve"> на все подконтрольные ветеринарному надзору товары оформление ветеринарных сопроводительных документов  будет производиться только в электронной форме.</w:t>
      </w:r>
    </w:p>
    <w:p w:rsidR="00B30776" w:rsidRPr="007F4C08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Хозяйствующим субъектам, осуществляющим производство, хранение, перевозку и реализацию животноводческой продукции (далее  хозяйствующие субъекты) необходимо зарегистрироваться на сайте территориального управления оператора ФГИС (</w:t>
      </w:r>
      <w:proofErr w:type="spellStart"/>
      <w:r>
        <w:rPr>
          <w:sz w:val="26"/>
          <w:szCs w:val="26"/>
        </w:rPr>
        <w:t>Россельхознадзора</w:t>
      </w:r>
      <w:proofErr w:type="spellEnd"/>
      <w:r>
        <w:rPr>
          <w:sz w:val="26"/>
          <w:szCs w:val="26"/>
        </w:rPr>
        <w:t xml:space="preserve"> г. Тюмень) адрес сайта: </w:t>
      </w:r>
      <w:proofErr w:type="spellStart"/>
      <w:r w:rsidRPr="00C02658">
        <w:rPr>
          <w:b/>
          <w:sz w:val="26"/>
          <w:szCs w:val="26"/>
          <w:u w:val="single"/>
          <w:lang w:val="en-US"/>
        </w:rPr>
        <w:t>ursn</w:t>
      </w:r>
      <w:proofErr w:type="spellEnd"/>
      <w:r w:rsidRPr="00C02658">
        <w:rPr>
          <w:b/>
          <w:sz w:val="26"/>
          <w:szCs w:val="26"/>
          <w:u w:val="single"/>
        </w:rPr>
        <w:t>.72@</w:t>
      </w:r>
      <w:proofErr w:type="spellStart"/>
      <w:r w:rsidRPr="00C02658">
        <w:rPr>
          <w:b/>
          <w:sz w:val="26"/>
          <w:szCs w:val="26"/>
          <w:u w:val="single"/>
          <w:lang w:val="en-US"/>
        </w:rPr>
        <w:t>ro</w:t>
      </w:r>
      <w:proofErr w:type="spellEnd"/>
      <w:r w:rsidRPr="00C02658">
        <w:rPr>
          <w:b/>
          <w:sz w:val="26"/>
          <w:szCs w:val="26"/>
          <w:u w:val="single"/>
        </w:rPr>
        <w:t>.</w:t>
      </w:r>
      <w:proofErr w:type="spellStart"/>
      <w:r w:rsidRPr="00C02658">
        <w:rPr>
          <w:b/>
          <w:sz w:val="26"/>
          <w:szCs w:val="26"/>
          <w:u w:val="single"/>
          <w:lang w:val="en-US"/>
        </w:rPr>
        <w:t>ru</w:t>
      </w:r>
      <w:proofErr w:type="spellEnd"/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Для регистрации на сайте необходимо предоставить следующие данные: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1.Фамилия имя отчество.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Гражданство </w:t>
      </w:r>
    </w:p>
    <w:p w:rsidR="00B30776" w:rsidRPr="007F4C08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3. Сведения о документе, удостоверяющем личность.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4. Данные удостоверяющие Ваше право на занятие предпринимательской деятельностью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5. Адрес электронной почты, а в случае ее отсутствия почтовый адрес.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6. Номер телефона (по желанию регистрируемого).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Заявка направляется в форме электронного документа, с электронной подписью предпринимателя.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После регистрации в системе ФГИС хозяйствующему субъекту будет присвоен логин и пароль для входа в электронный кабинет ФГИС. После чего возможно оформление заявки на ВСД на подконтрольные грузы, получение информации о ВСД, оформленных для доставки или передачи подконтрольных товаров, </w:t>
      </w:r>
      <w:proofErr w:type="gramStart"/>
      <w:r>
        <w:rPr>
          <w:sz w:val="26"/>
          <w:szCs w:val="26"/>
        </w:rPr>
        <w:t>возможно</w:t>
      </w:r>
      <w:proofErr w:type="gramEnd"/>
      <w:r>
        <w:rPr>
          <w:sz w:val="26"/>
          <w:szCs w:val="26"/>
        </w:rPr>
        <w:t xml:space="preserve"> осуществлять гашение ВСД, изменять контактные данные, аннулировать регистрацию.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Электро</w:t>
      </w:r>
      <w:r w:rsidR="00E41640">
        <w:rPr>
          <w:sz w:val="26"/>
          <w:szCs w:val="26"/>
        </w:rPr>
        <w:t xml:space="preserve">нная сертификация подконтрольный </w:t>
      </w:r>
      <w:r>
        <w:rPr>
          <w:sz w:val="26"/>
          <w:szCs w:val="26"/>
        </w:rPr>
        <w:t>ветеринарному надзору грузов осуществляется в автоматизированной системе «Меркурий».</w:t>
      </w:r>
    </w:p>
    <w:p w:rsidR="00B30776" w:rsidRDefault="00B30776" w:rsidP="00B30776">
      <w:pPr>
        <w:pStyle w:val="20"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Основное назначение.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Система «Меркурий» предназначена для электронной сертификации  поднадзорных </w:t>
      </w:r>
      <w:proofErr w:type="spellStart"/>
      <w:r>
        <w:rPr>
          <w:sz w:val="26"/>
          <w:szCs w:val="26"/>
        </w:rPr>
        <w:t>госветинспектору</w:t>
      </w:r>
      <w:proofErr w:type="spellEnd"/>
      <w:r>
        <w:rPr>
          <w:sz w:val="26"/>
          <w:szCs w:val="26"/>
        </w:rPr>
        <w:t xml:space="preserve"> грузов, отслеживания пути их перемещения по территории Российской Федерации в целях единой информационной среды для ветеринарии, повышения биологической и пищевой безопасности.</w:t>
      </w:r>
    </w:p>
    <w:p w:rsidR="00B30776" w:rsidRDefault="00B30776" w:rsidP="00B30776">
      <w:pPr>
        <w:pStyle w:val="20"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Цели создания: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сокращение времени на оформление ветеринарной сопроводительной документации за счет автоматизации данного процесса.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автоматический учет поступившего и убывшего объема продукции на предприятии.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возможность отслеживания перемещения партии груза по территории Российской федерации с учетом её дробления.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снижение трудовых, материальных, финансовых затрат на оформление ВСД за счет замены защищенных бумажных бланков ВСД   электронными версиями, минимизации человеческих ошибок, благодаря наличию готовых форм для ввода информации, а также проверки вводимых пользователем данных. 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создание единой централизованной базы данных, чтобы все пользователи в любой момент времени имели доступ к актуальной информации для формирования отчетов, быстрого поиска и анализа информации.</w:t>
      </w:r>
    </w:p>
    <w:p w:rsidR="00B30776" w:rsidRDefault="00B30776" w:rsidP="00B30776">
      <w:pPr>
        <w:pStyle w:val="20"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Пользователи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Система предназначена для пользования сотрудниками: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хозяйствующие субъекты (ХС);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ветеринарных управлений субъектов РФ (ВУ);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-станций по борьбе с болезнями животных (СББЖ);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центрального аппарата (ЦА);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-территориальных управлений </w:t>
      </w:r>
      <w:proofErr w:type="spellStart"/>
      <w:r>
        <w:rPr>
          <w:sz w:val="26"/>
          <w:szCs w:val="26"/>
        </w:rPr>
        <w:t>Россельхознадзора</w:t>
      </w:r>
      <w:proofErr w:type="spellEnd"/>
      <w:r>
        <w:rPr>
          <w:sz w:val="26"/>
          <w:szCs w:val="26"/>
        </w:rPr>
        <w:t xml:space="preserve"> (ТУ);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складов временного хранения (СВХ).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Каждый пользователь системы имеет свой набор доступных функций, реализованных в двух подсистемах: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склад временного хранения (СВХ)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государственная ветеринарная экспертиза (ГВЭ).</w:t>
      </w:r>
    </w:p>
    <w:p w:rsidR="00B30776" w:rsidRDefault="00B30776" w:rsidP="00B30776">
      <w:pPr>
        <w:pStyle w:val="20"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Общая схема системы «Меркурий»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Система «Меркурий» реализована в виде </w:t>
      </w:r>
      <w:proofErr w:type="spellStart"/>
      <w:r>
        <w:rPr>
          <w:sz w:val="26"/>
          <w:szCs w:val="26"/>
        </w:rPr>
        <w:t>веб-приложения</w:t>
      </w:r>
      <w:proofErr w:type="spellEnd"/>
      <w:r>
        <w:rPr>
          <w:sz w:val="26"/>
          <w:szCs w:val="26"/>
        </w:rPr>
        <w:t xml:space="preserve">, т. е. пользователи взаимодействуют с системой через сеть Интернет. Благодаря этому пользователи всегда имеют доступ к актуальной информации. 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Сама программа «Меркурий» располагается на центральном сервере, который тоже подключен к сети  Интернет, и занимается обработкой получаемых от пользователей запросов и  формирует ответ. Благодаря этому, пользователям работы с системой «Меркурий» не нужно ничего устанавливать на своих рабочих местах, необходим только доступ к сети Интернет.</w:t>
      </w:r>
    </w:p>
    <w:p w:rsidR="00B30776" w:rsidRDefault="00B30776" w:rsidP="00B30776">
      <w:pPr>
        <w:pStyle w:val="20"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Подсистема «Склад временного хранилища» (СВХ)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Подсистема СВХ предназначена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>: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-просмотра разрешений и отказов, выданных центральным аппаратом </w:t>
      </w:r>
      <w:proofErr w:type="spellStart"/>
      <w:r>
        <w:rPr>
          <w:sz w:val="26"/>
          <w:szCs w:val="26"/>
        </w:rPr>
        <w:t>Россельхознадзора</w:t>
      </w:r>
      <w:proofErr w:type="spellEnd"/>
      <w:r>
        <w:rPr>
          <w:sz w:val="26"/>
          <w:szCs w:val="26"/>
        </w:rPr>
        <w:t>;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просмотра журнала регистрации прохождения ввозимых грузов через пункты пропуска;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оформления ветеринарных сертификатов на основе информации в журнале;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исключения возможности провоза объема груза больше, чем указано в Разрешении и/</w:t>
      </w:r>
      <w:r>
        <w:rPr>
          <w:sz w:val="26"/>
          <w:szCs w:val="26"/>
        </w:rPr>
        <w:br/>
        <w:t>или с нарушением разрешения на ввоз;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автоматической проверки груза по действующим </w:t>
      </w:r>
      <w:proofErr w:type="gramStart"/>
      <w:r>
        <w:rPr>
          <w:sz w:val="26"/>
          <w:szCs w:val="26"/>
        </w:rPr>
        <w:t>ограничениям</w:t>
      </w:r>
      <w:proofErr w:type="gramEnd"/>
      <w:r>
        <w:rPr>
          <w:sz w:val="26"/>
          <w:szCs w:val="26"/>
        </w:rPr>
        <w:t xml:space="preserve"> аттестованным зарубежным предприятиям-производителям;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контроля количества отобранных проб продукции для лабораторных исследований;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автоматического формирования ветеринарных документов (актов досмотра, запрета и др.)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формирование отчетов по досмотренным грузам и оформленным ВСД.</w:t>
      </w:r>
    </w:p>
    <w:p w:rsidR="00B30776" w:rsidRDefault="00B30776" w:rsidP="00B30776">
      <w:pPr>
        <w:pStyle w:val="20"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Преимущества электронной сертификации перевозок груза.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Электронная сертификация перевозок позволяет: 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сократить затраты на использование бланков ВСД (примерно 1,5 млрд. руб. в год).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- устранить возможность использования поддельных ВСД, которые печатаются на утерянных или украденных бланках.</w:t>
      </w:r>
      <w:proofErr w:type="gramEnd"/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возможность автоматического учета объема входной и выходной продукции на предприятии.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-возможность централизованной регистрации отбора проб и результатов исследований груза на безопасность для исключения многократных проверок одной и той же продукции по одному и тому же показателю безопасности.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- возможность отслеживания пути перемещения продукции по территории РФ, в том числе и в случае её глубокой переработки.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- возможность донесения до потребителя продукции достоверной и полной информац</w:t>
      </w:r>
      <w:proofErr w:type="gramStart"/>
      <w:r>
        <w:rPr>
          <w:sz w:val="26"/>
          <w:szCs w:val="26"/>
        </w:rPr>
        <w:t>ии о её</w:t>
      </w:r>
      <w:proofErr w:type="gramEnd"/>
      <w:r>
        <w:rPr>
          <w:sz w:val="26"/>
          <w:szCs w:val="26"/>
        </w:rPr>
        <w:t xml:space="preserve"> происхождении, включая проведенные лабораторные исследования.</w:t>
      </w:r>
    </w:p>
    <w:p w:rsidR="00B30776" w:rsidRDefault="00B30776" w:rsidP="00B30776">
      <w:pPr>
        <w:pStyle w:val="20"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Проверка подлинности ВСД.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Каждому электронному ВСД присваивается уникальный идентификатор (код), позволяющий однозначно идентифицировать партию груза, на которую оформлен.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В любой момент ответственное лицо может проверить подлинность ВСД по его коду, используя форму с публичным доступом в системе «Меркурий».</w:t>
      </w: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spacing w:line="360" w:lineRule="auto"/>
        <w:ind w:left="0" w:firstLine="0"/>
        <w:jc w:val="left"/>
        <w:rPr>
          <w:sz w:val="26"/>
          <w:szCs w:val="26"/>
        </w:rPr>
      </w:pPr>
    </w:p>
    <w:p w:rsidR="00B30776" w:rsidRDefault="00B30776" w:rsidP="00B30776">
      <w:pPr>
        <w:pStyle w:val="20"/>
        <w:ind w:left="0" w:firstLine="0"/>
        <w:rPr>
          <w:sz w:val="24"/>
          <w:szCs w:val="24"/>
        </w:rPr>
      </w:pPr>
    </w:p>
    <w:p w:rsidR="00B30776" w:rsidRDefault="00B30776" w:rsidP="00B30776">
      <w:pPr>
        <w:pStyle w:val="20"/>
        <w:ind w:left="0" w:firstLine="0"/>
        <w:rPr>
          <w:sz w:val="24"/>
          <w:szCs w:val="24"/>
        </w:rPr>
      </w:pPr>
    </w:p>
    <w:p w:rsidR="00B30776" w:rsidRPr="00A86C84" w:rsidRDefault="00B30776" w:rsidP="00B30776">
      <w:pPr>
        <w:pStyle w:val="20"/>
        <w:ind w:left="0" w:firstLine="0"/>
        <w:jc w:val="left"/>
        <w:rPr>
          <w:sz w:val="26"/>
          <w:szCs w:val="26"/>
        </w:rPr>
      </w:pPr>
    </w:p>
    <w:p w:rsidR="00B30776" w:rsidRPr="00B875A2" w:rsidRDefault="00B30776" w:rsidP="00B30776">
      <w:pPr>
        <w:pStyle w:val="1"/>
        <w:ind w:left="0" w:firstLine="0"/>
        <w:jc w:val="center"/>
        <w:rPr>
          <w:sz w:val="26"/>
          <w:szCs w:val="26"/>
        </w:rPr>
      </w:pPr>
    </w:p>
    <w:p w:rsidR="00B30776" w:rsidRPr="00B875A2" w:rsidRDefault="00B30776" w:rsidP="00B30776">
      <w:pPr>
        <w:pStyle w:val="20"/>
        <w:spacing w:line="360" w:lineRule="auto"/>
        <w:ind w:left="0" w:firstLine="0"/>
        <w:jc w:val="right"/>
        <w:rPr>
          <w:sz w:val="26"/>
          <w:szCs w:val="26"/>
        </w:rPr>
      </w:pPr>
      <w:r w:rsidRPr="00B875A2">
        <w:rPr>
          <w:sz w:val="26"/>
          <w:szCs w:val="26"/>
        </w:rPr>
        <w:t xml:space="preserve"> </w:t>
      </w:r>
    </w:p>
    <w:p w:rsidR="00B30776" w:rsidRPr="00A86C84" w:rsidRDefault="00B30776" w:rsidP="00B30776">
      <w:pPr>
        <w:pStyle w:val="20"/>
        <w:ind w:left="0" w:firstLine="0"/>
        <w:jc w:val="left"/>
        <w:rPr>
          <w:sz w:val="26"/>
          <w:szCs w:val="26"/>
        </w:rPr>
      </w:pPr>
    </w:p>
    <w:p w:rsidR="00E90AFF" w:rsidRDefault="00E90AFF"/>
    <w:sectPr w:rsidR="00E90AFF" w:rsidSect="00D50E1C">
      <w:pgSz w:w="11906" w:h="16838"/>
      <w:pgMar w:top="992" w:right="851" w:bottom="567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776"/>
    <w:rsid w:val="00902868"/>
    <w:rsid w:val="00AA2FA4"/>
    <w:rsid w:val="00B30776"/>
    <w:rsid w:val="00B93821"/>
    <w:rsid w:val="00E41640"/>
    <w:rsid w:val="00E9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F"/>
  </w:style>
  <w:style w:type="paragraph" w:styleId="1">
    <w:name w:val="heading 1"/>
    <w:basedOn w:val="a"/>
    <w:link w:val="10"/>
    <w:uiPriority w:val="99"/>
    <w:qFormat/>
    <w:rsid w:val="00B30776"/>
    <w:pPr>
      <w:keepNext/>
      <w:suppressAutoHyphens/>
      <w:spacing w:after="0" w:line="240" w:lineRule="auto"/>
      <w:ind w:left="1037" w:hanging="357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776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locked/>
    <w:rsid w:val="00B30776"/>
    <w:rPr>
      <w:sz w:val="28"/>
      <w:szCs w:val="28"/>
    </w:rPr>
  </w:style>
  <w:style w:type="paragraph" w:styleId="20">
    <w:name w:val="Body Text 2"/>
    <w:basedOn w:val="a"/>
    <w:link w:val="2"/>
    <w:uiPriority w:val="99"/>
    <w:rsid w:val="00B30776"/>
    <w:pPr>
      <w:suppressAutoHyphens/>
      <w:spacing w:after="0" w:line="240" w:lineRule="auto"/>
      <w:ind w:left="1037" w:hanging="357"/>
      <w:jc w:val="center"/>
    </w:pPr>
    <w:rPr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30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938</Words>
  <Characters>5351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2017-06-27T09:02:00Z</dcterms:created>
  <dcterms:modified xsi:type="dcterms:W3CDTF">2017-06-27T09:27:00Z</dcterms:modified>
</cp:coreProperties>
</file>