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C3" w:rsidRPr="00172C0F" w:rsidRDefault="003434C3" w:rsidP="003434C3">
      <w:pPr>
        <w:suppressAutoHyphens/>
        <w:jc w:val="right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172C0F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ПРОЕКТ</w:t>
      </w:r>
    </w:p>
    <w:p w:rsidR="000E2F6D" w:rsidRPr="00172C0F" w:rsidRDefault="000E2F6D" w:rsidP="003434C3">
      <w:pPr>
        <w:suppressAutoHyphens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771" w:rsidRPr="00172C0F" w:rsidRDefault="00DE7771" w:rsidP="000E2F6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C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DE7771" w:rsidRPr="00172C0F" w:rsidRDefault="00DE7771" w:rsidP="000E2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2C0F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72C0F">
        <w:rPr>
          <w:rFonts w:ascii="Times New Roman" w:hAnsi="Times New Roman" w:cs="Times New Roman"/>
          <w:b/>
        </w:rPr>
        <w:t>Югры</w:t>
      </w:r>
      <w:proofErr w:type="spellEnd"/>
    </w:p>
    <w:p w:rsidR="00DE7771" w:rsidRPr="00172C0F" w:rsidRDefault="00DE7771" w:rsidP="000E2F6D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172C0F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77EBC" w:rsidRPr="00172C0F" w:rsidRDefault="00D77EBC" w:rsidP="000E2F6D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E2F6D" w:rsidRPr="00172C0F" w:rsidRDefault="000E2F6D" w:rsidP="000E2F6D">
      <w:pPr>
        <w:rPr>
          <w:lang w:eastAsia="ru-RU"/>
        </w:rPr>
      </w:pPr>
    </w:p>
    <w:p w:rsidR="00DE7771" w:rsidRPr="00172C0F" w:rsidRDefault="00DE7771" w:rsidP="003434C3">
      <w:pPr>
        <w:pStyle w:val="3"/>
        <w:rPr>
          <w:rFonts w:ascii="Times New Roman" w:hAnsi="Times New Roman"/>
          <w:b/>
          <w:color w:val="000000"/>
          <w:sz w:val="32"/>
        </w:rPr>
      </w:pPr>
      <w:r w:rsidRPr="00172C0F">
        <w:rPr>
          <w:rFonts w:ascii="Times New Roman" w:hAnsi="Times New Roman"/>
          <w:b/>
          <w:color w:val="000000"/>
          <w:sz w:val="32"/>
        </w:rPr>
        <w:t>ПОСТАНОВЛЕНИЕ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3333"/>
        <w:gridCol w:w="1720"/>
        <w:gridCol w:w="1434"/>
        <w:gridCol w:w="1714"/>
        <w:gridCol w:w="1972"/>
      </w:tblGrid>
      <w:tr w:rsidR="00DE7771" w:rsidRPr="00172C0F" w:rsidTr="007248E8">
        <w:trPr>
          <w:gridBefore w:val="1"/>
          <w:wBefore w:w="34" w:type="dxa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54FB3" w:rsidRPr="00172C0F" w:rsidRDefault="00454FB3" w:rsidP="003664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7771" w:rsidRPr="00172C0F" w:rsidRDefault="00DE7771" w:rsidP="00D139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434C3"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34C3"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</w:t>
            </w:r>
            <w:r w:rsidR="00D139CF"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года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771" w:rsidRPr="00172C0F" w:rsidRDefault="00DE7771" w:rsidP="00DE77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E7771" w:rsidRPr="00172C0F" w:rsidRDefault="00DE7771" w:rsidP="00DE7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E7771" w:rsidRPr="00172C0F" w:rsidRDefault="00DE7771" w:rsidP="00DE77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434C3"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E7771" w:rsidRPr="00172C0F" w:rsidTr="007248E8">
        <w:trPr>
          <w:gridBefore w:val="1"/>
          <w:wBefore w:w="34" w:type="dxa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E7771" w:rsidRPr="00172C0F" w:rsidRDefault="00DE7771" w:rsidP="00DE77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771" w:rsidRPr="00172C0F" w:rsidRDefault="00DE7771" w:rsidP="00DE7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771" w:rsidRPr="00172C0F" w:rsidRDefault="00DE7771" w:rsidP="00DE77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12C3" w:rsidRPr="00172C0F" w:rsidTr="00724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120" w:type="dxa"/>
        </w:trPr>
        <w:tc>
          <w:tcPr>
            <w:tcW w:w="5087" w:type="dxa"/>
            <w:gridSpan w:val="3"/>
          </w:tcPr>
          <w:p w:rsidR="000F12C3" w:rsidRPr="00172C0F" w:rsidRDefault="000F12C3" w:rsidP="00C7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орган</w:t>
            </w:r>
            <w:r w:rsidR="00C73DFA"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муниципального образования Кондинский район механизмов инициативного</w:t>
            </w:r>
            <w:r w:rsidR="00FB12AE"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(партисипаторного)</w:t>
            </w:r>
            <w:r w:rsidRPr="00172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бюджетирования</w:t>
            </w:r>
          </w:p>
        </w:tc>
      </w:tr>
    </w:tbl>
    <w:p w:rsidR="003434C3" w:rsidRPr="00172C0F" w:rsidRDefault="003434C3" w:rsidP="00A065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C3" w:rsidRPr="00172C0F" w:rsidRDefault="000F12C3" w:rsidP="00A065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0655F" w:rsidRPr="00172C0F">
        <w:rPr>
          <w:rFonts w:ascii="Times New Roman" w:hAnsi="Times New Roman" w:cs="Times New Roman"/>
          <w:sz w:val="28"/>
          <w:szCs w:val="28"/>
        </w:rPr>
        <w:t>о статей 9 Бюджетного кодекса Российской Федерации, 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172C0F">
        <w:rPr>
          <w:rFonts w:ascii="Times New Roman" w:hAnsi="Times New Roman" w:cs="Times New Roman"/>
          <w:sz w:val="28"/>
          <w:szCs w:val="28"/>
        </w:rPr>
        <w:t xml:space="preserve">, </w:t>
      </w:r>
      <w:r w:rsidRPr="00172C0F">
        <w:rPr>
          <w:rFonts w:ascii="Times New Roman" w:hAnsi="Times New Roman" w:cs="Times New Roman"/>
          <w:b/>
          <w:sz w:val="28"/>
          <w:szCs w:val="28"/>
        </w:rPr>
        <w:t xml:space="preserve">администрация Кондинского района постановляет: </w:t>
      </w:r>
    </w:p>
    <w:p w:rsidR="0078666E" w:rsidRPr="00172C0F" w:rsidRDefault="000F12C3" w:rsidP="00D77EBC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Утвердить</w:t>
      </w:r>
      <w:r w:rsidR="0078666E" w:rsidRPr="00172C0F">
        <w:rPr>
          <w:rFonts w:ascii="Times New Roman" w:hAnsi="Times New Roman" w:cs="Times New Roman"/>
          <w:sz w:val="28"/>
          <w:szCs w:val="28"/>
        </w:rPr>
        <w:t>:</w:t>
      </w:r>
    </w:p>
    <w:p w:rsidR="000F12C3" w:rsidRPr="00172C0F" w:rsidRDefault="0078666E" w:rsidP="0078666E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1.1.</w:t>
      </w:r>
      <w:r w:rsidR="000F12C3" w:rsidRPr="00172C0F">
        <w:rPr>
          <w:rFonts w:ascii="Times New Roman" w:hAnsi="Times New Roman" w:cs="Times New Roman"/>
          <w:sz w:val="28"/>
          <w:szCs w:val="28"/>
        </w:rPr>
        <w:t xml:space="preserve"> Порядок применения орган</w:t>
      </w:r>
      <w:r w:rsidR="00C73DFA" w:rsidRPr="00172C0F">
        <w:rPr>
          <w:rFonts w:ascii="Times New Roman" w:hAnsi="Times New Roman" w:cs="Times New Roman"/>
          <w:sz w:val="28"/>
          <w:szCs w:val="28"/>
        </w:rPr>
        <w:t>о</w:t>
      </w:r>
      <w:r w:rsidR="000F12C3" w:rsidRPr="00172C0F">
        <w:rPr>
          <w:rFonts w:ascii="Times New Roman" w:hAnsi="Times New Roman" w:cs="Times New Roman"/>
          <w:sz w:val="28"/>
          <w:szCs w:val="28"/>
        </w:rPr>
        <w:t>м местного самоуправления муниципального образования Кондинский район механизмов инициативного</w:t>
      </w:r>
      <w:r w:rsidR="00DB7B64" w:rsidRPr="00172C0F">
        <w:rPr>
          <w:rFonts w:ascii="Times New Roman" w:hAnsi="Times New Roman" w:cs="Times New Roman"/>
          <w:sz w:val="28"/>
          <w:szCs w:val="28"/>
        </w:rPr>
        <w:t xml:space="preserve"> (партисипаторного)</w:t>
      </w:r>
      <w:r w:rsidR="000F12C3" w:rsidRPr="00172C0F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  <w:r w:rsidR="00D77EBC" w:rsidRPr="00172C0F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настоящему постановлению</w:t>
      </w:r>
      <w:r w:rsidR="000F12C3" w:rsidRPr="00172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88" w:rsidRPr="00172C0F" w:rsidRDefault="00F21D2C" w:rsidP="0078666E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0F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AD3588" w:rsidRPr="00172C0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отбору проектов (объектов) с применением механизмов </w:t>
      </w:r>
      <w:proofErr w:type="gramStart"/>
      <w:r w:rsidR="00AD3588" w:rsidRPr="00172C0F">
        <w:rPr>
          <w:rFonts w:ascii="Times New Roman" w:hAnsi="Times New Roman" w:cs="Times New Roman"/>
          <w:color w:val="000000"/>
          <w:sz w:val="28"/>
          <w:szCs w:val="28"/>
        </w:rPr>
        <w:t>инициативного</w:t>
      </w:r>
      <w:proofErr w:type="gramEnd"/>
      <w:r w:rsidR="00AD3588" w:rsidRPr="00172C0F">
        <w:rPr>
          <w:rFonts w:ascii="Times New Roman" w:hAnsi="Times New Roman" w:cs="Times New Roman"/>
          <w:color w:val="000000"/>
          <w:sz w:val="28"/>
          <w:szCs w:val="28"/>
        </w:rPr>
        <w:t xml:space="preserve"> (партисипаторного) бюджетирования согласно приложению 2 к настоящему постановлению.</w:t>
      </w:r>
    </w:p>
    <w:p w:rsidR="00D77EBC" w:rsidRPr="00172C0F" w:rsidRDefault="00F21D2C" w:rsidP="0078666E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Положение о</w:t>
      </w:r>
      <w:r w:rsidR="00D77EBC"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="005125EF" w:rsidRPr="00172C0F">
        <w:rPr>
          <w:rFonts w:ascii="Times New Roman" w:hAnsi="Times New Roman" w:cs="Times New Roman"/>
          <w:sz w:val="28"/>
          <w:szCs w:val="28"/>
        </w:rPr>
        <w:t>К</w:t>
      </w:r>
      <w:r w:rsidR="00D77EBC" w:rsidRPr="00172C0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86111" w:rsidRPr="00172C0F">
        <w:rPr>
          <w:rFonts w:ascii="Times New Roman" w:hAnsi="Times New Roman" w:cs="Times New Roman"/>
          <w:sz w:val="28"/>
          <w:szCs w:val="28"/>
        </w:rPr>
        <w:t xml:space="preserve">по отбору проектов (объектов) с применением механизмов </w:t>
      </w:r>
      <w:proofErr w:type="gramStart"/>
      <w:r w:rsidR="00E86111" w:rsidRPr="00172C0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DB7B64" w:rsidRPr="00172C0F">
        <w:rPr>
          <w:rFonts w:ascii="Times New Roman" w:hAnsi="Times New Roman" w:cs="Times New Roman"/>
          <w:sz w:val="28"/>
          <w:szCs w:val="28"/>
        </w:rPr>
        <w:t xml:space="preserve"> (партисипаторного)</w:t>
      </w:r>
      <w:r w:rsidR="00E86111" w:rsidRPr="00172C0F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  <w:r w:rsidR="00D77EBC" w:rsidRPr="00172C0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573C86" w:rsidRPr="00172C0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7EBC" w:rsidRPr="00172C0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3C70C8" w:rsidRPr="00172C0F" w:rsidRDefault="003C70C8" w:rsidP="0078666E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представленных жителями поселений района и </w:t>
      </w:r>
      <w:r w:rsidRPr="00172C0F">
        <w:rPr>
          <w:rFonts w:ascii="Times New Roman" w:hAnsi="Times New Roman" w:cs="Times New Roman"/>
          <w:sz w:val="28"/>
          <w:szCs w:val="28"/>
        </w:rPr>
        <w:t xml:space="preserve">предоставления из бюджета Кондинского района иных межбюджетных трансфертов бюджетам городских и сельских поселений Кондинского района на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</w:t>
      </w:r>
      <w:r w:rsidRPr="00172C0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 к настоящему постановлению</w:t>
      </w:r>
      <w:r w:rsidRPr="00172C0F">
        <w:rPr>
          <w:rFonts w:ascii="Times New Roman" w:hAnsi="Times New Roman" w:cs="Times New Roman"/>
          <w:sz w:val="28"/>
          <w:szCs w:val="28"/>
        </w:rPr>
        <w:t>.</w:t>
      </w:r>
    </w:p>
    <w:p w:rsidR="005125EF" w:rsidRPr="00172C0F" w:rsidRDefault="005125EF" w:rsidP="00D77EBC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Структурным подразделениям а</w:t>
      </w:r>
      <w:r w:rsidR="00C73DFA" w:rsidRPr="00172C0F">
        <w:rPr>
          <w:rFonts w:ascii="Times New Roman" w:hAnsi="Times New Roman" w:cs="Times New Roman"/>
          <w:sz w:val="28"/>
          <w:szCs w:val="28"/>
        </w:rPr>
        <w:t>дминистрации Кондинского района (главным ра</w:t>
      </w:r>
      <w:r w:rsidR="000A5E50" w:rsidRPr="00172C0F">
        <w:rPr>
          <w:rFonts w:ascii="Times New Roman" w:hAnsi="Times New Roman" w:cs="Times New Roman"/>
          <w:sz w:val="28"/>
          <w:szCs w:val="28"/>
        </w:rPr>
        <w:t xml:space="preserve">спорядителям бюджетных средств </w:t>
      </w:r>
      <w:r w:rsidR="00042861" w:rsidRPr="00172C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2861" w:rsidRPr="00172C0F">
        <w:rPr>
          <w:rFonts w:ascii="Times New Roman" w:hAnsi="Times New Roman" w:cs="Times New Roman"/>
          <w:sz w:val="28"/>
          <w:szCs w:val="28"/>
        </w:rPr>
        <w:lastRenderedPageBreak/>
        <w:t>Кондинский район</w:t>
      </w:r>
      <w:r w:rsidR="0078666E" w:rsidRPr="00172C0F">
        <w:rPr>
          <w:rFonts w:ascii="Times New Roman" w:hAnsi="Times New Roman" w:cs="Times New Roman"/>
          <w:sz w:val="28"/>
          <w:szCs w:val="28"/>
        </w:rPr>
        <w:t>, ответственным исполнителям муниципальных программ</w:t>
      </w:r>
      <w:r w:rsidR="000A5E50" w:rsidRPr="00172C0F">
        <w:rPr>
          <w:rFonts w:ascii="Times New Roman" w:hAnsi="Times New Roman" w:cs="Times New Roman"/>
          <w:sz w:val="28"/>
          <w:szCs w:val="28"/>
        </w:rPr>
        <w:t>)</w:t>
      </w:r>
      <w:r w:rsidR="00042861" w:rsidRPr="00172C0F">
        <w:rPr>
          <w:rFonts w:ascii="Times New Roman" w:hAnsi="Times New Roman" w:cs="Times New Roman"/>
          <w:sz w:val="28"/>
          <w:szCs w:val="28"/>
        </w:rPr>
        <w:t xml:space="preserve"> при </w:t>
      </w:r>
      <w:r w:rsidR="0078666E" w:rsidRPr="00172C0F">
        <w:rPr>
          <w:rFonts w:ascii="Times New Roman" w:hAnsi="Times New Roman" w:cs="Times New Roman"/>
          <w:sz w:val="28"/>
          <w:szCs w:val="28"/>
        </w:rPr>
        <w:t>подготовке документов, связанных с формированием</w:t>
      </w:r>
      <w:r w:rsidR="00042861" w:rsidRPr="00172C0F">
        <w:rPr>
          <w:rFonts w:ascii="Times New Roman" w:hAnsi="Times New Roman" w:cs="Times New Roman"/>
          <w:sz w:val="28"/>
          <w:szCs w:val="28"/>
        </w:rPr>
        <w:t xml:space="preserve"> бюдж</w:t>
      </w:r>
      <w:r w:rsidR="0078666E" w:rsidRPr="00172C0F">
        <w:rPr>
          <w:rFonts w:ascii="Times New Roman" w:hAnsi="Times New Roman" w:cs="Times New Roman"/>
          <w:sz w:val="28"/>
          <w:szCs w:val="28"/>
        </w:rPr>
        <w:t>ета Кондинского района, внесением</w:t>
      </w:r>
      <w:r w:rsidR="00042861" w:rsidRPr="00172C0F">
        <w:rPr>
          <w:rFonts w:ascii="Times New Roman" w:hAnsi="Times New Roman" w:cs="Times New Roman"/>
          <w:sz w:val="28"/>
          <w:szCs w:val="28"/>
        </w:rPr>
        <w:t xml:space="preserve"> предложений по изменению (уточнению) бюджета Кондинского района обеспечить применение механизмов инициативного (партисипаторного) бюджетирования при определении проектов, объектов, мероприятий финансируемых за счет средств бюджета  Кондинского района.</w:t>
      </w:r>
    </w:p>
    <w:p w:rsidR="000F12C3" w:rsidRPr="00172C0F" w:rsidRDefault="003C70C8" w:rsidP="000F12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3</w:t>
      </w:r>
      <w:r w:rsidR="000F12C3" w:rsidRPr="00172C0F">
        <w:rPr>
          <w:rFonts w:ascii="Times New Roman" w:hAnsi="Times New Roman" w:cs="Times New Roman"/>
          <w:sz w:val="28"/>
          <w:szCs w:val="28"/>
        </w:rPr>
        <w:t xml:space="preserve">. </w:t>
      </w:r>
      <w:r w:rsidR="003434C3"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="00D73008" w:rsidRPr="00172C0F">
        <w:rPr>
          <w:rFonts w:ascii="Times New Roman" w:eastAsia="Calibri" w:hAnsi="Times New Roman" w:cs="Times New Roman"/>
          <w:sz w:val="28"/>
          <w:szCs w:val="28"/>
        </w:rPr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F12C3" w:rsidRPr="00172C0F" w:rsidRDefault="003C70C8" w:rsidP="000F12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4</w:t>
      </w:r>
      <w:r w:rsidR="000F12C3" w:rsidRPr="00172C0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D73008" w:rsidRPr="00172C0F">
        <w:rPr>
          <w:rFonts w:ascii="Times New Roman" w:hAnsi="Times New Roman" w:cs="Times New Roman"/>
          <w:sz w:val="28"/>
          <w:szCs w:val="28"/>
        </w:rPr>
        <w:t>обнародования</w:t>
      </w:r>
      <w:r w:rsidR="000F12C3" w:rsidRPr="00172C0F">
        <w:rPr>
          <w:rFonts w:ascii="Times New Roman" w:hAnsi="Times New Roman" w:cs="Times New Roman"/>
          <w:sz w:val="28"/>
          <w:szCs w:val="28"/>
        </w:rPr>
        <w:t>.</w:t>
      </w:r>
    </w:p>
    <w:p w:rsidR="00E560B7" w:rsidRPr="00172C0F" w:rsidRDefault="003C70C8" w:rsidP="000F12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5</w:t>
      </w:r>
      <w:r w:rsidR="00E560B7" w:rsidRPr="00172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60B7" w:rsidRPr="00172C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60B7" w:rsidRPr="00172C0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156C94" w:rsidRPr="00172C0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560B7" w:rsidRPr="00172C0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814DED" w:rsidRPr="00172C0F">
        <w:rPr>
          <w:rFonts w:ascii="Times New Roman" w:hAnsi="Times New Roman" w:cs="Times New Roman"/>
          <w:sz w:val="28"/>
          <w:szCs w:val="28"/>
        </w:rPr>
        <w:t>заместителя главы Кондинского района - председателя комитета по финансам, курирующ</w:t>
      </w:r>
      <w:r w:rsidR="000F705D" w:rsidRPr="00172C0F">
        <w:rPr>
          <w:rFonts w:ascii="Times New Roman" w:hAnsi="Times New Roman" w:cs="Times New Roman"/>
          <w:sz w:val="28"/>
          <w:szCs w:val="28"/>
        </w:rPr>
        <w:t>его</w:t>
      </w:r>
      <w:r w:rsidR="00814DED" w:rsidRPr="00172C0F">
        <w:rPr>
          <w:rFonts w:ascii="Times New Roman" w:hAnsi="Times New Roman" w:cs="Times New Roman"/>
          <w:sz w:val="28"/>
          <w:szCs w:val="28"/>
        </w:rPr>
        <w:t xml:space="preserve"> вопросы финансов, налоговой политики, межбюджетных отношений, архивного отдела и отдела записи актов гражданского состояния.</w:t>
      </w:r>
    </w:p>
    <w:p w:rsidR="000E2F6D" w:rsidRPr="00172C0F" w:rsidRDefault="000E2F6D" w:rsidP="000F12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6D" w:rsidRPr="00172C0F" w:rsidRDefault="000E2F6D" w:rsidP="000F12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898"/>
      </w:tblGrid>
      <w:tr w:rsidR="003434C3" w:rsidRPr="00172C0F" w:rsidTr="003434C3">
        <w:trPr>
          <w:trHeight w:val="364"/>
        </w:trPr>
        <w:tc>
          <w:tcPr>
            <w:tcW w:w="10173" w:type="dxa"/>
            <w:tcBorders>
              <w:left w:val="nil"/>
            </w:tcBorders>
          </w:tcPr>
          <w:p w:rsidR="000E2F6D" w:rsidRPr="00172C0F" w:rsidRDefault="000E2F6D" w:rsidP="000F1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C3" w:rsidRPr="00172C0F" w:rsidRDefault="003434C3" w:rsidP="00E4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Глава Кондинского района                                                                    А.В. Дубовик</w:t>
            </w:r>
          </w:p>
          <w:p w:rsidR="003434C3" w:rsidRPr="00172C0F" w:rsidRDefault="003434C3" w:rsidP="000F12C3">
            <w:pPr>
              <w:spacing w:after="0" w:line="240" w:lineRule="auto"/>
              <w:ind w:left="232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2F6D" w:rsidRPr="00172C0F" w:rsidRDefault="000E2F6D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0D9" w:rsidRPr="00172C0F" w:rsidRDefault="001740D9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0D9" w:rsidRPr="00172C0F" w:rsidRDefault="001740D9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0D9" w:rsidRPr="00172C0F" w:rsidRDefault="001740D9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0D9" w:rsidRPr="00172C0F" w:rsidRDefault="001740D9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0D9" w:rsidRPr="00172C0F" w:rsidRDefault="001740D9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7EBC" w:rsidRPr="00172C0F" w:rsidRDefault="001740D9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D77EBC"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риложение 1 </w:t>
      </w:r>
    </w:p>
    <w:p w:rsidR="00D77EBC" w:rsidRPr="00172C0F" w:rsidRDefault="00D77EBC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D77EBC" w:rsidRPr="00172C0F" w:rsidRDefault="00D77EBC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Кондинского района</w:t>
      </w:r>
    </w:p>
    <w:p w:rsidR="00D77EBC" w:rsidRPr="00172C0F" w:rsidRDefault="00D77EBC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</w:t>
      </w:r>
      <w:r w:rsidR="001740D9"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</w:t>
      </w: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 </w:t>
      </w:r>
      <w:r w:rsidR="001740D9"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июля</w:t>
      </w: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2019 года</w:t>
      </w:r>
    </w:p>
    <w:p w:rsidR="00D77EBC" w:rsidRPr="00172C0F" w:rsidRDefault="00D77EBC" w:rsidP="00D77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939F7" w:rsidRPr="00172C0F" w:rsidRDefault="00C058D9" w:rsidP="004939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172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применения органом</w:t>
      </w:r>
      <w:r w:rsidR="004939F7" w:rsidRPr="00172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местного самоуправления </w:t>
      </w:r>
      <w:r w:rsidR="000F12C3" w:rsidRPr="00172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Кондинский район </w:t>
      </w:r>
      <w:r w:rsidR="004939F7" w:rsidRPr="00172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механизмов инициативного</w:t>
      </w:r>
      <w:r w:rsidR="00DB7B64" w:rsidRPr="00172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(партисипаторного)</w:t>
      </w:r>
      <w:r w:rsidR="004939F7" w:rsidRPr="00172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бюджетирования </w:t>
      </w:r>
      <w:r w:rsidR="004939F7" w:rsidRPr="00172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(далее - Порядок)</w:t>
      </w:r>
    </w:p>
    <w:p w:rsidR="004939F7" w:rsidRPr="00172C0F" w:rsidRDefault="004939F7" w:rsidP="00493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9F7" w:rsidRPr="00172C0F" w:rsidRDefault="004939F7" w:rsidP="00493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3001"/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86111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77EBC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астоящий 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определяет процедуру </w:t>
      </w:r>
      <w:r w:rsidR="00DE7771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орган</w:t>
      </w:r>
      <w:r w:rsidR="00C058D9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E7771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местного самоуправления муниципального образования Кондинский район </w:t>
      </w:r>
      <w:r w:rsidR="001A6967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органы местного самоуправления) </w:t>
      </w:r>
      <w:r w:rsidR="00DE7771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инициативного</w:t>
      </w:r>
      <w:r w:rsidR="00DB7B64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(партисипаторного)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бюджетирования в целях </w:t>
      </w:r>
      <w:r w:rsidR="00D77EBC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="00DE7771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процесс принятия управленческих решений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9F7" w:rsidRPr="00172C0F" w:rsidRDefault="004939F7" w:rsidP="00493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002"/>
      <w:bookmarkEnd w:id="0"/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2. В рамках Порядка используются следующие понятия:</w:t>
      </w:r>
    </w:p>
    <w:bookmarkEnd w:id="1"/>
    <w:p w:rsidR="004939F7" w:rsidRPr="00172C0F" w:rsidRDefault="004939F7" w:rsidP="00493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инициативное </w:t>
      </w:r>
      <w:r w:rsidR="00DB7B64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бюджетирование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совокупность практик участия населения в определении и выборе проектов, направленных на решение вопросов местного значения, финансируемых за счет средств местного бюджета с возможным привлечением средств граждан, индивидуальных предпринимателей и юридических лиц, а также в последующем контроле за реализацией отобранных проектов;</w:t>
      </w:r>
      <w:proofErr w:type="gramEnd"/>
    </w:p>
    <w:p w:rsidR="004939F7" w:rsidRPr="00172C0F" w:rsidRDefault="004939F7" w:rsidP="00493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партисипаторное</w:t>
      </w:r>
      <w:proofErr w:type="spellEnd"/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бюджетирование - распределение выделенной части местного бюджета комиссией, состоящей из жителей муниципального образования и представителей </w:t>
      </w:r>
      <w:r w:rsidR="005953ED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самоуправления;</w:t>
      </w:r>
    </w:p>
    <w:p w:rsidR="005953ED" w:rsidRPr="00172C0F" w:rsidRDefault="005953ED" w:rsidP="008B1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опроса – структурное подразделение администрации Кондинского района</w:t>
      </w:r>
      <w:r w:rsidR="0032685F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D6DDC" w:rsidRPr="00172C0F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муниципального образования Кондинский район, </w:t>
      </w:r>
      <w:r w:rsidR="00372153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</w:t>
      </w:r>
      <w:r w:rsidR="009540A2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(координатор) </w:t>
      </w:r>
      <w:r w:rsidR="00372153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Кондинского района</w:t>
      </w:r>
      <w:r w:rsidR="0032685F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E60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по отбору проектов (объ</w:t>
      </w:r>
      <w:r w:rsidR="003D6DDC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ектов) с применением механизмов 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</w:t>
      </w:r>
      <w:r w:rsidR="00DB7B64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(партисипаторного) 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бюджетирования</w:t>
      </w:r>
      <w:r w:rsidR="003C70C8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также  Комиссия)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9F7" w:rsidRPr="00172C0F" w:rsidRDefault="00E86111" w:rsidP="008B174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004"/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исполнителями настоящего</w:t>
      </w:r>
      <w:r w:rsidR="00DE7771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4939F7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="00DE7771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DDC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 подразделения администрации Кондинского района</w:t>
      </w:r>
      <w:r w:rsidR="008F0154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718C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распорядитель бюджетных средств муниципального образования Кондинский район,</w:t>
      </w:r>
      <w:r w:rsidR="008F0154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771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 и налоговой политике администрации Кондинского района</w:t>
      </w:r>
      <w:r w:rsidR="00C05688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 по финансам)</w:t>
      </w:r>
      <w:r w:rsidR="008F0154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7B64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F0154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="004939F7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BA9" w:rsidRPr="00172C0F" w:rsidRDefault="00C05688" w:rsidP="008B174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Координатором применения данного Порядка является Комитет по финансам.</w:t>
      </w:r>
      <w:bookmarkEnd w:id="2"/>
    </w:p>
    <w:p w:rsidR="001A6967" w:rsidRPr="00172C0F" w:rsidRDefault="001A6967" w:rsidP="008B174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реализации Порядка:</w:t>
      </w:r>
    </w:p>
    <w:p w:rsidR="008D394B" w:rsidRPr="00172C0F" w:rsidRDefault="008D394B" w:rsidP="008B1748">
      <w:pPr>
        <w:pStyle w:val="a6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упорядочение и согласование действий органа местного самоуправления муниципального образования Кондинский район;</w:t>
      </w:r>
    </w:p>
    <w:p w:rsidR="003F1AEC" w:rsidRPr="00172C0F" w:rsidRDefault="001A6967" w:rsidP="008B1748">
      <w:pPr>
        <w:pStyle w:val="a6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потенциала орган</w:t>
      </w:r>
      <w:r w:rsidR="00325517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 w:rsidR="003F1AE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6967" w:rsidRPr="00172C0F" w:rsidRDefault="003F1AEC" w:rsidP="008B1748">
      <w:pPr>
        <w:pStyle w:val="a6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</w:t>
      </w:r>
      <w:r w:rsidR="001A6967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1A6967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A6967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выявлении и определении степени приоритетности проблем местного значения, в </w:t>
      </w:r>
      <w:r w:rsidR="001A6967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1A6967" w:rsidRPr="00172C0F" w:rsidRDefault="001A6967" w:rsidP="001A6967">
      <w:pPr>
        <w:pStyle w:val="a6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органов местного самоуправления.</w:t>
      </w:r>
    </w:p>
    <w:p w:rsidR="001A6967" w:rsidRPr="00172C0F" w:rsidRDefault="001A6967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C05688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поставленные при реализации Порядка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967" w:rsidRPr="00172C0F" w:rsidRDefault="001A6967" w:rsidP="001A6967">
      <w:pPr>
        <w:pStyle w:val="a6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деятельности органов местного самоуправления;</w:t>
      </w:r>
    </w:p>
    <w:p w:rsidR="001A6967" w:rsidRPr="00172C0F" w:rsidRDefault="001A6967" w:rsidP="001A6967">
      <w:pPr>
        <w:pStyle w:val="a6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взаимодействия органов местного самоуправления и населения Кондинского района.</w:t>
      </w:r>
    </w:p>
    <w:p w:rsidR="007C33A0" w:rsidRPr="00172C0F" w:rsidRDefault="007C33A0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</w:t>
      </w:r>
      <w:r w:rsidR="00C05688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скоорди</w:t>
      </w:r>
      <w:r w:rsidR="00626BAA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нированных дейст</w:t>
      </w:r>
      <w:r w:rsidR="005953ED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ответственных исполнителей по использованию практик инициативного, партисипаторного бюджетирования.</w:t>
      </w:r>
    </w:p>
    <w:p w:rsidR="00206194" w:rsidRPr="00172C0F" w:rsidRDefault="00206194" w:rsidP="008B1748">
      <w:pPr>
        <w:pStyle w:val="a6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отобранных проектов (объектов) осуществляется за счет средств бюджета Кондинского района, и</w:t>
      </w:r>
      <w:r w:rsidR="00DB7B64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 предпринимателей,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DB7B64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B64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счет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72C0F">
        <w:rPr>
          <w:rFonts w:ascii="Times New Roman" w:hAnsi="Times New Roman"/>
          <w:sz w:val="28"/>
          <w:szCs w:val="28"/>
        </w:rPr>
        <w:t>е</w:t>
      </w:r>
      <w:r w:rsidR="00AE0BBC" w:rsidRPr="00172C0F">
        <w:rPr>
          <w:rFonts w:ascii="Times New Roman" w:hAnsi="Times New Roman"/>
          <w:sz w:val="28"/>
          <w:szCs w:val="28"/>
        </w:rPr>
        <w:t>финансового</w:t>
      </w:r>
      <w:r w:rsidRPr="00172C0F">
        <w:rPr>
          <w:rFonts w:ascii="Times New Roman" w:hAnsi="Times New Roman"/>
          <w:sz w:val="28"/>
          <w:szCs w:val="28"/>
        </w:rPr>
        <w:t xml:space="preserve"> </w:t>
      </w:r>
      <w:r w:rsidR="00AE0BBC" w:rsidRPr="00172C0F">
        <w:rPr>
          <w:rFonts w:ascii="Times New Roman" w:hAnsi="Times New Roman"/>
          <w:sz w:val="28"/>
          <w:szCs w:val="28"/>
        </w:rPr>
        <w:t xml:space="preserve">(не </w:t>
      </w:r>
      <w:r w:rsidRPr="00172C0F">
        <w:rPr>
          <w:rFonts w:ascii="Times New Roman" w:hAnsi="Times New Roman"/>
          <w:sz w:val="28"/>
          <w:szCs w:val="28"/>
        </w:rPr>
        <w:t>денежного</w:t>
      </w:r>
      <w:r w:rsidR="00AE0BBC" w:rsidRPr="00172C0F">
        <w:rPr>
          <w:rFonts w:ascii="Times New Roman" w:hAnsi="Times New Roman"/>
          <w:sz w:val="28"/>
          <w:szCs w:val="28"/>
        </w:rPr>
        <w:t>)</w:t>
      </w:r>
      <w:r w:rsidRPr="00172C0F">
        <w:rPr>
          <w:rFonts w:ascii="Times New Roman" w:hAnsi="Times New Roman"/>
          <w:sz w:val="28"/>
          <w:szCs w:val="28"/>
        </w:rPr>
        <w:t xml:space="preserve"> вклада в реализацию выбранного проекта (трудовое участие, материалы)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54B" w:rsidRPr="00172C0F" w:rsidRDefault="002F554B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Инициативное</w:t>
      </w:r>
      <w:proofErr w:type="gramEnd"/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бюджетирование реализуется на уровне муниципального образования Кондинский район в </w:t>
      </w:r>
      <w:r w:rsidR="0032685F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165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конкурсного отбора проектов</w:t>
      </w:r>
      <w:r w:rsidR="002E3E60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1165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жителями поселений района и </w:t>
      </w:r>
      <w:r w:rsidR="003F1AEC" w:rsidRPr="00172C0F">
        <w:rPr>
          <w:rFonts w:ascii="Times New Roman" w:hAnsi="Times New Roman" w:cs="Times New Roman"/>
          <w:sz w:val="28"/>
          <w:szCs w:val="28"/>
        </w:rPr>
        <w:t>предоставления из бюджета Кондинского района иных межбюджетных трансфертов бюджетам городск</w:t>
      </w:r>
      <w:r w:rsidR="003C70C8" w:rsidRPr="00172C0F">
        <w:rPr>
          <w:rFonts w:ascii="Times New Roman" w:hAnsi="Times New Roman" w:cs="Times New Roman"/>
          <w:sz w:val="28"/>
          <w:szCs w:val="28"/>
        </w:rPr>
        <w:t>их</w:t>
      </w:r>
      <w:r w:rsidR="003F1AEC" w:rsidRPr="00172C0F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 w:rsidR="00181165" w:rsidRPr="00172C0F">
        <w:rPr>
          <w:rFonts w:ascii="Times New Roman" w:hAnsi="Times New Roman" w:cs="Times New Roman"/>
          <w:sz w:val="28"/>
          <w:szCs w:val="28"/>
        </w:rPr>
        <w:t>Кондинского</w:t>
      </w:r>
      <w:r w:rsidR="003F1AEC" w:rsidRPr="00172C0F">
        <w:rPr>
          <w:rFonts w:ascii="Times New Roman" w:hAnsi="Times New Roman" w:cs="Times New Roman"/>
          <w:sz w:val="28"/>
          <w:szCs w:val="28"/>
        </w:rPr>
        <w:t xml:space="preserve"> района на </w:t>
      </w:r>
      <w:proofErr w:type="spellStart"/>
      <w:r w:rsidR="003F1AEC" w:rsidRPr="00172C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F1AEC" w:rsidRPr="00172C0F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</w:t>
      </w:r>
      <w:r w:rsidR="00DF10FC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 Порядком.</w:t>
      </w:r>
    </w:p>
    <w:p w:rsidR="00206194" w:rsidRPr="00172C0F" w:rsidRDefault="00206194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Партисипаторное</w:t>
      </w:r>
      <w:proofErr w:type="spellEnd"/>
      <w:r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бюджетирование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на уровне муниципального образования Кондинский район в </w:t>
      </w:r>
      <w:r w:rsidR="006752B3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</w:t>
      </w:r>
      <w:r w:rsidR="00DB7B64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с учетом мнения населения</w:t>
      </w:r>
      <w:r w:rsidR="00C0718C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2B3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определенного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средствам проведенных опросов.</w:t>
      </w:r>
    </w:p>
    <w:p w:rsidR="002E37DB" w:rsidRPr="00172C0F" w:rsidRDefault="00903680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опроса направляет в </w:t>
      </w:r>
      <w:r w:rsidR="0015331B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5AD5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</w:t>
      </w:r>
      <w:r w:rsidR="00DF10FC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</w:t>
      </w:r>
      <w:r w:rsidR="00206194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мнения населения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</w:t>
      </w:r>
      <w:r w:rsidR="003D2CD7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</w:t>
      </w:r>
      <w:r w:rsidR="00520318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вопроса (вопросов) по которо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0318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опрос граждан</w:t>
      </w:r>
      <w:r w:rsidR="00520318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дополнительными материалами (эскиз, макет и т.д.)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7DB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680" w:rsidRPr="00172C0F" w:rsidRDefault="00903680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финансам </w:t>
      </w:r>
      <w:r w:rsidR="0003148E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обращение,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06194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911681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повестку заседания </w:t>
      </w:r>
      <w:r w:rsidR="0003148E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03148E" w:rsidRPr="00172C0F" w:rsidRDefault="0003148E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обращение и принимает решение о назначении опроса, </w:t>
      </w:r>
      <w:r w:rsidR="00520318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отказе в проведении опроса, а также форме проведения опроса (прямое</w:t>
      </w:r>
      <w:r w:rsidR="00C77E86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голосование,</w:t>
      </w:r>
      <w:r w:rsidR="00520318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– голосование </w:t>
      </w:r>
      <w:r w:rsidR="0052031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органа местного самоуправления Кондинский район</w:t>
      </w:r>
      <w:r w:rsidR="00520318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E86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социальных группах сети «Интернет», анкетирование и т.д.).</w:t>
      </w:r>
      <w:r w:rsidR="00520318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318" w:rsidRPr="00172C0F" w:rsidRDefault="00520318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протоколом заседания комиссии, проект которого готовит комитет по финансам.</w:t>
      </w:r>
    </w:p>
    <w:p w:rsidR="00520318" w:rsidRPr="00172C0F" w:rsidRDefault="00520318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необходимости проведения опроса </w:t>
      </w:r>
      <w:r w:rsidR="00C77E86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финансам направляет в 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по информационным технологиям и связям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Управление внутренней политики администрации 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Кондинского района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 заседания Комиссии и необходимые материалы для проведения опроса.</w:t>
      </w:r>
    </w:p>
    <w:p w:rsidR="00FD4274" w:rsidRPr="00172C0F" w:rsidRDefault="00E80BA9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населения об отборе проектов (объектов) осуществляется через средства массовой информации, 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Кондинск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FD42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D42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группах</w:t>
      </w:r>
      <w:r w:rsidR="00FD42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</w:t>
      </w:r>
      <w:r w:rsidR="0020619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47CC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D42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нтернет</w:t>
      </w:r>
      <w:r w:rsidR="0020619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11B9" w:rsidRPr="00172C0F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полиграфической продукции: листовки, объявления, баннеры.</w:t>
      </w:r>
    </w:p>
    <w:p w:rsidR="00FD4274" w:rsidRPr="00172C0F" w:rsidRDefault="00FD4274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</w:t>
      </w:r>
      <w:r w:rsidR="0003148E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Комиссией, 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 должностными лицами мес</w:t>
      </w:r>
      <w:r w:rsidR="00547CC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тного самоуправления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3" w:name="dst100352"/>
      <w:bookmarkEnd w:id="3"/>
    </w:p>
    <w:p w:rsidR="00FD4274" w:rsidRPr="00172C0F" w:rsidRDefault="00AE4A98" w:rsidP="008B1748">
      <w:pPr>
        <w:pStyle w:val="a6"/>
        <w:numPr>
          <w:ilvl w:val="0"/>
          <w:numId w:val="14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решении о</w:t>
      </w:r>
      <w:r w:rsidR="00FD42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назначении опроса граждан устанавливаются:</w:t>
      </w:r>
    </w:p>
    <w:p w:rsidR="00FD4274" w:rsidRPr="00172C0F" w:rsidRDefault="00FD4274" w:rsidP="00AE4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00359"/>
      <w:bookmarkEnd w:id="4"/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сроки проведения опроса;</w:t>
      </w:r>
    </w:p>
    <w:p w:rsidR="00FD4274" w:rsidRPr="00172C0F" w:rsidRDefault="00FD4274" w:rsidP="00AE4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100360"/>
      <w:bookmarkEnd w:id="5"/>
      <w:proofErr w:type="gramStart"/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формулировка вопроса (вопросов), предлагаемого (предлагаемых) </w:t>
      </w:r>
      <w:r w:rsidR="00C071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обсуждению</w:t>
      </w: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D4274" w:rsidRPr="00172C0F" w:rsidRDefault="00FD4274" w:rsidP="00AE4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100361"/>
      <w:bookmarkEnd w:id="6"/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bookmarkStart w:id="7" w:name="dst100362"/>
      <w:bookmarkEnd w:id="7"/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опросного листа;</w:t>
      </w:r>
    </w:p>
    <w:p w:rsidR="00DE7E98" w:rsidRPr="00172C0F" w:rsidRDefault="00AE4A98" w:rsidP="00AE4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100363"/>
      <w:bookmarkEnd w:id="8"/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D42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 опроса.</w:t>
      </w:r>
      <w:bookmarkStart w:id="9" w:name="dst100364"/>
      <w:bookmarkEnd w:id="9"/>
    </w:p>
    <w:p w:rsidR="00FD4274" w:rsidRPr="00172C0F" w:rsidRDefault="00DE7E98" w:rsidP="00AE4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5125EF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D42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</w:t>
      </w:r>
      <w:bookmarkStart w:id="10" w:name="dst100366"/>
      <w:bookmarkEnd w:id="10"/>
      <w:r w:rsidR="00FD42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местного бюджета - при проведении опроса по инициативе органов местного самоуправления</w:t>
      </w:r>
      <w:r w:rsidR="00AE4A9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7E98" w:rsidRPr="00172C0F" w:rsidRDefault="00DE7E98" w:rsidP="00DE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F1B2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D1B4B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окончании срока проведения</w:t>
      </w:r>
      <w:r w:rsidR="001D1B4B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опроса 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4324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омитет по информационным технологиям и связям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Управление внутренней политики</w:t>
      </w:r>
      <w:r w:rsidR="0074324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93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24D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24D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Кондинского района 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направляет, не позднее 2 рабочих дней после окончания опроса, </w:t>
      </w:r>
      <w:r w:rsidR="009E678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78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опроса </w:t>
      </w:r>
      <w:r w:rsidR="001D1B4B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 по финансам для подготовки материалов заседания </w:t>
      </w:r>
      <w:r w:rsidR="00C071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D1B4B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</w:t>
      </w:r>
      <w:r w:rsidR="00C77E8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E678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7E98" w:rsidRPr="00172C0F" w:rsidRDefault="00DE7E98" w:rsidP="00DE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Окончательное решение по отбору проектов (объектов) принимается Комиссией с учетом результатов проведенных опросов. </w:t>
      </w:r>
    </w:p>
    <w:p w:rsidR="00DE7E98" w:rsidRPr="00172C0F" w:rsidRDefault="00DE7E98" w:rsidP="00DE7E98">
      <w:pPr>
        <w:pStyle w:val="a6"/>
        <w:numPr>
          <w:ilvl w:val="0"/>
          <w:numId w:val="15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опроса носят рекомендательный характер.</w:t>
      </w:r>
    </w:p>
    <w:p w:rsidR="00424D8C" w:rsidRPr="00172C0F" w:rsidRDefault="00DE7E98" w:rsidP="00743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424D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24D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424D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(объекта)</w:t>
      </w:r>
      <w:r w:rsidR="00424D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24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 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4324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Кондинского района, ответственные за реализацию проектов (объектов) </w:t>
      </w:r>
      <w:r w:rsidR="00424D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 в Комитет по финансам в течение семи рабочих дней (с даты фактического завершения работ) отчет в форме краткого письменного описания результатов реализации проекта (объекта) с обязательным приложением фотографий с места реализации и протоколов</w:t>
      </w:r>
      <w:r w:rsidR="00882F3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(актов</w:t>
      </w:r>
      <w:r w:rsidR="00DD1BA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приемки выполненных работ</w:t>
      </w:r>
      <w:r w:rsidR="00882F3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24D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C7E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общественной комиссии</w:t>
      </w:r>
      <w:r w:rsidR="00424D8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43248" w:rsidRPr="00172C0F" w:rsidRDefault="00D970BB" w:rsidP="007432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1BA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4324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4324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="00373CE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DD1BA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="00373CE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 момента получения </w:t>
      </w:r>
      <w:r w:rsidR="0074324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материалов </w:t>
      </w:r>
      <w:r w:rsidR="00D1100C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4324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проекта (объекта) </w:t>
      </w:r>
      <w:r w:rsidR="00373CE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структурных подразделений </w:t>
      </w:r>
      <w:r w:rsidR="00D8493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(ответственных за реализацию проекта (объекта)) направля</w:t>
      </w:r>
      <w:r w:rsidR="00BD41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8493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D1BA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сводную информацию</w:t>
      </w:r>
      <w:r w:rsidR="00D8493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8493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омитет по информационным технологиям и связям администрация Кондинского района для </w:t>
      </w:r>
      <w:r w:rsidR="00373CE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</w:t>
      </w:r>
      <w:r w:rsidR="00D8493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</w:t>
      </w:r>
      <w:r w:rsidR="00DD1BA6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органа местного самоуправления Кондинский район</w:t>
      </w:r>
      <w:r w:rsidR="00D8493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11B9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вкладке </w:t>
      </w:r>
      <w:r w:rsidR="00373CE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D41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Народный бюджет</w:t>
      </w:r>
      <w:r w:rsidR="00373CE0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 целью информирования жителей</w:t>
      </w:r>
      <w:r w:rsidR="00BD4174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Кондинского района</w:t>
      </w:r>
      <w:r w:rsidR="00743248" w:rsidRPr="0017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B11B9" w:rsidRPr="00172C0F" w:rsidRDefault="00AB11B9" w:rsidP="007C3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dst100367"/>
      <w:bookmarkEnd w:id="11"/>
    </w:p>
    <w:p w:rsidR="00D1100C" w:rsidRPr="00172C0F" w:rsidRDefault="00D1100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0645E4" w:rsidRPr="00172C0F" w:rsidRDefault="000645E4" w:rsidP="000645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2 </w:t>
      </w:r>
    </w:p>
    <w:p w:rsidR="000645E4" w:rsidRPr="00172C0F" w:rsidRDefault="000645E4" w:rsidP="000645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0645E4" w:rsidRPr="00172C0F" w:rsidRDefault="000645E4" w:rsidP="000645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Кондинского района</w:t>
      </w:r>
    </w:p>
    <w:p w:rsidR="000645E4" w:rsidRPr="00172C0F" w:rsidRDefault="000645E4" w:rsidP="000645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______ июля 2019 года</w:t>
      </w:r>
    </w:p>
    <w:p w:rsidR="000645E4" w:rsidRPr="00172C0F" w:rsidRDefault="000645E4" w:rsidP="007C33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71" w:rsidRPr="00172C0F" w:rsidRDefault="00F07571" w:rsidP="007C33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2C0F">
        <w:rPr>
          <w:rFonts w:ascii="Times New Roman" w:hAnsi="Times New Roman" w:cs="Times New Roman"/>
          <w:color w:val="000000"/>
          <w:sz w:val="28"/>
          <w:szCs w:val="28"/>
        </w:rPr>
        <w:t>Положение о</w:t>
      </w:r>
      <w:r w:rsidR="000645E4" w:rsidRPr="00172C0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отбору проектов (объектов) </w:t>
      </w:r>
    </w:p>
    <w:p w:rsidR="007C33A0" w:rsidRPr="00172C0F" w:rsidRDefault="000645E4" w:rsidP="007C3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color w:val="000000"/>
          <w:sz w:val="28"/>
          <w:szCs w:val="28"/>
        </w:rPr>
        <w:t xml:space="preserve">с применением механизмов </w:t>
      </w:r>
      <w:proofErr w:type="gramStart"/>
      <w:r w:rsidRPr="00172C0F">
        <w:rPr>
          <w:rFonts w:ascii="Times New Roman" w:hAnsi="Times New Roman" w:cs="Times New Roman"/>
          <w:color w:val="000000"/>
          <w:sz w:val="28"/>
          <w:szCs w:val="28"/>
        </w:rPr>
        <w:t>инициативного</w:t>
      </w:r>
      <w:proofErr w:type="gramEnd"/>
      <w:r w:rsidRPr="00172C0F">
        <w:rPr>
          <w:rFonts w:ascii="Times New Roman" w:hAnsi="Times New Roman" w:cs="Times New Roman"/>
          <w:color w:val="000000"/>
          <w:sz w:val="28"/>
          <w:szCs w:val="28"/>
        </w:rPr>
        <w:t xml:space="preserve"> (партисипаторного) бюджетирования</w:t>
      </w:r>
    </w:p>
    <w:p w:rsidR="007C33A0" w:rsidRPr="00172C0F" w:rsidRDefault="007C33A0" w:rsidP="000645E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2F6208" w:rsidRPr="00172C0F" w:rsidRDefault="002F6208" w:rsidP="002F6208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6208" w:rsidRPr="00172C0F" w:rsidRDefault="002F6208" w:rsidP="002F6208">
      <w:pPr>
        <w:pStyle w:val="a6"/>
        <w:tabs>
          <w:tab w:val="left" w:pos="709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3331" w:rsidRPr="00172C0F" w:rsidRDefault="005125EF" w:rsidP="00783331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8D7689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омиссия 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коллегиальным органом, созданным для проведения отбора проектов (объектов) с применением механизмов инициативного</w:t>
      </w: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(партисипаторного)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бюджетирования</w:t>
      </w:r>
      <w:r w:rsidR="00D73D83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Комиссия)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F6208" w:rsidRPr="00172C0F" w:rsidRDefault="002F6208" w:rsidP="00783331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>, нормативными правовыми актами муниципального образования Кондинский район, а также настоящим Положением.</w:t>
      </w:r>
    </w:p>
    <w:p w:rsidR="00783331" w:rsidRPr="00172C0F" w:rsidRDefault="00783331" w:rsidP="0078333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83331" w:rsidRPr="00172C0F" w:rsidRDefault="00783331" w:rsidP="00783331">
      <w:pPr>
        <w:pStyle w:val="aa"/>
        <w:tabs>
          <w:tab w:val="left" w:pos="6480"/>
          <w:tab w:val="left" w:pos="6660"/>
          <w:tab w:val="left" w:pos="6840"/>
        </w:tabs>
        <w:jc w:val="center"/>
        <w:rPr>
          <w:rFonts w:ascii="Times New Roman" w:hAnsi="Times New Roman"/>
          <w:b/>
        </w:rPr>
      </w:pPr>
      <w:r w:rsidRPr="00172C0F">
        <w:rPr>
          <w:rFonts w:ascii="Times New Roman" w:hAnsi="Times New Roman"/>
          <w:b/>
          <w:lang w:val="en-US"/>
        </w:rPr>
        <w:t>II</w:t>
      </w:r>
      <w:r w:rsidRPr="00172C0F">
        <w:rPr>
          <w:rFonts w:ascii="Times New Roman" w:hAnsi="Times New Roman"/>
          <w:b/>
        </w:rPr>
        <w:t>. Основные функции комиссии</w:t>
      </w:r>
    </w:p>
    <w:p w:rsidR="00783331" w:rsidRPr="00172C0F" w:rsidRDefault="00783331" w:rsidP="0078333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33A0" w:rsidRPr="00172C0F" w:rsidRDefault="005125EF" w:rsidP="00D7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омиссия осуществляет следующие функции:</w:t>
      </w:r>
    </w:p>
    <w:p w:rsidR="00783331" w:rsidRPr="00172C0F" w:rsidRDefault="00D73D83" w:rsidP="00783331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hAnsi="Times New Roman" w:cs="Times New Roman"/>
          <w:sz w:val="28"/>
          <w:szCs w:val="28"/>
        </w:rPr>
        <w:t>Обеспечивает</w:t>
      </w:r>
      <w:r w:rsidR="00783331" w:rsidRPr="00172C0F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муниципального образования Кондинский район и населения района.</w:t>
      </w:r>
    </w:p>
    <w:p w:rsidR="00D73D83" w:rsidRPr="00172C0F" w:rsidRDefault="00D73D83" w:rsidP="00783331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Вырабатывает предложения по повышению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эффективности взаимодействия органов местного самоуправления муниципального образования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 xml:space="preserve"> Кондинский район и населения района.</w:t>
      </w:r>
    </w:p>
    <w:p w:rsidR="005125EF" w:rsidRPr="00172C0F" w:rsidRDefault="0022173D" w:rsidP="00783331">
      <w:pPr>
        <w:pStyle w:val="a6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перечень вопрос</w:t>
      </w:r>
      <w:r w:rsidR="00C05688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(проблем)</w:t>
      </w: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местного </w:t>
      </w:r>
      <w:proofErr w:type="gramStart"/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значения</w:t>
      </w:r>
      <w:proofErr w:type="gramEnd"/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5688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решения которых </w:t>
      </w:r>
      <w:r w:rsidR="00206194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используются</w:t>
      </w:r>
      <w:r w:rsidR="00C05688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42717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механизмы инициативного</w:t>
      </w:r>
      <w:r w:rsidR="005125EF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(партисипаторного)</w:t>
      </w:r>
      <w:r w:rsidR="00E42717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бюджетирования.</w:t>
      </w:r>
    </w:p>
    <w:p w:rsidR="005125EF" w:rsidRPr="00172C0F" w:rsidRDefault="0022173D" w:rsidP="00783331">
      <w:pPr>
        <w:pStyle w:val="a6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Объявляет начало отбора проектов (объектов)</w:t>
      </w:r>
      <w:r w:rsidR="00E42717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срок проведения отбора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25EF" w:rsidRPr="00172C0F" w:rsidRDefault="00E42717" w:rsidP="00AB11B9">
      <w:pPr>
        <w:pStyle w:val="a6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Подводит итоги проведенного отбора</w:t>
      </w:r>
      <w:r w:rsidR="005125EF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опроса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25EF" w:rsidRPr="00172C0F" w:rsidRDefault="007C33A0" w:rsidP="00AB11B9">
      <w:pPr>
        <w:pStyle w:val="a6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 перечень проектов</w:t>
      </w:r>
      <w:r w:rsidR="00E42717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(объектов)</w:t>
      </w: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победителей отбора.</w:t>
      </w:r>
    </w:p>
    <w:p w:rsidR="005125EF" w:rsidRPr="00172C0F" w:rsidRDefault="00206194" w:rsidP="00AB11B9">
      <w:pPr>
        <w:pStyle w:val="a6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35E3"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мониторинг мероприятий, реализуемых в рамках проекта.</w:t>
      </w:r>
    </w:p>
    <w:p w:rsidR="008D7689" w:rsidRPr="00172C0F" w:rsidRDefault="008D7689" w:rsidP="00AB11B9">
      <w:pPr>
        <w:pStyle w:val="a6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hAnsi="Times New Roman" w:cs="Times New Roman"/>
          <w:sz w:val="28"/>
          <w:szCs w:val="28"/>
        </w:rPr>
        <w:t>Принима</w:t>
      </w:r>
      <w:r w:rsidR="0016343D" w:rsidRPr="00172C0F">
        <w:rPr>
          <w:rFonts w:ascii="Times New Roman" w:hAnsi="Times New Roman" w:cs="Times New Roman"/>
          <w:sz w:val="28"/>
          <w:szCs w:val="28"/>
        </w:rPr>
        <w:t>ет</w:t>
      </w:r>
      <w:r w:rsidRPr="00172C0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одно из следующих решений: </w:t>
      </w:r>
    </w:p>
    <w:p w:rsidR="0016343D" w:rsidRPr="00172C0F" w:rsidRDefault="00D73D83" w:rsidP="0016343D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2.8</w:t>
      </w:r>
      <w:r w:rsidR="0016343D" w:rsidRPr="00172C0F">
        <w:rPr>
          <w:rFonts w:ascii="Times New Roman" w:hAnsi="Times New Roman" w:cs="Times New Roman"/>
          <w:sz w:val="28"/>
          <w:szCs w:val="28"/>
        </w:rPr>
        <w:t>.1. объявить отбор проектов;</w:t>
      </w:r>
    </w:p>
    <w:p w:rsidR="0016343D" w:rsidRPr="00172C0F" w:rsidRDefault="00AB11B9" w:rsidP="005D3A0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D73D83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16343D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.2. объявить отбор проектов (объектов) по решению вопросов местного значения с целью изучения мнения населения;</w:t>
      </w:r>
    </w:p>
    <w:p w:rsidR="0016343D" w:rsidRPr="00172C0F" w:rsidRDefault="00AB11B9" w:rsidP="0016343D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73D83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.8</w:t>
      </w:r>
      <w:r w:rsidR="0016343D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  определить результаты конкурса, отбора</w:t>
      </w:r>
      <w:r w:rsidR="005125EF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опроса</w:t>
      </w:r>
      <w:r w:rsidR="0016343D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6343D" w:rsidRPr="00172C0F" w:rsidRDefault="005125EF" w:rsidP="0016343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D73D83" w:rsidRPr="00172C0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.8</w:t>
      </w:r>
      <w:r w:rsidR="0016343D" w:rsidRPr="00172C0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.4. определить проекты (объекты), реализуемые за счет средств местного бюджета без проведения конкурса, отбора</w:t>
      </w:r>
      <w:r w:rsidRPr="00172C0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опроса</w:t>
      </w:r>
      <w:r w:rsidR="0016343D" w:rsidRPr="00172C0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783331" w:rsidRPr="00172C0F" w:rsidRDefault="00D73D83" w:rsidP="0016343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172C0F">
        <w:rPr>
          <w:rFonts w:ascii="Times New Roman" w:hAnsi="Times New Roman" w:cs="Times New Roman"/>
          <w:sz w:val="28"/>
          <w:szCs w:val="28"/>
        </w:rPr>
        <w:lastRenderedPageBreak/>
        <w:t>2.9. Обобщает и анализирует итоги работы Комиссии.</w:t>
      </w:r>
    </w:p>
    <w:p w:rsidR="00783331" w:rsidRPr="00172C0F" w:rsidRDefault="00783331" w:rsidP="00783331">
      <w:pPr>
        <w:pStyle w:val="aa"/>
        <w:tabs>
          <w:tab w:val="left" w:pos="6480"/>
          <w:tab w:val="left" w:pos="6660"/>
          <w:tab w:val="left" w:pos="6840"/>
        </w:tabs>
        <w:ind w:left="540" w:hanging="540"/>
        <w:jc w:val="center"/>
        <w:rPr>
          <w:rFonts w:ascii="Times New Roman" w:hAnsi="Times New Roman"/>
          <w:b/>
        </w:rPr>
      </w:pPr>
      <w:r w:rsidRPr="00172C0F">
        <w:rPr>
          <w:rFonts w:ascii="Times New Roman" w:hAnsi="Times New Roman"/>
          <w:b/>
          <w:lang w:val="en-US"/>
        </w:rPr>
        <w:t>III</w:t>
      </w:r>
      <w:r w:rsidRPr="00172C0F">
        <w:rPr>
          <w:rFonts w:ascii="Times New Roman" w:hAnsi="Times New Roman"/>
          <w:b/>
        </w:rPr>
        <w:t>. Права комиссии</w:t>
      </w:r>
    </w:p>
    <w:p w:rsidR="00783331" w:rsidRPr="00172C0F" w:rsidRDefault="00783331" w:rsidP="00783331">
      <w:pPr>
        <w:pStyle w:val="aa"/>
        <w:tabs>
          <w:tab w:val="left" w:pos="6480"/>
          <w:tab w:val="left" w:pos="6660"/>
          <w:tab w:val="left" w:pos="6840"/>
        </w:tabs>
        <w:ind w:left="540" w:hanging="540"/>
        <w:jc w:val="center"/>
        <w:rPr>
          <w:rFonts w:ascii="Times New Roman" w:hAnsi="Times New Roman"/>
        </w:rPr>
      </w:pPr>
    </w:p>
    <w:p w:rsidR="00783331" w:rsidRPr="00172C0F" w:rsidRDefault="00783331" w:rsidP="00D73D83">
      <w:pPr>
        <w:pStyle w:val="aa"/>
        <w:tabs>
          <w:tab w:val="left" w:pos="0"/>
        </w:tabs>
        <w:ind w:left="709"/>
        <w:rPr>
          <w:rFonts w:ascii="Times New Roman" w:hAnsi="Times New Roman"/>
        </w:rPr>
      </w:pPr>
      <w:r w:rsidRPr="00172C0F">
        <w:rPr>
          <w:rFonts w:ascii="Times New Roman" w:hAnsi="Times New Roman"/>
        </w:rPr>
        <w:t>Комиссия для выполнения возложенных на неё функций имеет право:</w:t>
      </w:r>
    </w:p>
    <w:p w:rsidR="00D73D83" w:rsidRPr="00172C0F" w:rsidRDefault="00D73D83" w:rsidP="00D73D83">
      <w:pPr>
        <w:pStyle w:val="aa"/>
        <w:tabs>
          <w:tab w:val="left" w:pos="0"/>
        </w:tabs>
        <w:ind w:firstLine="709"/>
        <w:rPr>
          <w:rFonts w:ascii="Times New Roman" w:hAnsi="Times New Roman"/>
        </w:rPr>
      </w:pPr>
      <w:r w:rsidRPr="00172C0F">
        <w:rPr>
          <w:rFonts w:ascii="Times New Roman" w:hAnsi="Times New Roman"/>
        </w:rPr>
        <w:t>3.1. Рассматривать на своих заседаниях вопросы, отнесенные к ее компетенции.</w:t>
      </w:r>
    </w:p>
    <w:p w:rsidR="00783331" w:rsidRPr="00172C0F" w:rsidRDefault="00D73D83" w:rsidP="00D73D83">
      <w:pPr>
        <w:pStyle w:val="aa"/>
        <w:tabs>
          <w:tab w:val="left" w:pos="0"/>
        </w:tabs>
        <w:ind w:firstLine="709"/>
        <w:rPr>
          <w:rFonts w:ascii="Times New Roman" w:hAnsi="Times New Roman"/>
        </w:rPr>
      </w:pPr>
      <w:r w:rsidRPr="00172C0F">
        <w:rPr>
          <w:rFonts w:ascii="Times New Roman" w:hAnsi="Times New Roman"/>
        </w:rPr>
        <w:t>3.2.</w:t>
      </w:r>
      <w:r w:rsidRPr="00172C0F">
        <w:rPr>
          <w:rFonts w:ascii="Times New Roman" w:hAnsi="Times New Roman"/>
        </w:rPr>
        <w:tab/>
        <w:t>Запрашивать информацию необходимую для организации работы комиссии.</w:t>
      </w:r>
    </w:p>
    <w:p w:rsidR="00D73D83" w:rsidRPr="00172C0F" w:rsidRDefault="00D73D83" w:rsidP="00D73D83">
      <w:pPr>
        <w:pStyle w:val="aa"/>
        <w:tabs>
          <w:tab w:val="left" w:pos="0"/>
        </w:tabs>
        <w:ind w:firstLine="709"/>
        <w:rPr>
          <w:rFonts w:ascii="Times New Roman" w:hAnsi="Times New Roman"/>
        </w:rPr>
      </w:pPr>
      <w:r w:rsidRPr="00172C0F">
        <w:rPr>
          <w:rFonts w:ascii="Times New Roman" w:hAnsi="Times New Roman"/>
        </w:rPr>
        <w:t>3.3. Привлекать к своей работе представителей общественности, экспертов.</w:t>
      </w:r>
    </w:p>
    <w:p w:rsidR="00D73D83" w:rsidRPr="00172C0F" w:rsidRDefault="00D73D83" w:rsidP="00D73D83">
      <w:pPr>
        <w:pStyle w:val="aa"/>
        <w:tabs>
          <w:tab w:val="left" w:pos="0"/>
        </w:tabs>
        <w:ind w:firstLine="709"/>
        <w:rPr>
          <w:rFonts w:ascii="Times New Roman" w:hAnsi="Times New Roman"/>
        </w:rPr>
      </w:pPr>
      <w:r w:rsidRPr="00172C0F">
        <w:rPr>
          <w:rFonts w:ascii="Times New Roman" w:hAnsi="Times New Roman"/>
        </w:rPr>
        <w:t>3.4. Принимать решения в пределах своей компетенции.</w:t>
      </w:r>
    </w:p>
    <w:p w:rsidR="00D73D83" w:rsidRPr="00172C0F" w:rsidRDefault="00D73D83" w:rsidP="00D73D83">
      <w:pPr>
        <w:pStyle w:val="aa"/>
        <w:tabs>
          <w:tab w:val="left" w:pos="0"/>
        </w:tabs>
        <w:ind w:firstLine="709"/>
        <w:rPr>
          <w:rFonts w:ascii="Times New Roman" w:hAnsi="Times New Roman"/>
        </w:rPr>
      </w:pPr>
    </w:p>
    <w:p w:rsidR="00D73D83" w:rsidRPr="00172C0F" w:rsidRDefault="00D73D83" w:rsidP="00D73D83">
      <w:pPr>
        <w:pStyle w:val="aa"/>
        <w:tabs>
          <w:tab w:val="left" w:pos="6480"/>
          <w:tab w:val="left" w:pos="6660"/>
          <w:tab w:val="left" w:pos="6840"/>
        </w:tabs>
        <w:jc w:val="center"/>
        <w:rPr>
          <w:rFonts w:ascii="Times New Roman" w:hAnsi="Times New Roman"/>
          <w:b/>
        </w:rPr>
      </w:pPr>
      <w:r w:rsidRPr="00172C0F">
        <w:rPr>
          <w:rFonts w:ascii="Times New Roman" w:hAnsi="Times New Roman"/>
          <w:b/>
          <w:lang w:val="en-US"/>
        </w:rPr>
        <w:t>IV</w:t>
      </w:r>
      <w:r w:rsidRPr="00172C0F">
        <w:rPr>
          <w:rFonts w:ascii="Times New Roman" w:hAnsi="Times New Roman"/>
          <w:b/>
        </w:rPr>
        <w:t>. Порядок работы комиссии</w:t>
      </w:r>
    </w:p>
    <w:p w:rsidR="00D73D83" w:rsidRPr="00172C0F" w:rsidRDefault="00D73D83" w:rsidP="00D73D83">
      <w:pPr>
        <w:pStyle w:val="aa"/>
        <w:tabs>
          <w:tab w:val="left" w:pos="6480"/>
          <w:tab w:val="left" w:pos="6660"/>
          <w:tab w:val="left" w:pos="6840"/>
        </w:tabs>
        <w:ind w:left="567" w:firstLine="567"/>
        <w:rPr>
          <w:sz w:val="24"/>
          <w:szCs w:val="26"/>
        </w:rPr>
      </w:pPr>
    </w:p>
    <w:p w:rsidR="0016343D" w:rsidRPr="00172C0F" w:rsidRDefault="00D73D83" w:rsidP="0016343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D139CF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16343D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25EF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8D7689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омиссию возглавляет председатель.</w:t>
      </w:r>
    </w:p>
    <w:p w:rsidR="005125EF" w:rsidRPr="00172C0F" w:rsidRDefault="00D139CF" w:rsidP="005125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</w:t>
      </w:r>
      <w:r w:rsidR="0016343D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D7689" w:rsidRPr="00172C0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5125EF" w:rsidRPr="00172C0F">
        <w:rPr>
          <w:rFonts w:ascii="Times New Roman" w:hAnsi="Times New Roman" w:cs="Times New Roman"/>
          <w:sz w:val="28"/>
          <w:szCs w:val="28"/>
        </w:rPr>
        <w:t>К</w:t>
      </w:r>
      <w:r w:rsidR="008D7689" w:rsidRPr="00172C0F">
        <w:rPr>
          <w:rFonts w:ascii="Times New Roman" w:hAnsi="Times New Roman" w:cs="Times New Roman"/>
          <w:sz w:val="28"/>
          <w:szCs w:val="28"/>
        </w:rPr>
        <w:t>омиссии назначает и ведет председатель Комиссии, а в его отсутствие - заместитель председателя.</w:t>
      </w:r>
    </w:p>
    <w:p w:rsidR="005125EF" w:rsidRPr="00172C0F" w:rsidRDefault="00D139CF" w:rsidP="005125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4.3</w:t>
      </w:r>
      <w:r w:rsidR="005125EF" w:rsidRPr="00172C0F">
        <w:rPr>
          <w:rFonts w:ascii="Times New Roman" w:hAnsi="Times New Roman" w:cs="Times New Roman"/>
          <w:sz w:val="28"/>
          <w:szCs w:val="28"/>
        </w:rPr>
        <w:t xml:space="preserve">. </w:t>
      </w:r>
      <w:r w:rsidR="008D7689" w:rsidRPr="00172C0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25EF" w:rsidRPr="00172C0F">
        <w:rPr>
          <w:rFonts w:ascii="Times New Roman" w:hAnsi="Times New Roman" w:cs="Times New Roman"/>
          <w:sz w:val="28"/>
          <w:szCs w:val="28"/>
        </w:rPr>
        <w:t>К</w:t>
      </w:r>
      <w:r w:rsidR="008D7689" w:rsidRPr="00172C0F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необходимости.</w:t>
      </w:r>
    </w:p>
    <w:p w:rsidR="005125EF" w:rsidRPr="00172C0F" w:rsidRDefault="00D139CF" w:rsidP="005125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4.4.</w:t>
      </w:r>
      <w:r w:rsidR="005125EF" w:rsidRPr="00172C0F">
        <w:rPr>
          <w:rFonts w:ascii="Times New Roman" w:hAnsi="Times New Roman" w:cs="Times New Roman"/>
          <w:sz w:val="28"/>
          <w:szCs w:val="28"/>
        </w:rPr>
        <w:t xml:space="preserve"> К</w:t>
      </w:r>
      <w:r w:rsidR="008D7689" w:rsidRPr="00172C0F">
        <w:rPr>
          <w:rFonts w:ascii="Times New Roman" w:hAnsi="Times New Roman" w:cs="Times New Roman"/>
          <w:sz w:val="28"/>
          <w:szCs w:val="28"/>
        </w:rPr>
        <w:t>омиссия правомочна принимать решения по вопросам, отнесенным к её компетенции, если на заседании Комиссии присутствуют не менее половины её членов.</w:t>
      </w:r>
    </w:p>
    <w:p w:rsidR="005125EF" w:rsidRPr="00172C0F" w:rsidRDefault="00D139CF" w:rsidP="005125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4.5.</w:t>
      </w:r>
      <w:r w:rsidR="005125EF"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="00FD4274" w:rsidRPr="00172C0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25EF" w:rsidRPr="00172C0F">
        <w:rPr>
          <w:rFonts w:ascii="Times New Roman" w:hAnsi="Times New Roman" w:cs="Times New Roman"/>
          <w:sz w:val="28"/>
          <w:szCs w:val="28"/>
        </w:rPr>
        <w:t>К</w:t>
      </w:r>
      <w:r w:rsidR="00FD4274" w:rsidRPr="00172C0F">
        <w:rPr>
          <w:rFonts w:ascii="Times New Roman" w:hAnsi="Times New Roman" w:cs="Times New Roman"/>
          <w:sz w:val="28"/>
          <w:szCs w:val="28"/>
        </w:rPr>
        <w:t xml:space="preserve">омиссии принимаются большинством голосов присутствующих на заседании членов Комиссии. При голосовании каждый член </w:t>
      </w:r>
      <w:r w:rsidR="005125EF" w:rsidRPr="00172C0F">
        <w:rPr>
          <w:rFonts w:ascii="Times New Roman" w:hAnsi="Times New Roman" w:cs="Times New Roman"/>
          <w:sz w:val="28"/>
          <w:szCs w:val="28"/>
        </w:rPr>
        <w:t>К</w:t>
      </w:r>
      <w:r w:rsidR="00FD4274" w:rsidRPr="00172C0F">
        <w:rPr>
          <w:rFonts w:ascii="Times New Roman" w:hAnsi="Times New Roman" w:cs="Times New Roman"/>
          <w:sz w:val="28"/>
          <w:szCs w:val="28"/>
        </w:rPr>
        <w:t>омиссии имеет один голос. При равенстве голосов членов комиссии при принятии решения председатель Комиссии имеет право решающего голоса.</w:t>
      </w:r>
    </w:p>
    <w:p w:rsidR="005125EF" w:rsidRPr="00172C0F" w:rsidRDefault="00D139CF" w:rsidP="005125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hAnsi="Times New Roman" w:cs="Times New Roman"/>
          <w:sz w:val="28"/>
          <w:szCs w:val="28"/>
        </w:rPr>
        <w:t>4.6.</w:t>
      </w:r>
      <w:r w:rsidR="005125EF"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Решения, принимаемые на заседании </w:t>
      </w:r>
      <w:r w:rsidR="005125EF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омиссии, оформляются протоколом, который подписывается </w:t>
      </w:r>
      <w:r w:rsidR="00FD4274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председателем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73D83" w:rsidRPr="00172C0F" w:rsidRDefault="00D139CF" w:rsidP="005125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4.7.</w:t>
      </w:r>
      <w:r w:rsidR="005125EF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D4274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</w:t>
      </w:r>
    </w:p>
    <w:p w:rsidR="00E23775" w:rsidRPr="00172C0F" w:rsidRDefault="00D139CF" w:rsidP="00E23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4.8.</w:t>
      </w:r>
      <w:r w:rsidR="00E23775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3775" w:rsidRPr="00172C0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E23775" w:rsidRPr="00172C0F" w:rsidRDefault="00D139CF" w:rsidP="00E23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4.8</w:t>
      </w:r>
      <w:r w:rsidR="00E23775" w:rsidRPr="00172C0F">
        <w:rPr>
          <w:rFonts w:ascii="Times New Roman" w:hAnsi="Times New Roman" w:cs="Times New Roman"/>
          <w:sz w:val="28"/>
          <w:szCs w:val="28"/>
        </w:rPr>
        <w:t>.</w:t>
      </w:r>
      <w:r w:rsidRPr="00172C0F">
        <w:rPr>
          <w:rFonts w:ascii="Times New Roman" w:hAnsi="Times New Roman" w:cs="Times New Roman"/>
          <w:sz w:val="28"/>
          <w:szCs w:val="28"/>
        </w:rPr>
        <w:t>1.</w:t>
      </w:r>
      <w:r w:rsidR="00E23775" w:rsidRPr="00172C0F">
        <w:rPr>
          <w:rFonts w:ascii="Times New Roman" w:hAnsi="Times New Roman" w:cs="Times New Roman"/>
          <w:sz w:val="28"/>
          <w:szCs w:val="28"/>
        </w:rPr>
        <w:t xml:space="preserve"> принимает документацию от заявителей;</w:t>
      </w:r>
    </w:p>
    <w:p w:rsidR="00E23775" w:rsidRPr="00172C0F" w:rsidRDefault="00D139CF" w:rsidP="00E23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4.8.2</w:t>
      </w:r>
      <w:r w:rsidR="00E23775" w:rsidRPr="00172C0F">
        <w:rPr>
          <w:rFonts w:ascii="Times New Roman" w:hAnsi="Times New Roman" w:cs="Times New Roman"/>
          <w:sz w:val="28"/>
          <w:szCs w:val="28"/>
        </w:rPr>
        <w:t>. извещает членов Комиссии о месте и времени проведения заседания Комиссии;</w:t>
      </w:r>
    </w:p>
    <w:p w:rsidR="00E23775" w:rsidRPr="00172C0F" w:rsidRDefault="00D139CF" w:rsidP="00E23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4.8.3</w:t>
      </w:r>
      <w:r w:rsidR="00E23775" w:rsidRPr="00172C0F">
        <w:rPr>
          <w:rFonts w:ascii="Times New Roman" w:hAnsi="Times New Roman" w:cs="Times New Roman"/>
          <w:sz w:val="28"/>
          <w:szCs w:val="28"/>
        </w:rPr>
        <w:t>. организует заседания и ведет протоколы Комиссии;</w:t>
      </w:r>
    </w:p>
    <w:p w:rsidR="00E23775" w:rsidRPr="00172C0F" w:rsidRDefault="00D139CF" w:rsidP="00E2377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hAnsi="Times New Roman" w:cs="Times New Roman"/>
          <w:sz w:val="28"/>
          <w:szCs w:val="28"/>
        </w:rPr>
        <w:t>4.8.4</w:t>
      </w:r>
      <w:r w:rsidR="00E23775" w:rsidRPr="00172C0F">
        <w:rPr>
          <w:rFonts w:ascii="Times New Roman" w:hAnsi="Times New Roman" w:cs="Times New Roman"/>
          <w:sz w:val="28"/>
          <w:szCs w:val="28"/>
        </w:rPr>
        <w:t>. знакомит членов Комиссии с имеющимися сведениями и материалами, связанными с деятельностью Комиссии.</w:t>
      </w:r>
    </w:p>
    <w:p w:rsidR="005125EF" w:rsidRPr="00172C0F" w:rsidRDefault="00D139CF" w:rsidP="005125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4.9</w:t>
      </w:r>
      <w:r w:rsidR="00D73D83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D4274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Комиссия может привлекать к участию в заседаниях приглашенных лиц.</w:t>
      </w:r>
    </w:p>
    <w:p w:rsidR="007C33A0" w:rsidRPr="00172C0F" w:rsidRDefault="00D139CF" w:rsidP="005125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4.10</w:t>
      </w:r>
      <w:r w:rsidR="005125EF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16343D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протоколе указываются л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ица, принявш</w:t>
      </w:r>
      <w:r w:rsidR="0016343D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участие в заседании комиссии, в</w:t>
      </w:r>
      <w:r w:rsidR="00E42717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</w:t>
      </w:r>
      <w:r w:rsidR="0016343D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росы, рассматриваемые комиссией, п</w:t>
      </w:r>
      <w:r w:rsidR="00FD4274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ринятые решения</w:t>
      </w:r>
      <w:r w:rsidR="007C33A0" w:rsidRPr="00172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23775" w:rsidRPr="00172C0F" w:rsidRDefault="00D139CF" w:rsidP="005125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C0F">
        <w:rPr>
          <w:rFonts w:ascii="Times New Roman" w:hAnsi="Times New Roman" w:cs="Times New Roman"/>
          <w:sz w:val="28"/>
          <w:szCs w:val="28"/>
        </w:rPr>
        <w:t>4.11</w:t>
      </w:r>
      <w:r w:rsidR="00E23775" w:rsidRPr="00172C0F">
        <w:rPr>
          <w:rFonts w:ascii="Times New Roman" w:hAnsi="Times New Roman" w:cs="Times New Roman"/>
          <w:sz w:val="28"/>
          <w:szCs w:val="28"/>
        </w:rPr>
        <w:t xml:space="preserve">. </w:t>
      </w:r>
      <w:r w:rsidR="00E23775" w:rsidRPr="00172C0F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Комиссии осуществляет комитет по финансам и налоговой политике администрации Кондинского района.   </w:t>
      </w:r>
    </w:p>
    <w:p w:rsidR="007C33A0" w:rsidRPr="00172C0F" w:rsidRDefault="007C33A0" w:rsidP="004939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33A0" w:rsidRPr="00172C0F" w:rsidRDefault="007C33A0" w:rsidP="004939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100C" w:rsidRPr="00172C0F" w:rsidRDefault="00D1100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7C33A0" w:rsidRPr="00172C0F" w:rsidRDefault="00141187" w:rsidP="00274263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5D3A0A"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:rsidR="00141187" w:rsidRPr="00172C0F" w:rsidRDefault="00141187" w:rsidP="00274263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141187" w:rsidRPr="00172C0F" w:rsidRDefault="00141187" w:rsidP="00274263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Кондинского района</w:t>
      </w:r>
    </w:p>
    <w:p w:rsidR="00141187" w:rsidRPr="00172C0F" w:rsidRDefault="00141187" w:rsidP="0014118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________ 2019 года №__</w:t>
      </w:r>
    </w:p>
    <w:p w:rsidR="007C33A0" w:rsidRPr="00172C0F" w:rsidRDefault="007C33A0" w:rsidP="004939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41187" w:rsidRPr="00172C0F" w:rsidRDefault="00141187" w:rsidP="001411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1187" w:rsidRPr="00172C0F" w:rsidRDefault="00141187" w:rsidP="0014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41187" w:rsidRPr="00172C0F" w:rsidRDefault="00141187" w:rsidP="0014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комиссии по отбору проектов (объектов) </w:t>
      </w:r>
    </w:p>
    <w:p w:rsidR="00141187" w:rsidRPr="00172C0F" w:rsidRDefault="00141187" w:rsidP="0014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с применением механизмов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161D54" w:rsidRPr="00172C0F">
        <w:rPr>
          <w:rFonts w:ascii="Times New Roman" w:hAnsi="Times New Roman" w:cs="Times New Roman"/>
          <w:sz w:val="28"/>
          <w:szCs w:val="28"/>
        </w:rPr>
        <w:t xml:space="preserve"> (партисипаторно</w:t>
      </w:r>
      <w:r w:rsidR="00F400D8" w:rsidRPr="00172C0F">
        <w:rPr>
          <w:rFonts w:ascii="Times New Roman" w:hAnsi="Times New Roman" w:cs="Times New Roman"/>
          <w:sz w:val="28"/>
          <w:szCs w:val="28"/>
        </w:rPr>
        <w:t>го</w:t>
      </w:r>
      <w:r w:rsidR="00161D54" w:rsidRPr="00172C0F">
        <w:rPr>
          <w:rFonts w:ascii="Times New Roman" w:hAnsi="Times New Roman" w:cs="Times New Roman"/>
          <w:sz w:val="28"/>
          <w:szCs w:val="28"/>
        </w:rPr>
        <w:t xml:space="preserve">) </w:t>
      </w:r>
      <w:r w:rsidRPr="00172C0F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F07571" w:rsidRPr="00172C0F" w:rsidRDefault="00F07571" w:rsidP="00C3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7672"/>
      </w:tblGrid>
      <w:tr w:rsidR="00F07571" w:rsidRPr="00172C0F" w:rsidTr="00525934">
        <w:tc>
          <w:tcPr>
            <w:tcW w:w="2226" w:type="dxa"/>
          </w:tcPr>
          <w:p w:rsidR="00F07571" w:rsidRPr="00172C0F" w:rsidRDefault="00C32EE9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952AF" w:rsidRPr="00172C0F" w:rsidRDefault="00A952AF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07571" w:rsidRPr="00172C0F" w:rsidRDefault="00ED3844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Председатель Думы Кондинского района</w:t>
            </w:r>
          </w:p>
        </w:tc>
      </w:tr>
      <w:tr w:rsidR="00F07571" w:rsidRPr="00172C0F" w:rsidTr="00525934">
        <w:tc>
          <w:tcPr>
            <w:tcW w:w="2226" w:type="dxa"/>
          </w:tcPr>
          <w:p w:rsidR="00F07571" w:rsidRPr="00172C0F" w:rsidRDefault="00C32EE9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A952AF" w:rsidRPr="00172C0F" w:rsidRDefault="00A952AF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075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– председатель комитета по финансам</w:t>
            </w:r>
          </w:p>
        </w:tc>
      </w:tr>
      <w:tr w:rsidR="00F07571" w:rsidRPr="00172C0F" w:rsidTr="00525934">
        <w:tc>
          <w:tcPr>
            <w:tcW w:w="2226" w:type="dxa"/>
          </w:tcPr>
          <w:p w:rsidR="00F07571" w:rsidRPr="00172C0F" w:rsidRDefault="00C32EE9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672" w:type="dxa"/>
          </w:tcPr>
          <w:p w:rsidR="00F075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межбюджетных отношений и долговой политики комитета по финансам</w:t>
            </w:r>
          </w:p>
        </w:tc>
      </w:tr>
      <w:tr w:rsidR="00F07571" w:rsidRPr="00172C0F" w:rsidTr="00525934">
        <w:trPr>
          <w:trHeight w:val="619"/>
        </w:trPr>
        <w:tc>
          <w:tcPr>
            <w:tcW w:w="2226" w:type="dxa"/>
          </w:tcPr>
          <w:p w:rsidR="00C32EE9" w:rsidRPr="00172C0F" w:rsidRDefault="00C32EE9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71" w:rsidRPr="00172C0F" w:rsidRDefault="00F075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07571" w:rsidRPr="00172C0F" w:rsidRDefault="00F075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672" w:type="dxa"/>
          </w:tcPr>
          <w:p w:rsidR="00525934" w:rsidRPr="00172C0F" w:rsidRDefault="00525934" w:rsidP="00525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курирующий правовые вопросы, комитета по управлению муниципальным имуществом и управления жилищно-коммунального хозяйства</w:t>
            </w:r>
          </w:p>
          <w:p w:rsidR="00FF0D71" w:rsidRPr="00172C0F" w:rsidRDefault="00FF0D71" w:rsidP="00CF7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71" w:rsidRPr="00172C0F" w:rsidTr="00525934">
        <w:tc>
          <w:tcPr>
            <w:tcW w:w="2226" w:type="dxa"/>
          </w:tcPr>
          <w:p w:rsidR="00F07571" w:rsidRPr="00172C0F" w:rsidRDefault="00F075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курирующий вопросы кадровой политики, управления внутренней политики, управления по природным ресурсам и экологии, реализацию в муниципальном образовании Кондинский район </w:t>
            </w:r>
          </w:p>
          <w:p w:rsidR="00F075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государственной национальной политики и мероприятий по профилактике экстремизма и общие вопросы</w:t>
            </w:r>
          </w:p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71" w:rsidRPr="00172C0F" w:rsidTr="00525934">
        <w:tc>
          <w:tcPr>
            <w:tcW w:w="2226" w:type="dxa"/>
          </w:tcPr>
          <w:p w:rsidR="00F07571" w:rsidRPr="00172C0F" w:rsidRDefault="00F075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075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- председатель комитета экономического развития</w:t>
            </w:r>
          </w:p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71" w:rsidRPr="00172C0F" w:rsidTr="00525934">
        <w:tc>
          <w:tcPr>
            <w:tcW w:w="2226" w:type="dxa"/>
          </w:tcPr>
          <w:p w:rsidR="00F07571" w:rsidRPr="00172C0F" w:rsidRDefault="00F075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07571" w:rsidRPr="00172C0F" w:rsidRDefault="00FF0D71" w:rsidP="00A952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Pr="00172C0F">
              <w:rPr>
                <w:rFonts w:ascii="Times New Roman" w:hAnsi="Times New Roman" w:cs="Times New Roman"/>
                <w:bCs/>
                <w:sz w:val="28"/>
                <w:szCs w:val="28"/>
              </w:rPr>
              <w:t>курирующий вопросы управления архитектуры и градостроительства, управления гражданской защиты населения</w:t>
            </w:r>
          </w:p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несырьевого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сектора экономики и поддержки предпринимательства администрации Кондинского района</w:t>
            </w:r>
          </w:p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F73B3" w:rsidRPr="00172C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учреждения </w:t>
            </w:r>
            <w:r w:rsidR="00CF73B3" w:rsidRPr="00172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Кондинского района</w:t>
            </w:r>
            <w:r w:rsidR="00CF73B3" w:rsidRPr="00172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информационным технологиям и связи администрации Кондинского района</w:t>
            </w:r>
          </w:p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администрации Кондинского района</w:t>
            </w:r>
          </w:p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Кондинского района</w:t>
            </w:r>
          </w:p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молодежного Совета при главе Кондинского района</w:t>
            </w:r>
          </w:p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Кондинской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A952AF" w:rsidRPr="00172C0F" w:rsidRDefault="00A952AF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Кондинской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Всероссийского общества инвалидов</w:t>
            </w:r>
          </w:p>
          <w:p w:rsidR="00A952AF" w:rsidRPr="00172C0F" w:rsidRDefault="00A952AF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Председатели общественных советов городских и сельских поселений (по согласованию)</w:t>
            </w:r>
          </w:p>
          <w:p w:rsidR="00A952AF" w:rsidRPr="00172C0F" w:rsidRDefault="00A952AF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Народного фронта (по согласованию)</w:t>
            </w:r>
          </w:p>
        </w:tc>
      </w:tr>
      <w:tr w:rsidR="00FF0D71" w:rsidRPr="00172C0F" w:rsidTr="00525934">
        <w:tc>
          <w:tcPr>
            <w:tcW w:w="2226" w:type="dxa"/>
          </w:tcPr>
          <w:p w:rsidR="00FF0D71" w:rsidRPr="00172C0F" w:rsidRDefault="00FF0D71" w:rsidP="00C3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FF0D71" w:rsidRPr="00172C0F" w:rsidRDefault="00FF0D71" w:rsidP="00A9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571" w:rsidRPr="00172C0F" w:rsidRDefault="00F07571" w:rsidP="0014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571" w:rsidRPr="00172C0F" w:rsidRDefault="00F07571">
      <w:pPr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br w:type="page"/>
      </w:r>
    </w:p>
    <w:p w:rsidR="00D139CF" w:rsidRPr="00172C0F" w:rsidRDefault="00D139CF" w:rsidP="00D139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4 </w:t>
      </w:r>
    </w:p>
    <w:p w:rsidR="00D139CF" w:rsidRPr="00172C0F" w:rsidRDefault="00D139CF" w:rsidP="00D139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D139CF" w:rsidRPr="00172C0F" w:rsidRDefault="00D139CF" w:rsidP="00D139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Кондинского района</w:t>
      </w:r>
    </w:p>
    <w:p w:rsidR="00F07571" w:rsidRPr="00172C0F" w:rsidRDefault="00D139CF" w:rsidP="00D139C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______ июля 2019 года</w:t>
      </w:r>
    </w:p>
    <w:p w:rsidR="00D139CF" w:rsidRPr="00172C0F" w:rsidRDefault="00D139CF" w:rsidP="00D13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571" w:rsidRPr="00172C0F" w:rsidRDefault="00F07571" w:rsidP="0014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CF" w:rsidRPr="00172C0F" w:rsidRDefault="00D139CF" w:rsidP="0014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0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139CF" w:rsidRPr="00172C0F" w:rsidRDefault="00D139CF" w:rsidP="0014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0F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конкурсного отбора </w:t>
      </w:r>
      <w:r w:rsidRPr="0017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проектов, представленных жителями поселений района и </w:t>
      </w:r>
      <w:r w:rsidRPr="00172C0F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Кондинского района иных межбюджетных трансфертов бюджетам городских и сельских поселений Кондинского района на </w:t>
      </w:r>
      <w:proofErr w:type="spellStart"/>
      <w:r w:rsidRPr="00172C0F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172C0F">
        <w:rPr>
          <w:rFonts w:ascii="Times New Roman" w:hAnsi="Times New Roman" w:cs="Times New Roman"/>
          <w:b/>
          <w:sz w:val="28"/>
          <w:szCs w:val="28"/>
        </w:rPr>
        <w:t xml:space="preserve"> проектов инициативного бюджетирования</w:t>
      </w:r>
      <w:r w:rsidR="00E8453B" w:rsidRPr="00172C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53B" w:rsidRPr="00172C0F" w:rsidRDefault="00E8453B" w:rsidP="0014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0F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D139CF" w:rsidRPr="00172C0F" w:rsidRDefault="00D139CF" w:rsidP="0014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90" w:rsidRPr="00172C0F" w:rsidRDefault="00E56190" w:rsidP="00E561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6190" w:rsidRPr="00172C0F" w:rsidRDefault="00E56190" w:rsidP="00E5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190" w:rsidRPr="00172C0F" w:rsidRDefault="00E56190" w:rsidP="00EE08C2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устанавливают механизм предоставления из бюджета Кондинского района иных межбюджетных трансфертов бюджетам городских и сельских поселений Кондинского района (далее - поселения) на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(далее - проект).</w:t>
      </w:r>
    </w:p>
    <w:p w:rsidR="00EE08C2" w:rsidRPr="00172C0F" w:rsidRDefault="00EE08C2" w:rsidP="00372845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Отбор проектов инициативного бюджетирования осуществляет Комиссия по отбору проектов (объектов) с применением механизмов инициативного (партисипаторного) бюджетирования при наличии в бюджете Кондинского района бюджетных ассигнований на проведение конкурса и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бюджетирования.</w:t>
      </w:r>
    </w:p>
    <w:p w:rsidR="00EE08C2" w:rsidRPr="00172C0F" w:rsidRDefault="00E56190" w:rsidP="00372845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Размеры иных межбюджетных трансфертов бюджетам поселений на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проектов (далее также - иные межбюджетные трансферты) определяются по результатам конкурсного отбора проектов инициативного бюджетирования в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районе (далее - конкурсный отбор), проводимого в порядке, установленном в </w:t>
      </w:r>
      <w:hyperlink w:anchor="P61" w:history="1">
        <w:r w:rsidRPr="00172C0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72C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56190" w:rsidRPr="00172C0F" w:rsidRDefault="00E56190" w:rsidP="00372845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Кондинского района по предоставлению иных межбюджетных трансфертов является Комитет по финансам и налоговой политике администрации Кондинского района (далее – Комитет по финансам).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Комитет по финансам готовит проект распоряжения администрации Кондинского района о распределении иных межбюджетных трансфертов на основании протокола заседания комиссии по итогам конкурсного отбора.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распоряжения администрации Кондинского района о распределении иных межбюджетных трансфертов по итогам конкурсного отбора, Комитет по финансам заключает соглашения о предоставлении иных межбюджетных трансфертов на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 (далее - соглашение).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следующую информацию: предмет соглашения, цели и (или) перечень мероприятий, объем иных межбюджетных трансфертов, порядок и сроки представления отчета об использовании иных межбюджетных трансфертов, ответственность сторон, срок действия </w:t>
      </w:r>
      <w:r w:rsidRPr="00172C0F">
        <w:rPr>
          <w:rFonts w:ascii="Times New Roman" w:hAnsi="Times New Roman" w:cs="Times New Roman"/>
          <w:sz w:val="28"/>
          <w:szCs w:val="28"/>
        </w:rPr>
        <w:lastRenderedPageBreak/>
        <w:t>соглашения.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1.</w:t>
      </w:r>
      <w:r w:rsidR="00EE08C2" w:rsidRPr="00172C0F">
        <w:rPr>
          <w:rFonts w:ascii="Times New Roman" w:hAnsi="Times New Roman" w:cs="Times New Roman"/>
          <w:sz w:val="28"/>
          <w:szCs w:val="28"/>
        </w:rPr>
        <w:t>5</w:t>
      </w:r>
      <w:r w:rsidRPr="00172C0F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предоставляются бюджетам поселений при условии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реализации проекта со стороны бюджета района не более 60 процентов.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на основании распоряжения администрации Кондинского района в пределах лимитов бюджетных обязательств, предусмотренных сводной бюджетной росписью бюджета Кондинского района на текущий финансовый год, очередной финансовый год и плановый период.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Иные межбюджетные трансферты носят целевой характер и не могут быть использованы на иные цели.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 поселениям осуществляется с лицевого счета Комитета по финансам.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В случае образования экономии в результате осуществления закупок и (или) в результате выполненных работ стоимость объекта уменьшается за счет уменьшения доли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за счет средств бюджета Кондинского района, соответственно экономия иных межбюджетных трансфертов подлежит возврату в бюджет Кондинского района не позднее 20 декабря текущего финансового года.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1.</w:t>
      </w:r>
      <w:r w:rsidR="00EE08C2" w:rsidRPr="00172C0F">
        <w:rPr>
          <w:rFonts w:ascii="Times New Roman" w:hAnsi="Times New Roman" w:cs="Times New Roman"/>
          <w:sz w:val="28"/>
          <w:szCs w:val="28"/>
        </w:rPr>
        <w:t>6</w:t>
      </w:r>
      <w:r w:rsidRPr="00172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осуществляют органы муниципального финансового контроля Кондинского района в пределах полномочий, предусмотренных действующим законодательством Российской Федерации, Ханты-Мансийского автономного округа -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>, муниципальными правовыми актами Белоярского района.</w:t>
      </w:r>
    </w:p>
    <w:p w:rsidR="00E56190" w:rsidRPr="00172C0F" w:rsidRDefault="00E56190" w:rsidP="00E5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В случае выявления фактов нецелевого использования иных межбюджетных трансфертов принимается решение и направляется требование о возврате иных межбюджетных трансфертов в бюджет Кондинского района в срок не более 10 (десяти) рабочих дней, но не позднее 20 декабря текущего финансового года.</w:t>
      </w:r>
    </w:p>
    <w:p w:rsidR="00E8453B" w:rsidRPr="00172C0F" w:rsidRDefault="00E56190" w:rsidP="00E84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В случае невыполнения данного требования их возврат осуществляется в судебном порядке в соответствии с законодательством Российской Федерации.</w:t>
      </w:r>
    </w:p>
    <w:p w:rsidR="00E56190" w:rsidRPr="00172C0F" w:rsidRDefault="00E56190" w:rsidP="00E5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190" w:rsidRPr="00172C0F" w:rsidRDefault="00E56190" w:rsidP="00E561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 проектов</w:t>
      </w:r>
    </w:p>
    <w:p w:rsidR="00E56190" w:rsidRPr="00172C0F" w:rsidRDefault="00E56190" w:rsidP="00E56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E56190" w:rsidRPr="00172C0F" w:rsidRDefault="00E56190" w:rsidP="00E5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2.1. Конкурсный отбор проектов направлен на поддержку поселений в осуществлении местного самоуправления посредством определения социально значимых проектов на территориях поселений с привлечением граждан и организаций.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2.2. К конкурсному отбору допускаются проекты, прошедшие конкурсный отбор проектов инициативного бюджетирования в поселении и направленные на решение вопросов местного значения поселения. Указанный конкурсный отбор проводится в поселениях самостоятельно.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От одного поселения на конкурсный отбор принимается не более одной заявки (одного проекта).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Стоимость реализации проекта не должна превышать 1,5 млн. рублей.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lastRenderedPageBreak/>
        <w:t>Срок реализации проекта не должен превышать один финансовый год.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2.3. Организатором конкурсного отбора в целях предоставления иных межбюджетных трансфертов является </w:t>
      </w:r>
      <w:r w:rsidR="00197787" w:rsidRPr="00172C0F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172C0F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конкурсного отбора).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Право на участие в конкурсном отборе имеют проекты, подготовленные жителями поселений, общественными организациями, индивидуальными предпринимателями, юридическими лицами, осуществляющими свою деятельность на территории </w:t>
      </w:r>
      <w:r w:rsidR="00197787" w:rsidRPr="00172C0F">
        <w:rPr>
          <w:rFonts w:ascii="Times New Roman" w:hAnsi="Times New Roman" w:cs="Times New Roman"/>
          <w:sz w:val="28"/>
          <w:szCs w:val="28"/>
        </w:rPr>
        <w:t>Кондинского</w:t>
      </w:r>
      <w:r w:rsidRPr="00172C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Участниками конкурса являются администрации городск</w:t>
      </w:r>
      <w:r w:rsidR="00197787" w:rsidRPr="00172C0F">
        <w:rPr>
          <w:rFonts w:ascii="Times New Roman" w:hAnsi="Times New Roman" w:cs="Times New Roman"/>
          <w:sz w:val="28"/>
          <w:szCs w:val="28"/>
        </w:rPr>
        <w:t>их</w:t>
      </w:r>
      <w:r w:rsidRPr="00172C0F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 w:rsidR="00197787" w:rsidRPr="00172C0F">
        <w:rPr>
          <w:rFonts w:ascii="Times New Roman" w:hAnsi="Times New Roman" w:cs="Times New Roman"/>
          <w:sz w:val="28"/>
          <w:szCs w:val="28"/>
        </w:rPr>
        <w:t>Кондинского</w:t>
      </w:r>
      <w:r w:rsidRPr="00172C0F">
        <w:rPr>
          <w:rFonts w:ascii="Times New Roman" w:hAnsi="Times New Roman" w:cs="Times New Roman"/>
          <w:sz w:val="28"/>
          <w:szCs w:val="28"/>
        </w:rPr>
        <w:t xml:space="preserve"> района (далее - участники конкурсного отбора).</w:t>
      </w:r>
    </w:p>
    <w:p w:rsidR="00E56190" w:rsidRPr="00172C0F" w:rsidRDefault="00E56190" w:rsidP="00457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осуществляется </w:t>
      </w:r>
      <w:r w:rsidR="00197787" w:rsidRPr="00172C0F">
        <w:rPr>
          <w:rFonts w:ascii="Times New Roman" w:hAnsi="Times New Roman" w:cs="Times New Roman"/>
          <w:sz w:val="28"/>
          <w:szCs w:val="28"/>
        </w:rPr>
        <w:t>комиссии по отбору проектов (объектов) с применением механизмов инициативного (партисипаторного) бюджетирования</w:t>
      </w:r>
      <w:r w:rsidRPr="00172C0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97787" w:rsidRPr="00172C0F">
        <w:rPr>
          <w:rFonts w:ascii="Times New Roman" w:hAnsi="Times New Roman" w:cs="Times New Roman"/>
          <w:sz w:val="28"/>
          <w:szCs w:val="28"/>
        </w:rPr>
        <w:t>К</w:t>
      </w:r>
      <w:r w:rsidRPr="00172C0F">
        <w:rPr>
          <w:rFonts w:ascii="Times New Roman" w:hAnsi="Times New Roman" w:cs="Times New Roman"/>
          <w:sz w:val="28"/>
          <w:szCs w:val="28"/>
        </w:rPr>
        <w:t>омиссия).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Отраслевые органы администрации </w:t>
      </w:r>
      <w:r w:rsidR="00197787" w:rsidRPr="00172C0F">
        <w:rPr>
          <w:rFonts w:ascii="Times New Roman" w:hAnsi="Times New Roman" w:cs="Times New Roman"/>
          <w:sz w:val="28"/>
          <w:szCs w:val="28"/>
        </w:rPr>
        <w:t>Кондинского</w:t>
      </w:r>
      <w:r w:rsidRPr="00172C0F">
        <w:rPr>
          <w:rFonts w:ascii="Times New Roman" w:hAnsi="Times New Roman" w:cs="Times New Roman"/>
          <w:sz w:val="28"/>
          <w:szCs w:val="28"/>
        </w:rPr>
        <w:t xml:space="preserve"> района осуществляют проверку и экспертизу проектов по курируемой сфере на соответствие критериям и требованиям, установленным настоящи</w:t>
      </w:r>
      <w:r w:rsidR="00197787" w:rsidRPr="00172C0F">
        <w:rPr>
          <w:rFonts w:ascii="Times New Roman" w:hAnsi="Times New Roman" w:cs="Times New Roman"/>
          <w:sz w:val="28"/>
          <w:szCs w:val="28"/>
        </w:rPr>
        <w:t>м</w:t>
      </w:r>
      <w:r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="00197787" w:rsidRPr="00172C0F">
        <w:rPr>
          <w:rFonts w:ascii="Times New Roman" w:hAnsi="Times New Roman" w:cs="Times New Roman"/>
          <w:sz w:val="28"/>
          <w:szCs w:val="28"/>
        </w:rPr>
        <w:t>Порядком</w:t>
      </w:r>
      <w:r w:rsidRPr="00172C0F">
        <w:rPr>
          <w:rFonts w:ascii="Times New Roman" w:hAnsi="Times New Roman" w:cs="Times New Roman"/>
          <w:sz w:val="28"/>
          <w:szCs w:val="28"/>
        </w:rPr>
        <w:t>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Результаты экспертной оценки оформляются в соответствии с </w:t>
      </w:r>
      <w:hyperlink w:anchor="P495" w:history="1">
        <w:r w:rsidRPr="00172C0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197787" w:rsidRPr="00172C0F">
        <w:rPr>
          <w:rFonts w:ascii="Times New Roman" w:hAnsi="Times New Roman" w:cs="Times New Roman"/>
          <w:sz w:val="28"/>
          <w:szCs w:val="28"/>
        </w:rPr>
        <w:t>1 к настояще</w:t>
      </w:r>
      <w:r w:rsidRPr="00172C0F">
        <w:rPr>
          <w:rFonts w:ascii="Times New Roman" w:hAnsi="Times New Roman" w:cs="Times New Roman"/>
          <w:sz w:val="28"/>
          <w:szCs w:val="28"/>
        </w:rPr>
        <w:t>м</w:t>
      </w:r>
      <w:r w:rsidR="00197787" w:rsidRPr="00172C0F">
        <w:rPr>
          <w:rFonts w:ascii="Times New Roman" w:hAnsi="Times New Roman" w:cs="Times New Roman"/>
          <w:sz w:val="28"/>
          <w:szCs w:val="28"/>
        </w:rPr>
        <w:t>у</w:t>
      </w:r>
      <w:r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="00197787" w:rsidRPr="00172C0F">
        <w:rPr>
          <w:rFonts w:ascii="Times New Roman" w:hAnsi="Times New Roman" w:cs="Times New Roman"/>
          <w:sz w:val="28"/>
          <w:szCs w:val="28"/>
        </w:rPr>
        <w:t>Порядку</w:t>
      </w:r>
      <w:r w:rsidRPr="00172C0F">
        <w:rPr>
          <w:rFonts w:ascii="Times New Roman" w:hAnsi="Times New Roman" w:cs="Times New Roman"/>
          <w:sz w:val="28"/>
          <w:szCs w:val="28"/>
        </w:rPr>
        <w:t xml:space="preserve"> в сроки, установленные организатором конкурсного отбора, и учитываются </w:t>
      </w:r>
      <w:r w:rsidR="00197787" w:rsidRPr="00172C0F">
        <w:rPr>
          <w:rFonts w:ascii="Times New Roman" w:hAnsi="Times New Roman" w:cs="Times New Roman"/>
          <w:sz w:val="28"/>
          <w:szCs w:val="28"/>
        </w:rPr>
        <w:t>К</w:t>
      </w:r>
      <w:r w:rsidRPr="00172C0F">
        <w:rPr>
          <w:rFonts w:ascii="Times New Roman" w:hAnsi="Times New Roman" w:cs="Times New Roman"/>
          <w:sz w:val="28"/>
          <w:szCs w:val="28"/>
        </w:rPr>
        <w:t>омиссией при проведении оценки поступивших проектов.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2.4. Для организации и проведения конкурсного отбора организатор конкурсного отбора: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согласовывает с главой </w:t>
      </w:r>
      <w:r w:rsidR="00197787" w:rsidRPr="00172C0F">
        <w:rPr>
          <w:rFonts w:ascii="Times New Roman" w:hAnsi="Times New Roman" w:cs="Times New Roman"/>
          <w:sz w:val="28"/>
          <w:szCs w:val="28"/>
        </w:rPr>
        <w:t>Кондинского</w:t>
      </w:r>
      <w:r w:rsidRPr="00172C0F">
        <w:rPr>
          <w:rFonts w:ascii="Times New Roman" w:hAnsi="Times New Roman" w:cs="Times New Roman"/>
          <w:sz w:val="28"/>
          <w:szCs w:val="28"/>
        </w:rPr>
        <w:t xml:space="preserve"> района дату начала приема заявок на участие в конкурсном отборе и дату заседания </w:t>
      </w:r>
      <w:r w:rsidR="00197787" w:rsidRPr="00172C0F">
        <w:rPr>
          <w:rFonts w:ascii="Times New Roman" w:hAnsi="Times New Roman" w:cs="Times New Roman"/>
          <w:sz w:val="28"/>
          <w:szCs w:val="28"/>
        </w:rPr>
        <w:t>К</w:t>
      </w:r>
      <w:r w:rsidRPr="00172C0F">
        <w:rPr>
          <w:rFonts w:ascii="Times New Roman" w:hAnsi="Times New Roman" w:cs="Times New Roman"/>
          <w:sz w:val="28"/>
          <w:szCs w:val="28"/>
        </w:rPr>
        <w:t>омиссии по проведению конкурсного отбора;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готовит извещение о начале приема заявок на участие в конкурсном отборе и публикует соответствующее сообщение на официальном сайте органов местного самоуправления </w:t>
      </w:r>
      <w:r w:rsidR="00197787" w:rsidRPr="00172C0F">
        <w:rPr>
          <w:rFonts w:ascii="Times New Roman" w:hAnsi="Times New Roman" w:cs="Times New Roman"/>
          <w:sz w:val="28"/>
          <w:szCs w:val="28"/>
        </w:rPr>
        <w:t>Кондинского</w:t>
      </w:r>
      <w:r w:rsidRPr="00172C0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обеспечивает прием, учет и хранение поступивших проектов, а также документов и материалов к ним;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организует экспертизу поступивших проектов на соответствие требованиям, установленным настоящими правилами;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деятельности </w:t>
      </w:r>
      <w:r w:rsidR="00197787" w:rsidRPr="00172C0F">
        <w:rPr>
          <w:rFonts w:ascii="Times New Roman" w:hAnsi="Times New Roman" w:cs="Times New Roman"/>
          <w:sz w:val="28"/>
          <w:szCs w:val="28"/>
        </w:rPr>
        <w:t>К</w:t>
      </w:r>
      <w:r w:rsidRPr="00172C0F">
        <w:rPr>
          <w:rFonts w:ascii="Times New Roman" w:hAnsi="Times New Roman" w:cs="Times New Roman"/>
          <w:sz w:val="28"/>
          <w:szCs w:val="28"/>
        </w:rPr>
        <w:t>омиссии;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доводит до сведения участников конкурсного отбора его результаты.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6"/>
      <w:bookmarkEnd w:id="12"/>
      <w:r w:rsidRPr="00172C0F">
        <w:rPr>
          <w:rFonts w:ascii="Times New Roman" w:hAnsi="Times New Roman" w:cs="Times New Roman"/>
          <w:sz w:val="28"/>
          <w:szCs w:val="28"/>
        </w:rPr>
        <w:t>2.5. Критериями конкурсного отбора являются: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2.5.1. Вклад участников реализации проекта в его финансирование: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проекта со стороны бюджета</w:t>
      </w:r>
      <w:r w:rsidR="00197787"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Pr="00172C0F">
        <w:rPr>
          <w:rFonts w:ascii="Times New Roman" w:hAnsi="Times New Roman" w:cs="Times New Roman"/>
          <w:sz w:val="28"/>
          <w:szCs w:val="28"/>
        </w:rPr>
        <w:t>поселения;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проекта со стороны населения;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проекта со стороны организаций и других внебюджетных источников;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вклад населения в реализацию проекта в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97787" w:rsidRPr="00172C0F">
        <w:rPr>
          <w:rFonts w:ascii="Times New Roman" w:hAnsi="Times New Roman" w:cs="Times New Roman"/>
          <w:sz w:val="28"/>
          <w:szCs w:val="28"/>
        </w:rPr>
        <w:t xml:space="preserve"> (нефинансовый вклад)</w:t>
      </w:r>
      <w:r w:rsidRPr="00172C0F">
        <w:rPr>
          <w:rFonts w:ascii="Times New Roman" w:hAnsi="Times New Roman" w:cs="Times New Roman"/>
          <w:sz w:val="28"/>
          <w:szCs w:val="28"/>
        </w:rPr>
        <w:t>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вклад организаций и других внебюджетных источников в реализ</w:t>
      </w:r>
      <w:r w:rsidR="00197787" w:rsidRPr="00172C0F">
        <w:rPr>
          <w:rFonts w:ascii="Times New Roman" w:hAnsi="Times New Roman" w:cs="Times New Roman"/>
          <w:sz w:val="28"/>
          <w:szCs w:val="28"/>
        </w:rPr>
        <w:t xml:space="preserve">ацию проекта в </w:t>
      </w:r>
      <w:proofErr w:type="spellStart"/>
      <w:r w:rsidR="00197787" w:rsidRPr="00172C0F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197787" w:rsidRPr="00172C0F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2.5.2. Социальная и экономическая эффективность реализации проекта: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</w:t>
      </w:r>
      <w:r w:rsidR="00197787" w:rsidRPr="00172C0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72C0F">
        <w:rPr>
          <w:rFonts w:ascii="Times New Roman" w:hAnsi="Times New Roman" w:cs="Times New Roman"/>
          <w:sz w:val="28"/>
          <w:szCs w:val="28"/>
        </w:rPr>
        <w:t>поселения;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положительное воздействие результатов реализации проекта на состояние окружающей среды;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эксплуатация и дальнейшее содержание объекта - результата реализации проекта</w:t>
      </w:r>
      <w:r w:rsidR="00197787" w:rsidRPr="00172C0F">
        <w:rPr>
          <w:rFonts w:ascii="Times New Roman" w:hAnsi="Times New Roman" w:cs="Times New Roman"/>
          <w:sz w:val="28"/>
          <w:szCs w:val="28"/>
        </w:rPr>
        <w:t>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2.5.3. Степень участия населения в определении проекта и содействии в его реализации: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степень участия населения в определении приоритетности проблемы в процессе предварительного рассмотрения;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степень участия населения в определении параметров проекта на заключительном собрании;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 w:rsidRPr="00172C0F">
        <w:rPr>
          <w:rFonts w:ascii="Times New Roman" w:hAnsi="Times New Roman" w:cs="Times New Roman"/>
          <w:sz w:val="28"/>
          <w:szCs w:val="28"/>
        </w:rPr>
        <w:t>2.6. 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E56190" w:rsidRPr="00172C0F" w:rsidRDefault="00574868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0" w:history="1">
        <w:r w:rsidR="00E56190" w:rsidRPr="00172C0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E56190" w:rsidRPr="00172C0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инициативного бюджетирования по форме согласно приложению </w:t>
      </w:r>
      <w:r w:rsidR="00197787" w:rsidRPr="00172C0F">
        <w:rPr>
          <w:rFonts w:ascii="Times New Roman" w:hAnsi="Times New Roman" w:cs="Times New Roman"/>
          <w:sz w:val="28"/>
          <w:szCs w:val="28"/>
        </w:rPr>
        <w:t>2</w:t>
      </w:r>
      <w:r w:rsidR="00E56190" w:rsidRPr="00172C0F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197787" w:rsidRPr="00172C0F">
        <w:rPr>
          <w:rFonts w:ascii="Times New Roman" w:hAnsi="Times New Roman" w:cs="Times New Roman"/>
          <w:sz w:val="28"/>
          <w:szCs w:val="28"/>
        </w:rPr>
        <w:t>ему</w:t>
      </w:r>
      <w:r w:rsidR="00E56190"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="00197787" w:rsidRPr="00172C0F">
        <w:rPr>
          <w:rFonts w:ascii="Times New Roman" w:hAnsi="Times New Roman" w:cs="Times New Roman"/>
          <w:sz w:val="28"/>
          <w:szCs w:val="28"/>
        </w:rPr>
        <w:t>Порядку</w:t>
      </w:r>
      <w:r w:rsidR="00E56190" w:rsidRPr="00172C0F">
        <w:rPr>
          <w:rFonts w:ascii="Times New Roman" w:hAnsi="Times New Roman" w:cs="Times New Roman"/>
          <w:sz w:val="28"/>
          <w:szCs w:val="28"/>
        </w:rPr>
        <w:t>;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документы, указанные в</w:t>
      </w:r>
      <w:r w:rsidR="00BB50F0" w:rsidRPr="00172C0F">
        <w:rPr>
          <w:rFonts w:ascii="Times New Roman" w:hAnsi="Times New Roman" w:cs="Times New Roman"/>
          <w:sz w:val="28"/>
          <w:szCs w:val="28"/>
        </w:rPr>
        <w:t xml:space="preserve"> примерном</w:t>
      </w:r>
      <w:r w:rsidRPr="00172C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3" w:history="1">
        <w:r w:rsidRPr="00172C0F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172C0F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конкурсном отборе согласно приложению </w:t>
      </w:r>
      <w:r w:rsidR="00197787" w:rsidRPr="00172C0F">
        <w:rPr>
          <w:rFonts w:ascii="Times New Roman" w:hAnsi="Times New Roman" w:cs="Times New Roman"/>
          <w:sz w:val="28"/>
          <w:szCs w:val="28"/>
        </w:rPr>
        <w:t>3</w:t>
      </w:r>
      <w:r w:rsidRPr="00172C0F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197787" w:rsidRPr="00172C0F">
        <w:rPr>
          <w:rFonts w:ascii="Times New Roman" w:hAnsi="Times New Roman" w:cs="Times New Roman"/>
          <w:sz w:val="28"/>
          <w:szCs w:val="28"/>
        </w:rPr>
        <w:t>ему</w:t>
      </w:r>
      <w:r w:rsidRPr="00172C0F">
        <w:rPr>
          <w:rFonts w:ascii="Times New Roman" w:hAnsi="Times New Roman" w:cs="Times New Roman"/>
          <w:sz w:val="28"/>
          <w:szCs w:val="28"/>
        </w:rPr>
        <w:t xml:space="preserve"> П</w:t>
      </w:r>
      <w:r w:rsidR="00197787" w:rsidRPr="00172C0F">
        <w:rPr>
          <w:rFonts w:ascii="Times New Roman" w:hAnsi="Times New Roman" w:cs="Times New Roman"/>
          <w:sz w:val="28"/>
          <w:szCs w:val="28"/>
        </w:rPr>
        <w:t>орядку</w:t>
      </w:r>
      <w:r w:rsidRPr="00172C0F">
        <w:rPr>
          <w:rFonts w:ascii="Times New Roman" w:hAnsi="Times New Roman" w:cs="Times New Roman"/>
          <w:sz w:val="28"/>
          <w:szCs w:val="28"/>
        </w:rPr>
        <w:t>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</w:t>
      </w:r>
      <w:hyperlink w:anchor="P453" w:history="1">
        <w:r w:rsidRPr="00172C0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72C0F">
        <w:rPr>
          <w:rFonts w:ascii="Times New Roman" w:hAnsi="Times New Roman" w:cs="Times New Roman"/>
          <w:sz w:val="28"/>
          <w:szCs w:val="28"/>
        </w:rPr>
        <w:t xml:space="preserve"> документов).</w:t>
      </w:r>
    </w:p>
    <w:p w:rsidR="00E56190" w:rsidRPr="00172C0F" w:rsidRDefault="00197787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Пакет</w:t>
      </w:r>
      <w:r w:rsidR="00E56190" w:rsidRPr="00172C0F">
        <w:rPr>
          <w:rFonts w:ascii="Times New Roman" w:hAnsi="Times New Roman" w:cs="Times New Roman"/>
          <w:sz w:val="28"/>
          <w:szCs w:val="28"/>
        </w:rPr>
        <w:t xml:space="preserve">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7"/>
      <w:bookmarkEnd w:id="14"/>
      <w:r w:rsidRPr="00172C0F">
        <w:rPr>
          <w:rFonts w:ascii="Times New Roman" w:hAnsi="Times New Roman" w:cs="Times New Roman"/>
          <w:sz w:val="28"/>
          <w:szCs w:val="28"/>
        </w:rPr>
        <w:t>2.7. Представленный на конкурсный отбор проект должен соответствовать следующим требованиям: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представленный проект не должен </w:t>
      </w:r>
      <w:r w:rsidR="00457E86" w:rsidRPr="00172C0F">
        <w:rPr>
          <w:rFonts w:ascii="Times New Roman" w:hAnsi="Times New Roman" w:cs="Times New Roman"/>
          <w:sz w:val="28"/>
          <w:szCs w:val="28"/>
        </w:rPr>
        <w:t>быть заявлен в иные конкурсные отборы, а также финансироваться за счет средств вышестоящих бюджетов</w:t>
      </w:r>
      <w:r w:rsidRPr="00172C0F">
        <w:rPr>
          <w:rFonts w:ascii="Times New Roman" w:hAnsi="Times New Roman" w:cs="Times New Roman"/>
          <w:sz w:val="28"/>
          <w:szCs w:val="28"/>
        </w:rPr>
        <w:t>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проект ориентирован на решение конкретной проблемы в рамках вопросов местного значения поселения в пределах территории </w:t>
      </w:r>
      <w:r w:rsidR="00457E86" w:rsidRPr="00172C0F">
        <w:rPr>
          <w:rFonts w:ascii="Times New Roman" w:hAnsi="Times New Roman" w:cs="Times New Roman"/>
          <w:sz w:val="28"/>
          <w:szCs w:val="28"/>
        </w:rPr>
        <w:t>Кондинского</w:t>
      </w:r>
      <w:r w:rsidRPr="00172C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проект, направленный на капитальный ремонт и ремонт объектов, должен </w:t>
      </w:r>
      <w:r w:rsidRPr="00172C0F">
        <w:rPr>
          <w:rFonts w:ascii="Times New Roman" w:hAnsi="Times New Roman" w:cs="Times New Roman"/>
          <w:sz w:val="28"/>
          <w:szCs w:val="28"/>
        </w:rPr>
        <w:lastRenderedPageBreak/>
        <w:t>иметь заключение по определению достоверности сметной стоимости (ценовую экспертизу).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2.8.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2.9. В случае если проект представлен с нарушением требований, установленных </w:t>
      </w:r>
      <w:hyperlink w:anchor="P101" w:history="1">
        <w:r w:rsidRPr="00172C0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72C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172C0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172C0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57E86" w:rsidRPr="00172C0F">
        <w:rPr>
          <w:rFonts w:ascii="Times New Roman" w:hAnsi="Times New Roman" w:cs="Times New Roman"/>
          <w:sz w:val="28"/>
          <w:szCs w:val="28"/>
        </w:rPr>
        <w:t>его Порядка</w:t>
      </w:r>
      <w:r w:rsidRPr="00172C0F">
        <w:rPr>
          <w:rFonts w:ascii="Times New Roman" w:hAnsi="Times New Roman" w:cs="Times New Roman"/>
          <w:sz w:val="28"/>
          <w:szCs w:val="28"/>
        </w:rPr>
        <w:t>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E56190" w:rsidRPr="00172C0F" w:rsidRDefault="00E56190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E56190" w:rsidRPr="00172C0F" w:rsidRDefault="00E56190" w:rsidP="0045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7C7" w:rsidRPr="00172C0F" w:rsidRDefault="00FB17C7">
      <w:pPr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br w:type="page"/>
      </w:r>
    </w:p>
    <w:p w:rsidR="00FB17C7" w:rsidRPr="00172C0F" w:rsidRDefault="00FB17C7" w:rsidP="00FB17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72C0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 к Порядку</w:t>
      </w:r>
    </w:p>
    <w:p w:rsidR="00FB17C7" w:rsidRPr="00172C0F" w:rsidRDefault="00FB17C7" w:rsidP="00FB17C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FB17C7" w:rsidRPr="00172C0F" w:rsidRDefault="00FB17C7" w:rsidP="00FB1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Критерии оценки проектов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FB17C7" w:rsidRPr="00172C0F" w:rsidRDefault="00FB17C7" w:rsidP="00FB1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336"/>
        <w:gridCol w:w="2126"/>
        <w:gridCol w:w="1417"/>
      </w:tblGrid>
      <w:tr w:rsidR="00FB17C7" w:rsidRPr="00172C0F" w:rsidTr="00E4134E">
        <w:tc>
          <w:tcPr>
            <w:tcW w:w="680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B17C7" w:rsidRPr="00172C0F" w:rsidTr="00E4134E">
        <w:tc>
          <w:tcPr>
            <w:tcW w:w="680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17C7" w:rsidRPr="00172C0F" w:rsidTr="00E4134E">
        <w:tc>
          <w:tcPr>
            <w:tcW w:w="680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6" w:type="dxa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финансирование: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поселения 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от 40,01% до 49,99%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50% и более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средств населения в денежной форме (доля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проекта)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от 5,01% до 9,99%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10% и более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от 10,01% до 19,99%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7C7" w:rsidRPr="00172C0F" w:rsidTr="00E4134E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36" w:type="dxa"/>
            <w:vMerge w:val="restart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7C7" w:rsidRPr="00172C0F" w:rsidTr="00E4134E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36" w:type="dxa"/>
            <w:vMerge w:val="restart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юридических лиц, индивидуальных предпринимателей, общественных организаций в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(неоплачиваемые работы, оборудование и др.) в реализации проекта при наличии соответствующего </w:t>
            </w:r>
            <w:r w:rsidRPr="00172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документального подтверждения (калькуляция, смета, другое)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предусматривается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7C7" w:rsidRPr="00172C0F" w:rsidTr="00E4134E">
        <w:tc>
          <w:tcPr>
            <w:tcW w:w="680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36" w:type="dxa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7C7" w:rsidRPr="00172C0F" w:rsidTr="00E4134E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36" w:type="dxa"/>
            <w:vMerge w:val="restart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) (процентов от зарегистрированных граждан муниципального образования)</w:t>
            </w:r>
          </w:p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/ кол-во зарегистрированных граждан поселения</w:t>
            </w:r>
          </w:p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* 100%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от 20% до 50%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7C7" w:rsidRPr="00172C0F" w:rsidTr="00E4134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свыше 50%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Оказывает ли проект существенное положительное влияние на состояние окружающей среды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 оказывает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оказывает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Проектом предусмотрено дальнейшее его содержание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6" w:type="dxa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сельского (городского) поселения в определении проекта и содействии в его реализации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до 1%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от 1,01 до 5%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свыше 5,01%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7C7" w:rsidRPr="00172C0F" w:rsidTr="00E4134E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36" w:type="dxa"/>
            <w:vMerge w:val="restart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жителей, принявших участие в собрании)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от 1% до 10%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7C7" w:rsidRPr="00172C0F" w:rsidTr="00E4134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  <w:tcBorders>
              <w:bottom w:val="nil"/>
            </w:tcBorders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7C7" w:rsidRPr="00172C0F" w:rsidTr="00E4134E">
        <w:tc>
          <w:tcPr>
            <w:tcW w:w="680" w:type="dxa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6" w:type="dxa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полиграфическая продукция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анкеты, подписные листы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"Срок жизни" результатов проекта (лет)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(острота) проблемы (своевременность, 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7C7" w:rsidRPr="00172C0F" w:rsidTr="00E4134E">
        <w:tc>
          <w:tcPr>
            <w:tcW w:w="680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336" w:type="dxa"/>
            <w:vMerge w:val="restart"/>
            <w:vAlign w:val="center"/>
          </w:tcPr>
          <w:p w:rsidR="00FB17C7" w:rsidRPr="00172C0F" w:rsidRDefault="00FB17C7" w:rsidP="00CF7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Комплексность (например: при реализации проекта "Тропа здоровья"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7C7" w:rsidRPr="00172C0F" w:rsidTr="00E4134E">
        <w:tc>
          <w:tcPr>
            <w:tcW w:w="680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Merge/>
          </w:tcPr>
          <w:p w:rsidR="00FB17C7" w:rsidRPr="00172C0F" w:rsidRDefault="00FB17C7" w:rsidP="00CF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FB17C7" w:rsidRPr="00172C0F" w:rsidRDefault="00FB17C7" w:rsidP="00CF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17C7" w:rsidRPr="00172C0F" w:rsidRDefault="00FB17C7" w:rsidP="00FB1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7C7" w:rsidRPr="00172C0F" w:rsidRDefault="00FB17C7" w:rsidP="00FB1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B17C7" w:rsidRPr="00172C0F" w:rsidRDefault="00FB17C7" w:rsidP="00FB1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&lt;*&gt; 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</w:t>
      </w:r>
    </w:p>
    <w:p w:rsidR="00FB17C7" w:rsidRPr="00172C0F" w:rsidRDefault="00FB17C7" w:rsidP="00FB1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7C7" w:rsidRPr="00172C0F" w:rsidRDefault="00FB17C7" w:rsidP="00FB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53B" w:rsidRPr="00172C0F" w:rsidRDefault="00457E86" w:rsidP="00E84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br w:type="page"/>
      </w:r>
      <w:r w:rsidR="00E8453B" w:rsidRPr="00172C0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D4989" w:rsidRPr="00172C0F">
        <w:rPr>
          <w:rFonts w:ascii="Times New Roman" w:hAnsi="Times New Roman" w:cs="Times New Roman"/>
          <w:sz w:val="28"/>
          <w:szCs w:val="28"/>
        </w:rPr>
        <w:t>риложение 2</w:t>
      </w:r>
      <w:r w:rsidR="00E8453B" w:rsidRPr="00172C0F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8453B" w:rsidRPr="00172C0F" w:rsidRDefault="00E8453B" w:rsidP="00E84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27700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72C0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ЗАЯВКА </w:t>
      </w:r>
    </w:p>
    <w:p w:rsidR="00277008" w:rsidRPr="00172C0F" w:rsidRDefault="00277008" w:rsidP="00277008">
      <w:pPr>
        <w:pStyle w:val="HEADERTEX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72C0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для участия в конкурсном отборе проектов </w:t>
      </w:r>
    </w:p>
    <w:p w:rsidR="00277008" w:rsidRPr="00172C0F" w:rsidRDefault="00277008" w:rsidP="00277008">
      <w:pPr>
        <w:pStyle w:val="HEADERTEX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77008" w:rsidRPr="00172C0F" w:rsidRDefault="00277008" w:rsidP="0027700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72C0F">
        <w:rPr>
          <w:rFonts w:ascii="Times New Roman" w:hAnsi="Times New Roman" w:cs="Times New Roman"/>
          <w:b/>
          <w:bCs/>
          <w:color w:val="000001"/>
          <w:sz w:val="28"/>
          <w:szCs w:val="28"/>
        </w:rPr>
        <w:t>(наименование муниципального образования)</w:t>
      </w:r>
    </w:p>
    <w:p w:rsidR="00277008" w:rsidRPr="00172C0F" w:rsidRDefault="00277008" w:rsidP="0027700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72C0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1. Название проекта: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2. Место реализации проекта: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3. Сведения об инициативной группе: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Название, организационная форма: _____________________________________________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(например: жители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поселка_______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>, общественная организация и др.)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HORIZLINE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ФИО руководителя: ___________________________</w:t>
      </w:r>
      <w:r w:rsidR="00525934" w:rsidRPr="00172C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контактный телефон: __________________________ 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C0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Состав инициативной группы.</w:t>
      </w:r>
    </w:p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4. Тип проекта: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 автомобильные дороги местного значения и сооружения на них;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объектов водоснабжения, водоотведения;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объектов уличного освещения;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объектов благоустройства и озеленения;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объектов культурного наследия (памятники);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объекты физической культуры и массового спорта;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обустройство игровых площадок;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ремонт фасадов и кровли;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устройство тротуаров, проездов;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места массового отдыха населения;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обустройство придомовых территорий;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места захоронения;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объекты сбора твердых коммунальных/бытовых отходов и мусора;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событийные проекты (праздники);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lastRenderedPageBreak/>
        <w:t>- крупные инфраструктурные проекты (мосты, плотины, благоустройство водоемов).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5. Характеристика проекта: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5.1. Описание проблемы, на решение которой направлен проект (описание текущего состояния объекта, мероприятия по решению проблемы,  состояние объекта после реализации проекта) (далее – проблема)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5.2. Актуальность проблемы, на решение которой направлен проект (описание с указанием степени актуальности):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 низкая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 средняя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 высокая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 очень высокая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5.2. 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>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 кто получит пользу от реализации проекта: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(например: жители микрорайона _______)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- количество прямых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>:__________</w:t>
      </w:r>
      <w:r w:rsidR="000D4989"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Pr="00172C0F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в т.ч. детей</w:t>
      </w:r>
      <w:r w:rsidR="000D4989"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Pr="00172C0F">
        <w:rPr>
          <w:rFonts w:ascii="Times New Roman" w:hAnsi="Times New Roman" w:cs="Times New Roman"/>
          <w:sz w:val="28"/>
          <w:szCs w:val="28"/>
        </w:rPr>
        <w:t>____________</w:t>
      </w:r>
      <w:r w:rsidR="000D4989" w:rsidRPr="00172C0F">
        <w:rPr>
          <w:rFonts w:ascii="Times New Roman" w:hAnsi="Times New Roman" w:cs="Times New Roman"/>
          <w:sz w:val="28"/>
          <w:szCs w:val="28"/>
        </w:rPr>
        <w:t xml:space="preserve"> </w:t>
      </w:r>
      <w:r w:rsidRPr="00172C0F">
        <w:rPr>
          <w:rFonts w:ascii="Times New Roman" w:hAnsi="Times New Roman" w:cs="Times New Roman"/>
          <w:sz w:val="28"/>
          <w:szCs w:val="28"/>
        </w:rPr>
        <w:t>человек.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Общее количество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>:__________ человек.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(пример: жители, гости поселения)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5.3. </w:t>
      </w:r>
      <w:r w:rsidR="000D4989" w:rsidRPr="00172C0F">
        <w:rPr>
          <w:rFonts w:ascii="Times New Roman" w:hAnsi="Times New Roman" w:cs="Times New Roman"/>
          <w:sz w:val="28"/>
          <w:szCs w:val="28"/>
        </w:rPr>
        <w:t>Срок</w:t>
      </w:r>
      <w:r w:rsidRPr="00172C0F">
        <w:rPr>
          <w:rFonts w:ascii="Times New Roman" w:hAnsi="Times New Roman" w:cs="Times New Roman"/>
          <w:sz w:val="28"/>
          <w:szCs w:val="28"/>
        </w:rPr>
        <w:t xml:space="preserve"> реализации проекта (определяется с учетом завершения работ):_______________________(</w:t>
      </w:r>
      <w:r w:rsidR="000D4989" w:rsidRPr="00172C0F">
        <w:rPr>
          <w:rFonts w:ascii="Times New Roman" w:hAnsi="Times New Roman" w:cs="Times New Roman"/>
          <w:sz w:val="28"/>
          <w:szCs w:val="28"/>
        </w:rPr>
        <w:t xml:space="preserve">лет, </w:t>
      </w:r>
      <w:r w:rsidRPr="00172C0F">
        <w:rPr>
          <w:rFonts w:ascii="Times New Roman" w:hAnsi="Times New Roman" w:cs="Times New Roman"/>
          <w:sz w:val="28"/>
          <w:szCs w:val="28"/>
        </w:rPr>
        <w:t>месяцев, дней).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D4989" w:rsidRPr="00172C0F" w:rsidRDefault="000D4989" w:rsidP="001154A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5.4. Планируемые источники финансирования мероприятий проекта:</w:t>
      </w:r>
    </w:p>
    <w:p w:rsidR="000D4989" w:rsidRPr="00172C0F" w:rsidRDefault="000D4989" w:rsidP="00115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257"/>
        <w:gridCol w:w="1247"/>
      </w:tblGrid>
      <w:tr w:rsidR="000D4989" w:rsidRPr="00172C0F" w:rsidTr="000D4989">
        <w:tc>
          <w:tcPr>
            <w:tcW w:w="567" w:type="dxa"/>
            <w:vAlign w:val="center"/>
          </w:tcPr>
          <w:p w:rsidR="000D4989" w:rsidRPr="00172C0F" w:rsidRDefault="000D4989" w:rsidP="00115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7" w:type="dxa"/>
            <w:vAlign w:val="center"/>
          </w:tcPr>
          <w:p w:rsidR="000D4989" w:rsidRPr="00172C0F" w:rsidRDefault="000D4989" w:rsidP="00115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247" w:type="dxa"/>
            <w:vAlign w:val="center"/>
          </w:tcPr>
          <w:p w:rsidR="000D4989" w:rsidRPr="00172C0F" w:rsidRDefault="000D4989" w:rsidP="00115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0D4989" w:rsidRPr="00172C0F" w:rsidTr="000D4989">
        <w:tc>
          <w:tcPr>
            <w:tcW w:w="567" w:type="dxa"/>
            <w:vAlign w:val="center"/>
          </w:tcPr>
          <w:p w:rsidR="000D4989" w:rsidRPr="00172C0F" w:rsidRDefault="000D4989" w:rsidP="00115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  <w:vAlign w:val="center"/>
          </w:tcPr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Бюджет поселения - не менее 40% от полной стоимости проекта</w:t>
            </w:r>
          </w:p>
        </w:tc>
        <w:tc>
          <w:tcPr>
            <w:tcW w:w="1247" w:type="dxa"/>
            <w:vAlign w:val="center"/>
          </w:tcPr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9" w:rsidRPr="00172C0F" w:rsidTr="000D4989">
        <w:tc>
          <w:tcPr>
            <w:tcW w:w="567" w:type="dxa"/>
            <w:vAlign w:val="center"/>
          </w:tcPr>
          <w:p w:rsidR="000D4989" w:rsidRPr="00172C0F" w:rsidRDefault="000D4989" w:rsidP="00115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  <w:vAlign w:val="center"/>
          </w:tcPr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от населения (денежные поступления от жителей) - не менее 10% от полной стоимости проекта </w:t>
            </w:r>
            <w:hyperlink w:anchor="P313" w:history="1">
              <w:r w:rsidRPr="00172C0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9" w:rsidRPr="00172C0F" w:rsidTr="000D4989">
        <w:tc>
          <w:tcPr>
            <w:tcW w:w="567" w:type="dxa"/>
            <w:vAlign w:val="center"/>
          </w:tcPr>
          <w:p w:rsidR="000D4989" w:rsidRPr="00172C0F" w:rsidRDefault="000D4989" w:rsidP="00115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  <w:vAlign w:val="center"/>
          </w:tcPr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спонсоров (денежные поступления от организаций и других внебюджетных источников) </w:t>
            </w:r>
            <w:hyperlink w:anchor="P313" w:history="1">
              <w:r w:rsidRPr="00172C0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72C0F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числе:</w:t>
            </w:r>
          </w:p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 или вкладчика)</w:t>
            </w:r>
          </w:p>
        </w:tc>
        <w:tc>
          <w:tcPr>
            <w:tcW w:w="1247" w:type="dxa"/>
            <w:vAlign w:val="center"/>
          </w:tcPr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9" w:rsidRPr="00172C0F" w:rsidTr="000D4989">
        <w:tc>
          <w:tcPr>
            <w:tcW w:w="567" w:type="dxa"/>
            <w:vAlign w:val="center"/>
          </w:tcPr>
          <w:p w:rsidR="000D4989" w:rsidRPr="00172C0F" w:rsidRDefault="000D4989" w:rsidP="00115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57" w:type="dxa"/>
            <w:vAlign w:val="center"/>
          </w:tcPr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бюджета Кондинского района не более 60%</w:t>
            </w:r>
          </w:p>
        </w:tc>
        <w:tc>
          <w:tcPr>
            <w:tcW w:w="1247" w:type="dxa"/>
            <w:vAlign w:val="center"/>
          </w:tcPr>
          <w:p w:rsidR="000D4989" w:rsidRPr="00172C0F" w:rsidRDefault="000D4989" w:rsidP="00115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D4989" w:rsidRPr="00172C0F" w:rsidRDefault="000D4989" w:rsidP="00115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    &lt;*&gt; прилагаются гарантийные письма</w:t>
      </w:r>
    </w:p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5.5</w:t>
      </w:r>
      <w:r w:rsidR="00277008" w:rsidRPr="00172C0F">
        <w:rPr>
          <w:rFonts w:ascii="Times New Roman" w:hAnsi="Times New Roman" w:cs="Times New Roman"/>
          <w:sz w:val="28"/>
          <w:szCs w:val="28"/>
        </w:rPr>
        <w:t>. </w:t>
      </w:r>
      <w:r w:rsidRPr="00172C0F">
        <w:rPr>
          <w:rFonts w:ascii="Times New Roman" w:hAnsi="Times New Roman" w:cs="Times New Roman"/>
          <w:sz w:val="28"/>
          <w:szCs w:val="28"/>
        </w:rPr>
        <w:t>Смета предполагаемых работ (услуг).</w:t>
      </w:r>
      <w:r w:rsidR="00277008" w:rsidRPr="00172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5.6</w:t>
      </w:r>
      <w:r w:rsidR="00277008" w:rsidRPr="00172C0F">
        <w:rPr>
          <w:rFonts w:ascii="Times New Roman" w:hAnsi="Times New Roman" w:cs="Times New Roman"/>
          <w:sz w:val="28"/>
          <w:szCs w:val="28"/>
        </w:rPr>
        <w:t>. Применение новых эффективных технических решений, технологий, материалов, конструкций и оборудования: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 не применяется;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- применяется (какие именно)_________________________________________________.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6. Информация по объекту инфраструктуры: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6.1. Объект: существует/должен быть построен заново: 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6.2. Дата постройки (только для существующих объектов): ________________________</w:t>
      </w:r>
    </w:p>
    <w:p w:rsidR="00E4134E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6.3. Общая характеристика объекта: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6.4. Текущее состояние объекта (только для существующих объектов):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4134E" w:rsidRPr="00172C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7008" w:rsidRPr="00172C0F" w:rsidRDefault="00E4134E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6.5. Инфо</w:t>
      </w:r>
      <w:r w:rsidR="00277008" w:rsidRPr="00172C0F">
        <w:rPr>
          <w:rFonts w:ascii="Times New Roman" w:hAnsi="Times New Roman" w:cs="Times New Roman"/>
          <w:sz w:val="28"/>
          <w:szCs w:val="28"/>
        </w:rPr>
        <w:t>рмация о собственнике объекта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4134E" w:rsidRPr="00172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(приложите к заявке: документы, подтверждающие право собственности (выписка))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4A2FE1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7. Наличие технической документации: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(укажите существующую или подготовленную вами техническую документацию, приложите копию документации к данной заявке)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9. Эксплуатация и содержание объекта: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134E" w:rsidRPr="00172C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(опишите, как муниципальное образование, население или специализированная организация будут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 xml:space="preserve"> и эксплуатировать отремонтированный объект после завершения проекта)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10. Возможное отрицательное воздействие проекта на окружающую среду: отрицательного воздействия на состояние окружающей среды не произойдет.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11. Дополнительная информация и комментарии: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4134E" w:rsidRPr="00172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E4134E" w:rsidRPr="00172C0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HORIZLINE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25934" w:rsidRPr="00172C0F">
        <w:rPr>
          <w:rFonts w:ascii="Times New Roman" w:hAnsi="Times New Roman" w:cs="Times New Roman"/>
          <w:sz w:val="28"/>
          <w:szCs w:val="28"/>
        </w:rPr>
        <w:t>__________</w:t>
      </w:r>
      <w:r w:rsidRPr="00172C0F">
        <w:rPr>
          <w:rFonts w:ascii="Times New Roman" w:hAnsi="Times New Roman" w:cs="Times New Roman"/>
          <w:sz w:val="28"/>
          <w:szCs w:val="28"/>
        </w:rPr>
        <w:t>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Глава поселения</w:t>
      </w:r>
      <w:r w:rsidR="00277008" w:rsidRPr="00172C0F">
        <w:rPr>
          <w:rFonts w:ascii="Times New Roman" w:hAnsi="Times New Roman" w:cs="Times New Roman"/>
          <w:sz w:val="28"/>
          <w:szCs w:val="28"/>
        </w:rPr>
        <w:t>: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4134E" w:rsidRPr="00172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(подпись, ФИО)</w:t>
      </w:r>
    </w:p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Представитель (руководитель) инициативной группы, представивший проект:</w:t>
      </w:r>
    </w:p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4134E" w:rsidRPr="00172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(подпись, ФИО)</w:t>
      </w:r>
    </w:p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D4989" w:rsidRPr="00172C0F" w:rsidRDefault="000D4989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77008" w:rsidRPr="00172C0F" w:rsidRDefault="00277008" w:rsidP="001154A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Дата: «_____»  ____________ 20__ года </w:t>
      </w:r>
    </w:p>
    <w:p w:rsidR="00277008" w:rsidRPr="00172C0F" w:rsidRDefault="00277008" w:rsidP="001154A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57E86" w:rsidRPr="00172C0F" w:rsidRDefault="00457E86" w:rsidP="00E8453B">
      <w:pPr>
        <w:jc w:val="right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br w:type="page"/>
      </w:r>
    </w:p>
    <w:p w:rsidR="00457E86" w:rsidRPr="00172C0F" w:rsidRDefault="00457E86" w:rsidP="00457E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4989" w:rsidRPr="00172C0F">
        <w:rPr>
          <w:rFonts w:ascii="Times New Roman" w:hAnsi="Times New Roman" w:cs="Times New Roman"/>
          <w:sz w:val="28"/>
          <w:szCs w:val="28"/>
        </w:rPr>
        <w:t>3 к Порядку</w:t>
      </w:r>
    </w:p>
    <w:p w:rsidR="00457E86" w:rsidRPr="00172C0F" w:rsidRDefault="00457E86" w:rsidP="0045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86" w:rsidRPr="00172C0F" w:rsidRDefault="00BB50F0" w:rsidP="00457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53"/>
      <w:bookmarkEnd w:id="15"/>
      <w:r w:rsidRPr="00172C0F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457E86" w:rsidRPr="00172C0F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457E86" w:rsidRPr="00172C0F" w:rsidRDefault="00457E86" w:rsidP="000D4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проектов </w:t>
      </w:r>
    </w:p>
    <w:p w:rsidR="00457E86" w:rsidRPr="00172C0F" w:rsidRDefault="00457E86" w:rsidP="0045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86" w:rsidRPr="00172C0F" w:rsidRDefault="00457E86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Администрация сельского (городского) поселения _____________ направляет следующие документы для участия в конкурсном отборе проектов инициативного бюджетирования: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заявку для участия в конкурсном отборе проектов инициативного бюджетирования - на 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>. в ________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решение администрации сельского (городского) поселения об участии в конкурсном отборе проектов инициативного бюджетирования на уровне </w:t>
      </w:r>
      <w:r w:rsidR="00BB50F0" w:rsidRPr="00172C0F">
        <w:rPr>
          <w:rFonts w:ascii="Times New Roman" w:hAnsi="Times New Roman" w:cs="Times New Roman"/>
          <w:sz w:val="28"/>
          <w:szCs w:val="28"/>
        </w:rPr>
        <w:t>Кондинского</w:t>
      </w:r>
      <w:r w:rsidRPr="00172C0F">
        <w:rPr>
          <w:rFonts w:ascii="Times New Roman" w:hAnsi="Times New Roman" w:cs="Times New Roman"/>
          <w:sz w:val="28"/>
          <w:szCs w:val="28"/>
        </w:rPr>
        <w:t xml:space="preserve"> района на ____________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>. в ___________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документы, удостоверяющие право собственности на объек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72C0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>), где будут проводиться работы в рамках проекта (за исключением многоквартирных жилых домов и вновь создаваемых объектов) на ______ л. в _________ экз.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 на 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_______экз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>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определению приоритетности проблемы в процессе ее предварительного рассмотрения и предварительному обсуждению проекта на ___________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>. в __________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копии информационных материалов, публикации, экземпляры полиграфической продукции, ссылки на Интерне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 xml:space="preserve"> и ТВ-ресурсы, которые касаются информирования населения поселения в процессе отбора и реализации проекта, на ______ л. в 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предварительный протокол собрания жителей населенного пункта по определению приоритетности проблемы в процессе ее предварительного рассмотрения на ________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>. в _________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листы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регистрации участников собраний жителей населенного пункта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 xml:space="preserve"> по определению параметров проекта на ____________ л. в ____________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общих собраний жителей населенных пунктов на магнитном носителе;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заключительного собрания жителей населенного пункта в поддержку проекта и определению параметров проекта на ________________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>. в _________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выписку из решения о бюджете или сводной бюджетной росписи бюджета поселения (муниципального района) о бюджетных ассигнованиях, предусмотренных на реализацию проекта в текущем году, заверенную главой поселения на ____________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>. в _____________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гарантийные письма от организаций и других внебюджетных источников о готовности принять участие в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проекта на _________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>. в 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документы, подтверждающие вклад населения, организаций и других внебюджетных источников в реализацию проекта в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 xml:space="preserve"> форме на ________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>. в ________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фотографии, свидетельствующие о неудовлетворительном состоянии объекта, предлагаемого для реализации в рамках проекта, на _________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>. в ___________ экз.;</w:t>
      </w:r>
    </w:p>
    <w:p w:rsidR="00457E86" w:rsidRPr="00172C0F" w:rsidRDefault="00457E86" w:rsidP="0045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 xml:space="preserve">иные материалы, подтверждающие актуальность и остроту проблемы, на решение которой направлена реализация проекта, на _____________ </w:t>
      </w:r>
      <w:proofErr w:type="gramStart"/>
      <w:r w:rsidRPr="0017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C0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72C0F">
        <w:rPr>
          <w:rFonts w:ascii="Times New Roman" w:hAnsi="Times New Roman" w:cs="Times New Roman"/>
          <w:sz w:val="28"/>
          <w:szCs w:val="28"/>
        </w:rPr>
        <w:t>________экз</w:t>
      </w:r>
      <w:proofErr w:type="spellEnd"/>
      <w:r w:rsidRPr="00172C0F">
        <w:rPr>
          <w:rFonts w:ascii="Times New Roman" w:hAnsi="Times New Roman" w:cs="Times New Roman"/>
          <w:sz w:val="28"/>
          <w:szCs w:val="28"/>
        </w:rPr>
        <w:t>.</w:t>
      </w:r>
    </w:p>
    <w:p w:rsidR="00457E86" w:rsidRPr="00172C0F" w:rsidRDefault="00457E86" w:rsidP="0045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86" w:rsidRPr="00172C0F" w:rsidRDefault="00457E86" w:rsidP="0045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457E86" w:rsidRPr="00172C0F" w:rsidRDefault="00457E86" w:rsidP="0045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86" w:rsidRPr="00172C0F" w:rsidRDefault="00457E86" w:rsidP="0045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86" w:rsidRPr="00172C0F" w:rsidRDefault="00457E86" w:rsidP="00457E8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Глава сельского (городского) п</w:t>
      </w:r>
      <w:r w:rsidR="001C6ED1" w:rsidRPr="00172C0F">
        <w:rPr>
          <w:rFonts w:ascii="Times New Roman" w:hAnsi="Times New Roman" w:cs="Times New Roman"/>
          <w:sz w:val="28"/>
          <w:szCs w:val="28"/>
        </w:rPr>
        <w:t>оселения _______</w:t>
      </w:r>
      <w:r w:rsidR="00E4134E" w:rsidRPr="00172C0F">
        <w:rPr>
          <w:rFonts w:ascii="Times New Roman" w:hAnsi="Times New Roman" w:cs="Times New Roman"/>
          <w:sz w:val="28"/>
          <w:szCs w:val="28"/>
        </w:rPr>
        <w:t xml:space="preserve"> подпись____________ </w:t>
      </w:r>
      <w:r w:rsidRPr="00172C0F">
        <w:rPr>
          <w:rFonts w:ascii="Times New Roman" w:hAnsi="Times New Roman" w:cs="Times New Roman"/>
          <w:sz w:val="28"/>
          <w:szCs w:val="28"/>
        </w:rPr>
        <w:t>Ф.И.О</w:t>
      </w:r>
      <w:r w:rsidR="00E4134E" w:rsidRPr="00172C0F">
        <w:rPr>
          <w:rFonts w:ascii="Times New Roman" w:hAnsi="Times New Roman" w:cs="Times New Roman"/>
          <w:sz w:val="28"/>
          <w:szCs w:val="28"/>
        </w:rPr>
        <w:t>.</w:t>
      </w:r>
      <w:r w:rsidRPr="00172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86" w:rsidRPr="00172C0F" w:rsidRDefault="00457E86" w:rsidP="0045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86" w:rsidRPr="00172C0F" w:rsidRDefault="00457E86" w:rsidP="0045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86" w:rsidRPr="00E4134E" w:rsidRDefault="00457E86" w:rsidP="00457E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2C0F">
        <w:rPr>
          <w:rFonts w:ascii="Times New Roman" w:hAnsi="Times New Roman" w:cs="Times New Roman"/>
          <w:sz w:val="28"/>
          <w:szCs w:val="28"/>
        </w:rPr>
        <w:t>МП</w:t>
      </w:r>
    </w:p>
    <w:sectPr w:rsidR="00457E86" w:rsidRPr="00E4134E" w:rsidSect="001154A1">
      <w:pgSz w:w="11900" w:h="16800"/>
      <w:pgMar w:top="709" w:right="800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56D"/>
    <w:multiLevelType w:val="multilevel"/>
    <w:tmpl w:val="AE800D24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FF6C5E"/>
    <w:multiLevelType w:val="hybridMultilevel"/>
    <w:tmpl w:val="E7461704"/>
    <w:lvl w:ilvl="0" w:tplc="9CAC1EB8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75FCC"/>
    <w:multiLevelType w:val="multilevel"/>
    <w:tmpl w:val="DF5A41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21C5E85"/>
    <w:multiLevelType w:val="hybridMultilevel"/>
    <w:tmpl w:val="1BAE42B4"/>
    <w:lvl w:ilvl="0" w:tplc="F1F00D36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635F6"/>
    <w:multiLevelType w:val="multilevel"/>
    <w:tmpl w:val="945C1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1E4978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6">
    <w:nsid w:val="2AF3631B"/>
    <w:multiLevelType w:val="multilevel"/>
    <w:tmpl w:val="AF26F4C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5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8">
    <w:nsid w:val="309E53F3"/>
    <w:multiLevelType w:val="hybridMultilevel"/>
    <w:tmpl w:val="00EE1A64"/>
    <w:lvl w:ilvl="0" w:tplc="CEA8B082">
      <w:start w:val="22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615C6"/>
    <w:multiLevelType w:val="multilevel"/>
    <w:tmpl w:val="1730E9FE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000FB6"/>
    <w:multiLevelType w:val="hybridMultilevel"/>
    <w:tmpl w:val="9C98149E"/>
    <w:lvl w:ilvl="0" w:tplc="B38A2414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1D6704"/>
    <w:multiLevelType w:val="multilevel"/>
    <w:tmpl w:val="452AC3E4"/>
    <w:lvl w:ilvl="0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971" w:hanging="2160"/>
      </w:pPr>
      <w:rPr>
        <w:rFonts w:hint="default"/>
      </w:rPr>
    </w:lvl>
  </w:abstractNum>
  <w:abstractNum w:abstractNumId="13">
    <w:nsid w:val="52B81CE4"/>
    <w:multiLevelType w:val="hybridMultilevel"/>
    <w:tmpl w:val="6DC6A8CC"/>
    <w:lvl w:ilvl="0" w:tplc="FE5A79E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9E6788"/>
    <w:multiLevelType w:val="hybridMultilevel"/>
    <w:tmpl w:val="1344906A"/>
    <w:lvl w:ilvl="0" w:tplc="A6D013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6A2204"/>
    <w:multiLevelType w:val="multilevel"/>
    <w:tmpl w:val="274C0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39F7"/>
    <w:rsid w:val="0000366C"/>
    <w:rsid w:val="00013AA0"/>
    <w:rsid w:val="0003148E"/>
    <w:rsid w:val="000327DB"/>
    <w:rsid w:val="00040357"/>
    <w:rsid w:val="00042861"/>
    <w:rsid w:val="000645E4"/>
    <w:rsid w:val="000A5E50"/>
    <w:rsid w:val="000B5E1E"/>
    <w:rsid w:val="000D4989"/>
    <w:rsid w:val="000E2F6D"/>
    <w:rsid w:val="000F12C3"/>
    <w:rsid w:val="000F2F6F"/>
    <w:rsid w:val="000F42FD"/>
    <w:rsid w:val="000F6471"/>
    <w:rsid w:val="000F705D"/>
    <w:rsid w:val="001154A1"/>
    <w:rsid w:val="00141187"/>
    <w:rsid w:val="00141DD1"/>
    <w:rsid w:val="001520EB"/>
    <w:rsid w:val="0015331B"/>
    <w:rsid w:val="00155CAB"/>
    <w:rsid w:val="00156C94"/>
    <w:rsid w:val="00161D54"/>
    <w:rsid w:val="00161D9B"/>
    <w:rsid w:val="0016343D"/>
    <w:rsid w:val="00172C0F"/>
    <w:rsid w:val="001740D9"/>
    <w:rsid w:val="00181165"/>
    <w:rsid w:val="001859FC"/>
    <w:rsid w:val="00197787"/>
    <w:rsid w:val="001A2B1B"/>
    <w:rsid w:val="001A6967"/>
    <w:rsid w:val="001B2442"/>
    <w:rsid w:val="001C6ED1"/>
    <w:rsid w:val="001D120B"/>
    <w:rsid w:val="001D1B4B"/>
    <w:rsid w:val="001D6062"/>
    <w:rsid w:val="00206194"/>
    <w:rsid w:val="002211EC"/>
    <w:rsid w:val="0022173D"/>
    <w:rsid w:val="00232E80"/>
    <w:rsid w:val="002635E3"/>
    <w:rsid w:val="00274263"/>
    <w:rsid w:val="00276150"/>
    <w:rsid w:val="00277008"/>
    <w:rsid w:val="002E37DB"/>
    <w:rsid w:val="002E3E60"/>
    <w:rsid w:val="002F1202"/>
    <w:rsid w:val="002F554B"/>
    <w:rsid w:val="002F6208"/>
    <w:rsid w:val="003065F1"/>
    <w:rsid w:val="00324765"/>
    <w:rsid w:val="00325517"/>
    <w:rsid w:val="0032685F"/>
    <w:rsid w:val="0033650D"/>
    <w:rsid w:val="003434C3"/>
    <w:rsid w:val="0036643E"/>
    <w:rsid w:val="00372153"/>
    <w:rsid w:val="00372845"/>
    <w:rsid w:val="00373CE0"/>
    <w:rsid w:val="003B45A1"/>
    <w:rsid w:val="003C15D3"/>
    <w:rsid w:val="003C70C8"/>
    <w:rsid w:val="003D2CD7"/>
    <w:rsid w:val="003D6DDC"/>
    <w:rsid w:val="003F1AEC"/>
    <w:rsid w:val="003F1E5E"/>
    <w:rsid w:val="003F3DD3"/>
    <w:rsid w:val="00424D8C"/>
    <w:rsid w:val="004373AF"/>
    <w:rsid w:val="0043761B"/>
    <w:rsid w:val="004424AB"/>
    <w:rsid w:val="00454FB3"/>
    <w:rsid w:val="00455059"/>
    <w:rsid w:val="00457E86"/>
    <w:rsid w:val="00485EA1"/>
    <w:rsid w:val="004939F7"/>
    <w:rsid w:val="004A2FE1"/>
    <w:rsid w:val="004C1790"/>
    <w:rsid w:val="004E338F"/>
    <w:rsid w:val="004F24A8"/>
    <w:rsid w:val="0050140A"/>
    <w:rsid w:val="00505DA6"/>
    <w:rsid w:val="005125EF"/>
    <w:rsid w:val="00514170"/>
    <w:rsid w:val="00520318"/>
    <w:rsid w:val="00525934"/>
    <w:rsid w:val="00531EF4"/>
    <w:rsid w:val="0053381A"/>
    <w:rsid w:val="005474D5"/>
    <w:rsid w:val="00547CCC"/>
    <w:rsid w:val="00554DC9"/>
    <w:rsid w:val="00573C86"/>
    <w:rsid w:val="00574868"/>
    <w:rsid w:val="00590AF9"/>
    <w:rsid w:val="005953ED"/>
    <w:rsid w:val="005D3A0A"/>
    <w:rsid w:val="00626BAA"/>
    <w:rsid w:val="00627395"/>
    <w:rsid w:val="006752B3"/>
    <w:rsid w:val="006B5281"/>
    <w:rsid w:val="006F34A3"/>
    <w:rsid w:val="007141E5"/>
    <w:rsid w:val="007248E8"/>
    <w:rsid w:val="00727CBB"/>
    <w:rsid w:val="00743248"/>
    <w:rsid w:val="00783331"/>
    <w:rsid w:val="0078666E"/>
    <w:rsid w:val="007A41B4"/>
    <w:rsid w:val="007C33A0"/>
    <w:rsid w:val="007E0981"/>
    <w:rsid w:val="00814DED"/>
    <w:rsid w:val="00824C8C"/>
    <w:rsid w:val="00835467"/>
    <w:rsid w:val="00853296"/>
    <w:rsid w:val="008632AD"/>
    <w:rsid w:val="00882F30"/>
    <w:rsid w:val="008B1748"/>
    <w:rsid w:val="008D261E"/>
    <w:rsid w:val="008D394B"/>
    <w:rsid w:val="008D71FE"/>
    <w:rsid w:val="008D7689"/>
    <w:rsid w:val="008F0154"/>
    <w:rsid w:val="00903680"/>
    <w:rsid w:val="00911681"/>
    <w:rsid w:val="00936986"/>
    <w:rsid w:val="009376D0"/>
    <w:rsid w:val="009540A2"/>
    <w:rsid w:val="00960570"/>
    <w:rsid w:val="009621CF"/>
    <w:rsid w:val="0098129D"/>
    <w:rsid w:val="009C655A"/>
    <w:rsid w:val="009E0AC8"/>
    <w:rsid w:val="009E6780"/>
    <w:rsid w:val="009F1AB4"/>
    <w:rsid w:val="009F1B20"/>
    <w:rsid w:val="00A0655F"/>
    <w:rsid w:val="00A77D98"/>
    <w:rsid w:val="00A952AF"/>
    <w:rsid w:val="00A95AD5"/>
    <w:rsid w:val="00AB11B9"/>
    <w:rsid w:val="00AD3588"/>
    <w:rsid w:val="00AE0BBC"/>
    <w:rsid w:val="00AE1D7B"/>
    <w:rsid w:val="00AE4A98"/>
    <w:rsid w:val="00B1312A"/>
    <w:rsid w:val="00B37DE8"/>
    <w:rsid w:val="00B5041C"/>
    <w:rsid w:val="00B51638"/>
    <w:rsid w:val="00B62344"/>
    <w:rsid w:val="00B76EB3"/>
    <w:rsid w:val="00BA3103"/>
    <w:rsid w:val="00BB19E0"/>
    <w:rsid w:val="00BB50F0"/>
    <w:rsid w:val="00BD4174"/>
    <w:rsid w:val="00BF4CA5"/>
    <w:rsid w:val="00C05688"/>
    <w:rsid w:val="00C058D9"/>
    <w:rsid w:val="00C0718C"/>
    <w:rsid w:val="00C31C7E"/>
    <w:rsid w:val="00C32EE9"/>
    <w:rsid w:val="00C413A1"/>
    <w:rsid w:val="00C536AE"/>
    <w:rsid w:val="00C564D9"/>
    <w:rsid w:val="00C73DFA"/>
    <w:rsid w:val="00C77E86"/>
    <w:rsid w:val="00C8383A"/>
    <w:rsid w:val="00CC2684"/>
    <w:rsid w:val="00CF6C97"/>
    <w:rsid w:val="00CF73B3"/>
    <w:rsid w:val="00D1100C"/>
    <w:rsid w:val="00D139CF"/>
    <w:rsid w:val="00D32277"/>
    <w:rsid w:val="00D73008"/>
    <w:rsid w:val="00D73D83"/>
    <w:rsid w:val="00D77EBC"/>
    <w:rsid w:val="00D84939"/>
    <w:rsid w:val="00D875B5"/>
    <w:rsid w:val="00D970BB"/>
    <w:rsid w:val="00DA0FC8"/>
    <w:rsid w:val="00DB7B64"/>
    <w:rsid w:val="00DD1BA6"/>
    <w:rsid w:val="00DD1C4C"/>
    <w:rsid w:val="00DD22A3"/>
    <w:rsid w:val="00DE4522"/>
    <w:rsid w:val="00DE7771"/>
    <w:rsid w:val="00DE7E98"/>
    <w:rsid w:val="00DF10FC"/>
    <w:rsid w:val="00E06FA2"/>
    <w:rsid w:val="00E1036A"/>
    <w:rsid w:val="00E23775"/>
    <w:rsid w:val="00E25109"/>
    <w:rsid w:val="00E3605B"/>
    <w:rsid w:val="00E4134E"/>
    <w:rsid w:val="00E42717"/>
    <w:rsid w:val="00E560B7"/>
    <w:rsid w:val="00E56190"/>
    <w:rsid w:val="00E80BA9"/>
    <w:rsid w:val="00E8453B"/>
    <w:rsid w:val="00E86111"/>
    <w:rsid w:val="00E9543B"/>
    <w:rsid w:val="00EB39AD"/>
    <w:rsid w:val="00ED3844"/>
    <w:rsid w:val="00EE08C2"/>
    <w:rsid w:val="00F04764"/>
    <w:rsid w:val="00F07571"/>
    <w:rsid w:val="00F21D2C"/>
    <w:rsid w:val="00F400D8"/>
    <w:rsid w:val="00F52D29"/>
    <w:rsid w:val="00F735F8"/>
    <w:rsid w:val="00FB12AE"/>
    <w:rsid w:val="00FB17C7"/>
    <w:rsid w:val="00FD4274"/>
    <w:rsid w:val="00FD6717"/>
    <w:rsid w:val="00FF0D71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F7"/>
  </w:style>
  <w:style w:type="paragraph" w:styleId="1">
    <w:name w:val="heading 1"/>
    <w:basedOn w:val="a"/>
    <w:next w:val="a"/>
    <w:link w:val="10"/>
    <w:qFormat/>
    <w:rsid w:val="00DE777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777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777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7771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06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77EBC"/>
    <w:pPr>
      <w:ind w:left="720"/>
      <w:contextualSpacing/>
    </w:pPr>
  </w:style>
  <w:style w:type="paragraph" w:customStyle="1" w:styleId="--">
    <w:name w:val="- СТРАНИЦА -"/>
    <w:rsid w:val="00FD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D4274"/>
  </w:style>
  <w:style w:type="character" w:styleId="a7">
    <w:name w:val="Hyperlink"/>
    <w:basedOn w:val="a0"/>
    <w:uiPriority w:val="99"/>
    <w:semiHidden/>
    <w:unhideWhenUsed/>
    <w:rsid w:val="00FD4274"/>
    <w:rPr>
      <w:color w:val="0000FF"/>
      <w:u w:val="single"/>
    </w:rPr>
  </w:style>
  <w:style w:type="table" w:styleId="a8">
    <w:name w:val="Table Grid"/>
    <w:basedOn w:val="a1"/>
    <w:uiPriority w:val="59"/>
    <w:rsid w:val="0014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74263"/>
    <w:rPr>
      <w:i/>
      <w:iCs/>
    </w:rPr>
  </w:style>
  <w:style w:type="character" w:customStyle="1" w:styleId="extended-textfull">
    <w:name w:val="extended-text__full"/>
    <w:basedOn w:val="a0"/>
    <w:rsid w:val="00814DED"/>
  </w:style>
  <w:style w:type="paragraph" w:styleId="aa">
    <w:name w:val="Body Text"/>
    <w:basedOn w:val="a"/>
    <w:link w:val="ab"/>
    <w:rsid w:val="00783331"/>
    <w:pPr>
      <w:spacing w:after="0" w:line="240" w:lineRule="auto"/>
      <w:jc w:val="both"/>
    </w:pPr>
    <w:rPr>
      <w:rFonts w:ascii="TimesET" w:eastAsia="Times New Roman" w:hAnsi="TimesET" w:cs="Times New Roman"/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83331"/>
    <w:rPr>
      <w:rFonts w:ascii="TimesET" w:eastAsia="Times New Roman" w:hAnsi="TimesET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5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57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277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77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c">
    <w:name w:val="."/>
    <w:uiPriority w:val="99"/>
    <w:rsid w:val="00277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277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B37F-B979-40DF-B916-F081A34A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23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022219</cp:lastModifiedBy>
  <cp:revision>52</cp:revision>
  <cp:lastPrinted>2019-07-23T06:22:00Z</cp:lastPrinted>
  <dcterms:created xsi:type="dcterms:W3CDTF">2019-07-05T06:43:00Z</dcterms:created>
  <dcterms:modified xsi:type="dcterms:W3CDTF">2019-07-23T06:26:00Z</dcterms:modified>
</cp:coreProperties>
</file>