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5E" w:rsidRPr="00E516AE" w:rsidRDefault="00B42C5E" w:rsidP="00405D67">
      <w:pPr>
        <w:pStyle w:val="ConsTitle"/>
        <w:widowControl/>
        <w:ind w:left="4253" w:right="0"/>
        <w:rPr>
          <w:rFonts w:ascii="Times New Roman" w:hAnsi="Times New Roman"/>
          <w:color w:val="000000" w:themeColor="text1"/>
          <w:sz w:val="24"/>
          <w:szCs w:val="24"/>
        </w:rPr>
      </w:pPr>
      <w:r w:rsidRPr="00E516AE">
        <w:rPr>
          <w:rFonts w:ascii="Times New Roman" w:hAnsi="Times New Roman"/>
          <w:color w:val="000000" w:themeColor="text1"/>
          <w:sz w:val="24"/>
          <w:szCs w:val="24"/>
        </w:rPr>
        <w:t>ПРОЕКТ</w:t>
      </w:r>
    </w:p>
    <w:p w:rsidR="005754CF" w:rsidRPr="00E516AE" w:rsidRDefault="00B42C5E" w:rsidP="00405D67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="005754CF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убъект правотворческой инициативы</w:t>
      </w:r>
    </w:p>
    <w:p w:rsidR="00A62C74" w:rsidRPr="00E516AE" w:rsidRDefault="00A62C74" w:rsidP="00405D67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Глава Кондинского района</w:t>
      </w:r>
    </w:p>
    <w:p w:rsidR="00245FE5" w:rsidRPr="00E516AE" w:rsidRDefault="00B42C5E" w:rsidP="00405D67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р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азработчик</w:t>
      </w:r>
      <w:r w:rsidR="005754CF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проекта </w:t>
      </w:r>
    </w:p>
    <w:p w:rsidR="00245FE5" w:rsidRPr="00E516AE" w:rsidRDefault="00A62C74" w:rsidP="00405D67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Ко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митет  по финансам</w:t>
      </w: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налоговой</w:t>
      </w: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олитике</w:t>
      </w: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администрации Кондинского района</w:t>
      </w:r>
    </w:p>
    <w:p w:rsidR="008D69D5" w:rsidRPr="00E516AE" w:rsidRDefault="008D69D5" w:rsidP="002379B8">
      <w:pPr>
        <w:pStyle w:val="ConsTitle"/>
        <w:widowControl/>
        <w:ind w:right="0" w:firstLine="720"/>
        <w:rPr>
          <w:color w:val="000000" w:themeColor="text1"/>
          <w:sz w:val="28"/>
          <w:szCs w:val="28"/>
        </w:rPr>
      </w:pPr>
      <w:r w:rsidRPr="00E516AE">
        <w:rPr>
          <w:color w:val="000000" w:themeColor="text1"/>
        </w:rPr>
        <w:t xml:space="preserve">                                                   </w:t>
      </w:r>
      <w:r w:rsidRPr="00E516AE">
        <w:rPr>
          <w:color w:val="000000" w:themeColor="text1"/>
          <w:sz w:val="22"/>
        </w:rPr>
        <w:t xml:space="preserve">                          </w:t>
      </w:r>
    </w:p>
    <w:p w:rsidR="008D69D5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ХАНТЫ-МАНСИЙСКИЙ АВТОНОМНЫЙ ОКРУГ – ЮГРА</w:t>
      </w:r>
    </w:p>
    <w:p w:rsidR="008D69D5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ДУМА КОНДИНСКОГО РАЙОНА</w:t>
      </w:r>
    </w:p>
    <w:p w:rsidR="008D69D5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69D5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D69D5" w:rsidRPr="00E516AE" w:rsidRDefault="008D69D5" w:rsidP="002379B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EE4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</w:t>
      </w:r>
    </w:p>
    <w:p w:rsidR="0064007C" w:rsidRPr="00E516AE" w:rsidRDefault="008D69D5" w:rsidP="006400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472EE4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E3216E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ешение Думы Кондинского района от 2</w:t>
      </w:r>
      <w:r w:rsidR="00525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3216E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5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ноября</w:t>
      </w:r>
      <w:r w:rsidR="00E3216E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525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3216E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="008D1BF1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</w:t>
      </w:r>
      <w:r w:rsidR="00E3216E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3216E" w:rsidRPr="00E516AE" w:rsidRDefault="008D1BF1" w:rsidP="00525C9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3216E" w:rsidRPr="00E5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C91">
        <w:rPr>
          <w:rFonts w:ascii="Times New Roman" w:hAnsi="Times New Roman" w:cs="Times New Roman"/>
          <w:color w:val="000000" w:themeColor="text1"/>
          <w:sz w:val="28"/>
          <w:szCs w:val="28"/>
        </w:rPr>
        <w:t>170</w:t>
      </w:r>
      <w:r w:rsidR="00E3216E" w:rsidRPr="00E5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EE4" w:rsidRPr="00E516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5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 </w:t>
      </w:r>
    </w:p>
    <w:p w:rsidR="008D69D5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C91" w:rsidRPr="00525C91" w:rsidRDefault="008D69D5" w:rsidP="00525C91">
      <w:pPr>
        <w:pStyle w:val="ConsPlusNormal"/>
        <w:ind w:firstLine="540"/>
        <w:jc w:val="both"/>
        <w:rPr>
          <w:color w:val="000000" w:themeColor="text1"/>
        </w:rPr>
      </w:pPr>
      <w:r w:rsidRPr="00525C91">
        <w:rPr>
          <w:b/>
          <w:color w:val="000000" w:themeColor="text1"/>
        </w:rPr>
        <w:t xml:space="preserve"> </w:t>
      </w:r>
      <w:r w:rsidR="00525C91" w:rsidRPr="00525C91">
        <w:rPr>
          <w:color w:val="000000" w:themeColor="text1"/>
        </w:rPr>
        <w:t xml:space="preserve">Руководствуясь Бюджетным </w:t>
      </w:r>
      <w:hyperlink r:id="rId8" w:history="1">
        <w:r w:rsidR="00525C91" w:rsidRPr="00525C91">
          <w:rPr>
            <w:color w:val="000000" w:themeColor="text1"/>
          </w:rPr>
          <w:t>кодексом</w:t>
        </w:r>
      </w:hyperlink>
      <w:r w:rsidR="00525C91" w:rsidRPr="00525C91">
        <w:rPr>
          <w:color w:val="000000" w:themeColor="text1"/>
        </w:rPr>
        <w:t xml:space="preserve"> Российской Федерации, </w:t>
      </w:r>
      <w:hyperlink r:id="rId9" w:history="1">
        <w:r w:rsidR="00525C91" w:rsidRPr="00525C91">
          <w:rPr>
            <w:color w:val="000000" w:themeColor="text1"/>
          </w:rPr>
          <w:t>Законом</w:t>
        </w:r>
      </w:hyperlink>
      <w:r w:rsidR="00525C91" w:rsidRPr="00525C91">
        <w:rPr>
          <w:color w:val="000000" w:themeColor="text1"/>
        </w:rPr>
        <w:t xml:space="preserve"> Ханты-Мансийского автономного округа - </w:t>
      </w:r>
      <w:proofErr w:type="spellStart"/>
      <w:r w:rsidR="00525C91" w:rsidRPr="00525C91">
        <w:rPr>
          <w:color w:val="000000" w:themeColor="text1"/>
        </w:rPr>
        <w:t>Югры</w:t>
      </w:r>
      <w:proofErr w:type="spellEnd"/>
      <w:r w:rsidR="00525C91" w:rsidRPr="00525C91">
        <w:rPr>
          <w:color w:val="000000" w:themeColor="text1"/>
        </w:rPr>
        <w:t xml:space="preserve"> о</w:t>
      </w:r>
      <w:r w:rsidR="00525C91">
        <w:rPr>
          <w:color w:val="000000" w:themeColor="text1"/>
        </w:rPr>
        <w:t xml:space="preserve">т 10 ноября 2008 года </w:t>
      </w:r>
      <w:r w:rsidR="00E42373">
        <w:rPr>
          <w:color w:val="000000" w:themeColor="text1"/>
        </w:rPr>
        <w:t>№</w:t>
      </w:r>
      <w:r w:rsidR="00525C91">
        <w:rPr>
          <w:color w:val="000000" w:themeColor="text1"/>
        </w:rPr>
        <w:t xml:space="preserve"> 132-оз «</w:t>
      </w:r>
      <w:r w:rsidR="00525C91" w:rsidRPr="00525C91">
        <w:rPr>
          <w:color w:val="000000" w:themeColor="text1"/>
        </w:rPr>
        <w:t xml:space="preserve">О межбюджетных отношениях </w:t>
      </w:r>
      <w:proofErr w:type="gramStart"/>
      <w:r w:rsidR="00525C91" w:rsidRPr="00525C91">
        <w:rPr>
          <w:color w:val="000000" w:themeColor="text1"/>
        </w:rPr>
        <w:t>в</w:t>
      </w:r>
      <w:proofErr w:type="gramEnd"/>
      <w:r w:rsidR="00525C91" w:rsidRPr="00525C91">
        <w:rPr>
          <w:color w:val="000000" w:themeColor="text1"/>
        </w:rPr>
        <w:t xml:space="preserve"> </w:t>
      </w:r>
      <w:proofErr w:type="gramStart"/>
      <w:r w:rsidR="00525C91" w:rsidRPr="00525C91">
        <w:rPr>
          <w:color w:val="000000" w:themeColor="text1"/>
        </w:rPr>
        <w:t>Ханты-Мансийском</w:t>
      </w:r>
      <w:proofErr w:type="gramEnd"/>
      <w:r w:rsidR="00525C91" w:rsidRPr="00525C91">
        <w:rPr>
          <w:color w:val="000000" w:themeColor="text1"/>
        </w:rPr>
        <w:t xml:space="preserve"> автономном округе </w:t>
      </w:r>
      <w:r w:rsidR="00525C91">
        <w:rPr>
          <w:color w:val="000000" w:themeColor="text1"/>
        </w:rPr>
        <w:t>–</w:t>
      </w:r>
      <w:r w:rsidR="00525C91" w:rsidRPr="00525C91">
        <w:rPr>
          <w:color w:val="000000" w:themeColor="text1"/>
        </w:rPr>
        <w:t xml:space="preserve"> </w:t>
      </w:r>
      <w:proofErr w:type="spellStart"/>
      <w:r w:rsidR="00525C91" w:rsidRPr="00525C91">
        <w:rPr>
          <w:color w:val="000000" w:themeColor="text1"/>
        </w:rPr>
        <w:t>Югре</w:t>
      </w:r>
      <w:proofErr w:type="spellEnd"/>
      <w:r w:rsidR="00525C91">
        <w:rPr>
          <w:color w:val="000000" w:themeColor="text1"/>
        </w:rPr>
        <w:t>»</w:t>
      </w:r>
      <w:r w:rsidR="00525C91" w:rsidRPr="00525C91">
        <w:rPr>
          <w:color w:val="000000" w:themeColor="text1"/>
        </w:rPr>
        <w:t xml:space="preserve">, </w:t>
      </w:r>
      <w:hyperlink r:id="rId10" w:history="1">
        <w:r w:rsidR="00525C91" w:rsidRPr="00525C91">
          <w:rPr>
            <w:color w:val="000000" w:themeColor="text1"/>
          </w:rPr>
          <w:t>Уставом</w:t>
        </w:r>
      </w:hyperlink>
      <w:r w:rsidR="00525C91" w:rsidRPr="00525C91">
        <w:rPr>
          <w:color w:val="000000" w:themeColor="text1"/>
        </w:rPr>
        <w:t xml:space="preserve"> Кондинского района, Дума Кондинского района решила:</w:t>
      </w:r>
    </w:p>
    <w:p w:rsidR="005F57CA" w:rsidRPr="00E42373" w:rsidRDefault="005F57CA" w:rsidP="00E42373">
      <w:pPr>
        <w:pStyle w:val="a9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62707C"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164C"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9D5"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D69D5"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Кондинского района </w:t>
      </w:r>
      <w:r w:rsidR="00525C91"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>от 22 ноября 2011 года № 170</w:t>
      </w:r>
      <w:r w:rsidR="00525C91" w:rsidRPr="00E42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525C91"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 </w:t>
      </w:r>
      <w:r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решение)</w:t>
      </w:r>
      <w:r w:rsidR="008D1BF1"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5F57CA" w:rsidRPr="000C1269" w:rsidRDefault="009C30CF" w:rsidP="00E42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Приложения 1, 2 к решению изложить в соответствии с приложениями 1, 2 к настоящему решению</w:t>
      </w:r>
      <w:r w:rsidR="005F57CA" w:rsidRPr="000C12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F4A" w:rsidRPr="0088029B" w:rsidRDefault="000C7F4A" w:rsidP="000C7F4A">
      <w:pPr>
        <w:pStyle w:val="af0"/>
        <w:spacing w:before="0" w:line="240" w:lineRule="auto"/>
        <w:ind w:left="0" w:firstLine="709"/>
        <w:jc w:val="both"/>
        <w:rPr>
          <w:b w:val="0"/>
          <w:szCs w:val="28"/>
        </w:rPr>
      </w:pPr>
      <w:r w:rsidRPr="0088029B">
        <w:rPr>
          <w:b w:val="0"/>
          <w:szCs w:val="28"/>
        </w:rPr>
        <w:t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0C7F4A" w:rsidRPr="00166E7E" w:rsidRDefault="000C7F4A" w:rsidP="000C7F4A">
      <w:pPr>
        <w:pStyle w:val="af1"/>
        <w:ind w:firstLine="709"/>
        <w:jc w:val="both"/>
        <w:rPr>
          <w:sz w:val="28"/>
          <w:szCs w:val="28"/>
        </w:rPr>
      </w:pPr>
      <w:r w:rsidRPr="0088029B">
        <w:rPr>
          <w:sz w:val="28"/>
          <w:szCs w:val="28"/>
        </w:rPr>
        <w:t>3</w:t>
      </w:r>
      <w:r w:rsidR="004A22A4" w:rsidRPr="00166E7E">
        <w:rPr>
          <w:sz w:val="28"/>
          <w:szCs w:val="28"/>
        </w:rPr>
        <w:fldChar w:fldCharType="begin"/>
      </w:r>
      <w:r w:rsidR="00540AC8" w:rsidRPr="00166E7E">
        <w:rPr>
          <w:sz w:val="28"/>
          <w:szCs w:val="28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="004A22A4" w:rsidRPr="00166E7E">
        <w:rPr>
          <w:sz w:val="28"/>
          <w:szCs w:val="28"/>
        </w:rPr>
        <w:fldChar w:fldCharType="separate"/>
      </w:r>
      <w:r w:rsidRPr="00166E7E">
        <w:rPr>
          <w:sz w:val="28"/>
          <w:szCs w:val="28"/>
        </w:rPr>
        <w:t xml:space="preserve">. Настоящее решение вступает в силу </w:t>
      </w:r>
      <w:r w:rsidR="00166E7E" w:rsidRPr="00166E7E">
        <w:rPr>
          <w:sz w:val="28"/>
          <w:szCs w:val="28"/>
        </w:rPr>
        <w:t>с 1 января 20</w:t>
      </w:r>
      <w:r w:rsidR="009C30CF">
        <w:rPr>
          <w:sz w:val="28"/>
          <w:szCs w:val="28"/>
        </w:rPr>
        <w:t>20</w:t>
      </w:r>
      <w:r w:rsidR="00166E7E" w:rsidRPr="00166E7E">
        <w:rPr>
          <w:sz w:val="28"/>
          <w:szCs w:val="28"/>
        </w:rPr>
        <w:t xml:space="preserve"> года</w:t>
      </w:r>
      <w:r w:rsidR="005505A3" w:rsidRPr="00166E7E">
        <w:rPr>
          <w:sz w:val="28"/>
          <w:szCs w:val="28"/>
        </w:rPr>
        <w:t xml:space="preserve"> и распространяет своё действие на правоотношения</w:t>
      </w:r>
      <w:r w:rsidR="00166E7E" w:rsidRPr="00166E7E">
        <w:rPr>
          <w:sz w:val="28"/>
          <w:szCs w:val="28"/>
        </w:rPr>
        <w:t>,</w:t>
      </w:r>
      <w:r w:rsidR="005505A3" w:rsidRPr="00166E7E">
        <w:rPr>
          <w:sz w:val="28"/>
          <w:szCs w:val="28"/>
        </w:rPr>
        <w:t xml:space="preserve"> </w:t>
      </w:r>
      <w:r w:rsidR="00166E7E" w:rsidRPr="00166E7E">
        <w:rPr>
          <w:sz w:val="28"/>
          <w:szCs w:val="28"/>
        </w:rPr>
        <w:t xml:space="preserve">связанные с формированием и утверждением бюджета муниципального образования </w:t>
      </w:r>
      <w:proofErr w:type="spellStart"/>
      <w:r w:rsidR="00166E7E" w:rsidRPr="00166E7E">
        <w:rPr>
          <w:sz w:val="28"/>
          <w:szCs w:val="28"/>
        </w:rPr>
        <w:t>Кондинкий</w:t>
      </w:r>
      <w:proofErr w:type="spellEnd"/>
      <w:r w:rsidR="00166E7E" w:rsidRPr="00166E7E">
        <w:rPr>
          <w:sz w:val="28"/>
          <w:szCs w:val="28"/>
        </w:rPr>
        <w:t xml:space="preserve"> район и бюджетов муниципальных образований </w:t>
      </w:r>
      <w:r w:rsidR="00166E7E">
        <w:rPr>
          <w:sz w:val="28"/>
          <w:szCs w:val="28"/>
        </w:rPr>
        <w:t xml:space="preserve">Кондинского района </w:t>
      </w:r>
      <w:r w:rsidR="009C30CF">
        <w:rPr>
          <w:sz w:val="28"/>
          <w:szCs w:val="28"/>
        </w:rPr>
        <w:t>на 2020</w:t>
      </w:r>
      <w:r w:rsidR="00166E7E" w:rsidRPr="00166E7E">
        <w:rPr>
          <w:sz w:val="28"/>
          <w:szCs w:val="28"/>
        </w:rPr>
        <w:t xml:space="preserve"> год и на плановый период 20</w:t>
      </w:r>
      <w:r w:rsidR="009C30CF">
        <w:rPr>
          <w:sz w:val="28"/>
          <w:szCs w:val="28"/>
        </w:rPr>
        <w:t>21</w:t>
      </w:r>
      <w:r w:rsidR="00166E7E" w:rsidRPr="00166E7E">
        <w:rPr>
          <w:sz w:val="28"/>
          <w:szCs w:val="28"/>
        </w:rPr>
        <w:t xml:space="preserve"> и 202</w:t>
      </w:r>
      <w:r w:rsidR="009C30CF">
        <w:rPr>
          <w:sz w:val="28"/>
          <w:szCs w:val="28"/>
        </w:rPr>
        <w:t>2</w:t>
      </w:r>
      <w:r w:rsidR="00166E7E" w:rsidRPr="00166E7E">
        <w:rPr>
          <w:sz w:val="28"/>
          <w:szCs w:val="28"/>
        </w:rPr>
        <w:t xml:space="preserve"> годов</w:t>
      </w:r>
      <w:r w:rsidRPr="00166E7E">
        <w:rPr>
          <w:sz w:val="28"/>
          <w:szCs w:val="28"/>
        </w:rPr>
        <w:t xml:space="preserve">. </w:t>
      </w:r>
      <w:r w:rsidR="004A22A4" w:rsidRPr="00166E7E">
        <w:rPr>
          <w:sz w:val="28"/>
          <w:szCs w:val="28"/>
        </w:rPr>
        <w:fldChar w:fldCharType="end"/>
      </w:r>
    </w:p>
    <w:p w:rsidR="00D94526" w:rsidRPr="0088029B" w:rsidRDefault="008139E4" w:rsidP="00813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D69D5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752C7" w:rsidRPr="00F752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52C7" w:rsidRPr="00F752C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Кондинского района (</w:t>
      </w:r>
      <w:proofErr w:type="spellStart"/>
      <w:r w:rsidR="00F752C7" w:rsidRPr="00F752C7">
        <w:rPr>
          <w:rFonts w:ascii="Times New Roman" w:hAnsi="Times New Roman"/>
          <w:sz w:val="28"/>
          <w:szCs w:val="28"/>
        </w:rPr>
        <w:t>Р.В.Бринстер</w:t>
      </w:r>
      <w:proofErr w:type="spellEnd"/>
      <w:r w:rsidR="00F752C7" w:rsidRPr="00F752C7">
        <w:rPr>
          <w:rFonts w:ascii="Times New Roman" w:hAnsi="Times New Roman"/>
          <w:sz w:val="28"/>
          <w:szCs w:val="28"/>
        </w:rPr>
        <w:t>) и главу Кондинского района А.В. Дубовика в соответствии с их компетенцией</w:t>
      </w:r>
      <w:r w:rsidRPr="00F752C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4526" w:rsidRPr="0088029B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526" w:rsidRPr="0088029B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  <w:r w:rsidRPr="0088029B">
        <w:rPr>
          <w:color w:val="000000" w:themeColor="text1"/>
          <w:szCs w:val="28"/>
        </w:rPr>
        <w:t>Председатель Думы Кондинского района</w:t>
      </w:r>
      <w:r w:rsidRPr="0088029B">
        <w:rPr>
          <w:color w:val="000000" w:themeColor="text1"/>
          <w:szCs w:val="28"/>
        </w:rPr>
        <w:tab/>
      </w:r>
      <w:r w:rsidRPr="0088029B">
        <w:rPr>
          <w:color w:val="000000" w:themeColor="text1"/>
          <w:szCs w:val="28"/>
        </w:rPr>
        <w:tab/>
      </w:r>
      <w:r w:rsidRPr="0088029B">
        <w:rPr>
          <w:color w:val="000000" w:themeColor="text1"/>
          <w:szCs w:val="28"/>
        </w:rPr>
        <w:tab/>
        <w:t xml:space="preserve">              </w:t>
      </w:r>
      <w:r w:rsidR="00F752C7">
        <w:rPr>
          <w:color w:val="000000" w:themeColor="text1"/>
          <w:szCs w:val="28"/>
        </w:rPr>
        <w:t xml:space="preserve">Р.В. </w:t>
      </w:r>
      <w:proofErr w:type="spellStart"/>
      <w:r w:rsidR="00F752C7">
        <w:rPr>
          <w:color w:val="000000" w:themeColor="text1"/>
          <w:szCs w:val="28"/>
        </w:rPr>
        <w:t>Бринстер</w:t>
      </w:r>
      <w:proofErr w:type="spellEnd"/>
      <w:r w:rsidRPr="0088029B">
        <w:rPr>
          <w:color w:val="000000" w:themeColor="text1"/>
          <w:szCs w:val="28"/>
        </w:rPr>
        <w:t xml:space="preserve">                               </w:t>
      </w: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  <w:r w:rsidRPr="0088029B">
        <w:rPr>
          <w:color w:val="000000" w:themeColor="text1"/>
          <w:szCs w:val="28"/>
        </w:rPr>
        <w:t>Глава Кондинского района                                                            А.В. Дубовик</w:t>
      </w: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</w:p>
    <w:p w:rsidR="00D94526" w:rsidRPr="0088029B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526" w:rsidRPr="0088029B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526" w:rsidRPr="0088029B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9D5" w:rsidRPr="0088029B" w:rsidRDefault="008D69D5" w:rsidP="00413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3B3A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Междуреченский</w:t>
      </w:r>
    </w:p>
    <w:p w:rsidR="0057207A" w:rsidRPr="0088029B" w:rsidRDefault="005D0933" w:rsidP="00413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«___»________201</w:t>
      </w:r>
      <w:r w:rsidR="00F752C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8D69D5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</w:p>
    <w:p w:rsidR="00B76292" w:rsidRDefault="008D69D5" w:rsidP="00413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</w:p>
    <w:p w:rsidR="00B76292" w:rsidRDefault="00B762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76292" w:rsidRDefault="00B76292" w:rsidP="00B76292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Приложение 1 к решению </w:t>
      </w:r>
    </w:p>
    <w:p w:rsidR="00B76292" w:rsidRDefault="00B76292" w:rsidP="00B76292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Думы Кондинского района </w:t>
      </w:r>
    </w:p>
    <w:p w:rsidR="00B76292" w:rsidRDefault="00B76292" w:rsidP="00B76292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от _______ 2019 года №___</w:t>
      </w:r>
    </w:p>
    <w:p w:rsidR="00B76292" w:rsidRDefault="00B76292" w:rsidP="00B76292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B76292" w:rsidRPr="00B76292" w:rsidRDefault="00B76292" w:rsidP="00B76292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B76292" w:rsidRPr="00B76292" w:rsidRDefault="00B76292" w:rsidP="00B7629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B76292" w:rsidRPr="00B76292" w:rsidRDefault="00B76292" w:rsidP="00B7629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межбюджетных трансфертов </w:t>
      </w:r>
    </w:p>
    <w:p w:rsidR="00B76292" w:rsidRPr="00B76292" w:rsidRDefault="00B76292" w:rsidP="00B7629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>из бюджета муниципального образования Кондинский район бюджетам городских, сельских поселений Кондинского района</w:t>
      </w: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92" w:rsidRPr="00B76292" w:rsidRDefault="00B76292" w:rsidP="00B76292">
      <w:pPr>
        <w:pStyle w:val="1"/>
        <w:spacing w:before="0" w:after="0"/>
        <w:ind w:firstLine="7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1"/>
      <w:r w:rsidRPr="00163D1B">
        <w:rPr>
          <w:rFonts w:ascii="Times New Roman" w:hAnsi="Times New Roman" w:cs="Times New Roman"/>
          <w:color w:val="000000"/>
          <w:sz w:val="28"/>
          <w:szCs w:val="28"/>
        </w:rPr>
        <w:t>Статья 1.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Общие положения</w:t>
      </w:r>
    </w:p>
    <w:bookmarkEnd w:id="0"/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92" w:rsidRPr="00B76292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11"/>
      <w:r w:rsidRPr="00B76292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устанавливает порядок предоставления межбюджетных трансфертов из бюджета муниципального образования Кондинский район (далее по тексту - бюджет района) бюджетам городских, сельских поселений Кондинского района (далее по тексту - бюджеты поселений).</w:t>
      </w:r>
    </w:p>
    <w:p w:rsidR="00B76292" w:rsidRPr="00B76292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12"/>
      <w:bookmarkEnd w:id="1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2. Межбюджетные трансферты из бюджета района предоставляются в соответствии с </w:t>
      </w:r>
      <w:hyperlink r:id="rId11" w:history="1">
        <w:r w:rsidRPr="00B76292">
          <w:rPr>
            <w:rStyle w:val="ae"/>
            <w:rFonts w:ascii="Times New Roman" w:hAnsi="Times New Roman"/>
            <w:color w:val="000000"/>
            <w:sz w:val="28"/>
            <w:szCs w:val="28"/>
          </w:rPr>
          <w:t>Бюджетным кодексом</w:t>
        </w:r>
      </w:hyperlink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12" w:history="1">
        <w:r w:rsidRPr="00B76292">
          <w:rPr>
            <w:rStyle w:val="ae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автономного округа - </w:t>
      </w:r>
      <w:proofErr w:type="spellStart"/>
      <w:r w:rsidRPr="00B76292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от 10 ноября 2008 года № 132-оз «О межбюджетных отношениях </w:t>
      </w:r>
      <w:proofErr w:type="gramStart"/>
      <w:r w:rsidRPr="00B7629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6292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автономном округе – </w:t>
      </w:r>
      <w:proofErr w:type="spellStart"/>
      <w:r w:rsidRPr="00B76292">
        <w:rPr>
          <w:rFonts w:ascii="Times New Roman" w:hAnsi="Times New Roman" w:cs="Times New Roman"/>
          <w:color w:val="000000"/>
          <w:sz w:val="28"/>
          <w:szCs w:val="28"/>
        </w:rPr>
        <w:t>Югре</w:t>
      </w:r>
      <w:proofErr w:type="spellEnd"/>
      <w:r w:rsidRPr="00B7629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76292" w:rsidRPr="00B76292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13"/>
      <w:bookmarkEnd w:id="2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3. Понятия и термины, используемые в настоящем Порядке, принимаются в значениях, определенных </w:t>
      </w:r>
      <w:hyperlink r:id="rId13" w:history="1">
        <w:r w:rsidRPr="00B76292">
          <w:rPr>
            <w:rStyle w:val="ae"/>
            <w:rFonts w:ascii="Times New Roman" w:hAnsi="Times New Roman"/>
            <w:color w:val="000000"/>
            <w:sz w:val="28"/>
            <w:szCs w:val="28"/>
          </w:rPr>
          <w:t>Бюджетным кодексом</w:t>
        </w:r>
      </w:hyperlink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bookmarkEnd w:id="3"/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92" w:rsidRPr="00B76292" w:rsidRDefault="00B76292" w:rsidP="00B76292">
      <w:pPr>
        <w:pStyle w:val="1"/>
        <w:spacing w:before="0" w:after="0"/>
        <w:ind w:left="1980" w:hanging="12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02"/>
      <w:r w:rsidRPr="00163D1B">
        <w:rPr>
          <w:rFonts w:ascii="Times New Roman" w:hAnsi="Times New Roman" w:cs="Times New Roman"/>
          <w:color w:val="000000"/>
          <w:sz w:val="28"/>
          <w:szCs w:val="28"/>
        </w:rPr>
        <w:t>Статья 2.Формы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предоставляемых из бюджета района бюджетам поселений</w:t>
      </w:r>
    </w:p>
    <w:bookmarkEnd w:id="4"/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92" w:rsidRPr="00B76292" w:rsidRDefault="00B76292" w:rsidP="00B76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292">
        <w:rPr>
          <w:rFonts w:ascii="Times New Roman" w:hAnsi="Times New Roman" w:cs="Times New Roman"/>
          <w:sz w:val="28"/>
          <w:szCs w:val="28"/>
        </w:rPr>
        <w:t>Межбюджетные трансферты из бюджета района бюджетам поселений предоставляются в форме:</w:t>
      </w:r>
    </w:p>
    <w:p w:rsidR="00B76292" w:rsidRPr="00B76292" w:rsidRDefault="00B76292" w:rsidP="00B76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292">
        <w:rPr>
          <w:rFonts w:ascii="Times New Roman" w:hAnsi="Times New Roman" w:cs="Times New Roman"/>
          <w:sz w:val="28"/>
          <w:szCs w:val="28"/>
        </w:rPr>
        <w:t>1) дотаций на выравнивание бюджетной обеспеченности поселений;</w:t>
      </w:r>
    </w:p>
    <w:p w:rsidR="00B76292" w:rsidRPr="00B76292" w:rsidRDefault="00B76292" w:rsidP="00B76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292">
        <w:rPr>
          <w:rFonts w:ascii="Times New Roman" w:hAnsi="Times New Roman" w:cs="Times New Roman"/>
          <w:sz w:val="28"/>
          <w:szCs w:val="28"/>
        </w:rPr>
        <w:t xml:space="preserve">2) субвенций в случаях, установленных </w:t>
      </w:r>
      <w:hyperlink w:anchor="sub_133" w:history="1">
        <w:r w:rsidRPr="00B76292">
          <w:rPr>
            <w:rFonts w:ascii="Times New Roman" w:hAnsi="Times New Roman" w:cs="Times New Roman"/>
            <w:sz w:val="28"/>
            <w:szCs w:val="28"/>
          </w:rPr>
          <w:t>статьями 133</w:t>
        </w:r>
      </w:hyperlink>
      <w:r w:rsidRPr="00B7629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0" w:history="1">
        <w:r w:rsidRPr="00B76292">
          <w:rPr>
            <w:rFonts w:ascii="Times New Roman" w:hAnsi="Times New Roman" w:cs="Times New Roman"/>
            <w:sz w:val="28"/>
            <w:szCs w:val="28"/>
          </w:rPr>
          <w:t>140</w:t>
        </w:r>
      </w:hyperlink>
      <w:r w:rsidRPr="00B762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B76292" w:rsidRPr="00163D1B" w:rsidRDefault="00B76292" w:rsidP="00B76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D1B">
        <w:rPr>
          <w:rFonts w:ascii="Times New Roman" w:hAnsi="Times New Roman" w:cs="Times New Roman"/>
          <w:sz w:val="28"/>
          <w:szCs w:val="28"/>
        </w:rPr>
        <w:t>3) субсидий;</w:t>
      </w:r>
    </w:p>
    <w:p w:rsidR="00B76292" w:rsidRPr="00B76292" w:rsidRDefault="00B76292" w:rsidP="00B76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D1B">
        <w:rPr>
          <w:rFonts w:ascii="Times New Roman" w:hAnsi="Times New Roman" w:cs="Times New Roman"/>
          <w:sz w:val="28"/>
          <w:szCs w:val="28"/>
        </w:rPr>
        <w:t>4)</w:t>
      </w:r>
      <w:r w:rsidRPr="00B76292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трансфертов.</w:t>
      </w:r>
    </w:p>
    <w:p w:rsidR="00B76292" w:rsidRPr="00B76292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92" w:rsidRPr="00B76292" w:rsidRDefault="00B76292" w:rsidP="00B76292">
      <w:pPr>
        <w:pStyle w:val="1"/>
        <w:spacing w:before="0" w:after="0"/>
        <w:ind w:left="1980" w:hanging="12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03"/>
      <w:r w:rsidRPr="00163D1B"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дотаций на выравнивание бюджетной обеспеченности поселений</w:t>
      </w:r>
    </w:p>
    <w:bookmarkEnd w:id="5"/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92" w:rsidRPr="00163D1B" w:rsidRDefault="00B76292" w:rsidP="00B76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D1B">
        <w:rPr>
          <w:rFonts w:ascii="Times New Roman" w:hAnsi="Times New Roman" w:cs="Times New Roman"/>
          <w:sz w:val="28"/>
          <w:szCs w:val="28"/>
        </w:rPr>
        <w:t xml:space="preserve">1. Порядок определения общего объема и распределения между поселениями дотаций на выравнивание бюджетной обеспеченности поселений из бюджета района устанавливается законом </w:t>
      </w:r>
      <w:r w:rsidRPr="00163D1B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автономного округа - </w:t>
      </w:r>
      <w:proofErr w:type="spellStart"/>
      <w:r w:rsidRPr="00163D1B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163D1B">
        <w:rPr>
          <w:rFonts w:ascii="Times New Roman" w:hAnsi="Times New Roman" w:cs="Times New Roman"/>
          <w:color w:val="000000"/>
          <w:sz w:val="28"/>
          <w:szCs w:val="28"/>
        </w:rPr>
        <w:t xml:space="preserve"> от 10 ноября 2008 года № 132-оз </w:t>
      </w:r>
      <w:r w:rsidRPr="00163D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«О межбюджетных отношениях </w:t>
      </w:r>
      <w:proofErr w:type="gramStart"/>
      <w:r w:rsidRPr="00163D1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63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3D1B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163D1B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автономном округе – </w:t>
      </w:r>
      <w:proofErr w:type="spellStart"/>
      <w:r w:rsidRPr="00163D1B">
        <w:rPr>
          <w:rFonts w:ascii="Times New Roman" w:hAnsi="Times New Roman" w:cs="Times New Roman"/>
          <w:color w:val="000000"/>
          <w:sz w:val="28"/>
          <w:szCs w:val="28"/>
        </w:rPr>
        <w:t>Югре</w:t>
      </w:r>
      <w:proofErr w:type="spellEnd"/>
      <w:r w:rsidRPr="00163D1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3D1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кодекса Российской Федерации.</w:t>
      </w:r>
    </w:p>
    <w:p w:rsidR="00B76292" w:rsidRPr="00B76292" w:rsidRDefault="00B76292" w:rsidP="00B7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D1B">
        <w:rPr>
          <w:rFonts w:ascii="Times New Roman" w:hAnsi="Times New Roman" w:cs="Times New Roman"/>
          <w:color w:val="000000"/>
          <w:sz w:val="28"/>
          <w:szCs w:val="28"/>
        </w:rPr>
        <w:t xml:space="preserve">Дотации на выравнивание бюджетной обеспеченности поселений из бюджета района, за исключением дотаций, предоставляемых в порядке, установленном </w:t>
      </w:r>
      <w:hyperlink r:id="rId14" w:history="1">
        <w:r w:rsidRPr="00163D1B">
          <w:rPr>
            <w:rFonts w:ascii="Times New Roman" w:hAnsi="Times New Roman" w:cs="Times New Roman"/>
            <w:color w:val="000000"/>
            <w:sz w:val="28"/>
            <w:szCs w:val="28"/>
          </w:rPr>
          <w:t>пунктом 5 статьи 137</w:t>
        </w:r>
      </w:hyperlink>
      <w:r w:rsidRPr="00163D1B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предоставляются городским и сельским поселениям, расчетная бюджетная обеспеченность которых не превышает уровень, установленный в качестве критерия выравнивания расчетной бюджетной обеспеченности городских и сельских поселений района.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6292" w:rsidRPr="00B76292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>При расчете индекса бюджетных расходов используются следующие формулы:</w:t>
      </w:r>
    </w:p>
    <w:p w:rsidR="00B76292" w:rsidRPr="00B76292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1) коэффициент структуры потребителей муниципальных услуг </w:t>
      </w:r>
      <w:r w:rsidRPr="00B7629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-го поселения (К</w:t>
      </w:r>
      <w:proofErr w:type="gramStart"/>
      <w:r w:rsidRPr="00B7629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proofErr w:type="spellStart"/>
      <w:proofErr w:type="gramEnd"/>
      <w:r w:rsidRPr="00B7629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стр</w:t>
      </w:r>
      <w:proofErr w:type="spellEnd"/>
      <w:r w:rsidRPr="00B76292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7629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proofErr w:type="spellStart"/>
      <w:r w:rsidRPr="00B7629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стр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=</w:t>
      </w:r>
      <w:proofErr w:type="spellEnd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</w:rPr>
        <w:t xml:space="preserve">1 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>× К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val="en-US"/>
        </w:rPr>
        <w:t>n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</w:rPr>
        <w:t xml:space="preserve">м 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>+а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</w:rPr>
        <w:t>2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× К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val="en-US"/>
        </w:rPr>
        <w:t>n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</w:rPr>
        <w:t>ж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+ а</w:t>
      </w:r>
      <w:r w:rsidRPr="00B7629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× К</w:t>
      </w:r>
      <w:r w:rsidRPr="00B7629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proofErr w:type="spellStart"/>
      <w:r w:rsidRPr="00B7629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дисп</w:t>
      </w:r>
      <w:proofErr w:type="spellEnd"/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+ а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</w:rPr>
        <w:t xml:space="preserve">4 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× 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B7629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proofErr w:type="spellStart"/>
      <w:proofErr w:type="gramEnd"/>
      <w:r w:rsidRPr="00B7629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бл</w:t>
      </w:r>
      <w:proofErr w:type="spellEnd"/>
      <w:r w:rsidRPr="00B76292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</w:rPr>
        <w:t>1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- доля расходов на муниципальное управление и организацию оказания услуг в области культуры по всем поселениям;</w:t>
      </w: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>К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val="en-US"/>
        </w:rPr>
        <w:t>n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</w:rPr>
        <w:t>м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масштаба </w:t>
      </w:r>
      <w:r w:rsidRPr="00B7629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-го поселения;</w:t>
      </w: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</w:rPr>
        <w:t>2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- доля расходов на содержание муниципального жилого фонда по всем поселениям;</w:t>
      </w: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>К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val="en-US"/>
        </w:rPr>
        <w:t>n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</w:rPr>
        <w:t>жф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дифференциации расходов на содержание жилого фонда </w:t>
      </w:r>
      <w:r w:rsidRPr="00B7629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-го поселения;</w:t>
      </w: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B7629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 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- доля других видов расходов по всем поселениям;</w:t>
      </w: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>К</w:t>
      </w:r>
      <w:r w:rsidRPr="00B7629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proofErr w:type="spellStart"/>
      <w:r w:rsidRPr="00B7629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дис</w:t>
      </w:r>
      <w:proofErr w:type="gramStart"/>
      <w:r w:rsidRPr="00B7629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п</w:t>
      </w:r>
      <w:proofErr w:type="spellEnd"/>
      <w:r w:rsidRPr="00B7629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 дисперсности расселения </w:t>
      </w:r>
      <w:r w:rsidRPr="00B7629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-го поселения;</w:t>
      </w: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</w:rPr>
        <w:t>4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- доля расходов на благоустройство по всем поселениям;</w:t>
      </w: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B7629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proofErr w:type="spellStart"/>
      <w:proofErr w:type="gramEnd"/>
      <w:r w:rsidRPr="00B7629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бл</w:t>
      </w:r>
      <w:proofErr w:type="spellEnd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дифференциации расходов на благоустройство </w:t>
      </w:r>
      <w:r w:rsidRPr="00B7629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-го поселения.</w:t>
      </w: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2) коэффициент дифференциации расходов на благоустройство </w:t>
      </w:r>
      <w:r w:rsidRPr="00B7629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-го поселения (К</w:t>
      </w:r>
      <w:proofErr w:type="gramStart"/>
      <w:r w:rsidRPr="00B7629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proofErr w:type="spellStart"/>
      <w:proofErr w:type="gramEnd"/>
      <w:r w:rsidRPr="00B7629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бл</w:t>
      </w:r>
      <w:proofErr w:type="spellEnd"/>
      <w:r w:rsidRPr="00B76292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B7629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proofErr w:type="spellStart"/>
      <w:proofErr w:type="gramEnd"/>
      <w:r w:rsidRPr="00B7629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бл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=</w:t>
      </w:r>
      <w:proofErr w:type="spellEnd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(ПД</w:t>
      </w:r>
      <w:r w:rsidRPr="00B7629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val="en-US"/>
        </w:rPr>
        <w:t>n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) / (ПД / Н), 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>ПД</w:t>
      </w:r>
      <w:proofErr w:type="gramStart"/>
      <w:r w:rsidRPr="00B7629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- протяженность дорог </w:t>
      </w:r>
      <w:r w:rsidRPr="00B7629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-го поселения;</w:t>
      </w: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Pr="00B76292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val="en-US"/>
        </w:rPr>
        <w:t>n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- численность постоянного населения </w:t>
      </w:r>
      <w:r w:rsidRPr="00B7629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-го поселения;</w:t>
      </w: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>ПД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- протяженность дорог поселений, входящих в состав данного муниципального района;</w:t>
      </w:r>
    </w:p>
    <w:p w:rsidR="00B76292" w:rsidRPr="00B76292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- численность постоянного населения поселений, входящих в состав данного муниципального района.</w:t>
      </w:r>
    </w:p>
    <w:p w:rsidR="00B76292" w:rsidRPr="00B76292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по установлению расчетного удельного веса расходов на заработную плату и начисления на выплаты по оплате труда (включая расходы на заработную плату и начисления на выплаты по 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оплате труда, осуществляемые за счет субсидий, предоставляемых муниципальным бюджетным и автономным учреждениям) в среднем по бюджетам всех поселений, влияющего на коэффициент заработной платы, расчетного удельного веса расходов на приобретение коммунальных услуг (включая</w:t>
      </w:r>
      <w:proofErr w:type="gramEnd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6292">
        <w:rPr>
          <w:rFonts w:ascii="Times New Roman" w:hAnsi="Times New Roman" w:cs="Times New Roman"/>
          <w:color w:val="000000"/>
          <w:sz w:val="28"/>
          <w:szCs w:val="28"/>
        </w:rPr>
        <w:t>расходы на приобретение коммунальных услуг муниципальными бюджетными и автономными учреждениями) в среднем по бюджетам всех поселений, влияющего на коэффициент стоимости предоставления коммунальных услуг, доли расходов на муниципальное управление и организацию оказания услуг в области культуры по всем поселениям, доли расходов на содержание муниципального жилого фонда по всем поселениям, доли других видов расходов по всем поселениям, доли расходов на благоустройство, весового</w:t>
      </w:r>
      <w:proofErr w:type="gramEnd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коэффициента является Комитет по финансам и налоговой политике администрации Кондинского района.</w:t>
      </w:r>
    </w:p>
    <w:p w:rsidR="00B76292" w:rsidRPr="00B76292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34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. Объем и распределение дотаций на выравнивание бюджетной обеспеченности поселений утверждаются решением Думы Кондинского района о бюджете района на очередной финансовый год и плановый период.</w:t>
      </w:r>
    </w:p>
    <w:p w:rsidR="00B76292" w:rsidRPr="00B76292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35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. Дотации на выравнивание бюджетной обеспеченности поселений предоставляются бюджетам поселений ежемесячно в соответствии со сводной бюджетной росписью.</w:t>
      </w:r>
    </w:p>
    <w:bookmarkEnd w:id="7"/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92" w:rsidRPr="00B76292" w:rsidRDefault="00B76292" w:rsidP="00B76292">
      <w:pPr>
        <w:pStyle w:val="1"/>
        <w:spacing w:before="0" w:after="0"/>
        <w:ind w:firstLine="7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04"/>
      <w:r w:rsidRPr="00163D1B"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предоставления субвенций</w:t>
      </w: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51"/>
    </w:p>
    <w:p w:rsidR="00B76292" w:rsidRPr="00B76292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>1.</w:t>
      </w:r>
      <w:bookmarkStart w:id="10" w:name="sub_1052"/>
      <w:bookmarkEnd w:id="9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Субвенции предоставляются в целях финансового обеспечения расходных обязательств муниципальных образований Кондинского района, возникающих при выполнении государственных полномочий Российской Федерации, Ханты-Мансийского автономного округа - </w:t>
      </w:r>
      <w:proofErr w:type="spellStart"/>
      <w:r w:rsidRPr="00B76292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B762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6292" w:rsidRPr="00B76292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54"/>
      <w:bookmarkEnd w:id="10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2. Субвенции бюджетам поселений распределяются между муниципальными образованиями Кондинского района в соответствии с едиными для каждого вида субвенции методиками, утверждаемыми законом Ханты-Мансийского автономного округа </w:t>
      </w:r>
      <w:r w:rsidRPr="00B76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76292">
        <w:rPr>
          <w:rFonts w:ascii="Times New Roman" w:hAnsi="Times New Roman" w:cs="Times New Roman"/>
          <w:sz w:val="28"/>
          <w:szCs w:val="28"/>
          <w:shd w:val="clear" w:color="auto" w:fill="FFFFFF"/>
        </w:rPr>
        <w:t>Югры</w:t>
      </w:r>
      <w:proofErr w:type="spellEnd"/>
      <w:r w:rsidRPr="00B762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6292" w:rsidRPr="00B76292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>3. Объем и распределение субвенций утверждаются решением Думы Кондинского района о бюджете района на очередной финансовый год и плановый период по каждому муниципальному образованию и виду субвенции.</w:t>
      </w:r>
    </w:p>
    <w:p w:rsidR="00B76292" w:rsidRPr="00B76292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55"/>
      <w:bookmarkEnd w:id="11"/>
      <w:r w:rsidRPr="00B76292">
        <w:rPr>
          <w:rFonts w:ascii="Times New Roman" w:hAnsi="Times New Roman" w:cs="Times New Roman"/>
          <w:color w:val="000000"/>
          <w:sz w:val="28"/>
          <w:szCs w:val="28"/>
        </w:rPr>
        <w:t>4. Субвенции предоставляются бюджетам поселений в соответствии со сводной бюджетной росписью.</w:t>
      </w:r>
    </w:p>
    <w:p w:rsidR="00B76292" w:rsidRPr="00B76292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56"/>
      <w:bookmarkEnd w:id="12"/>
      <w:r w:rsidRPr="00B76292">
        <w:rPr>
          <w:rFonts w:ascii="Times New Roman" w:hAnsi="Times New Roman" w:cs="Times New Roman"/>
          <w:color w:val="000000"/>
          <w:sz w:val="28"/>
          <w:szCs w:val="28"/>
        </w:rPr>
        <w:t>5. Финансовые органы муниципальных образований Кондинского района ежеквартально, не позднее 3 числа месяца, следующего за истекшим кварталом, представляют в Комитет по финансам и налоговой политике администрации Кондинского района отчет об использовании субвенций.</w:t>
      </w:r>
    </w:p>
    <w:bookmarkEnd w:id="13"/>
    <w:p w:rsidR="00B76292" w:rsidRPr="00B76292" w:rsidRDefault="00B76292" w:rsidP="00B762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6292" w:rsidRPr="00B76292" w:rsidRDefault="00B76292" w:rsidP="00B76292">
      <w:pPr>
        <w:pStyle w:val="1"/>
        <w:spacing w:before="0" w:after="0"/>
        <w:ind w:left="1980" w:hanging="12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63D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предоставления иных межбюджетных трансфертов </w:t>
      </w:r>
    </w:p>
    <w:bookmarkEnd w:id="8"/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92" w:rsidRPr="00B76292" w:rsidRDefault="00B76292" w:rsidP="00B76292">
      <w:pPr>
        <w:pStyle w:val="a9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предоставляются бюджетам поселений в виде:</w:t>
      </w:r>
    </w:p>
    <w:p w:rsidR="00B76292" w:rsidRPr="00B76292" w:rsidRDefault="00B76292" w:rsidP="00B76292">
      <w:pPr>
        <w:pStyle w:val="a9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>дотации на поддержку мер по обеспечению сбалансированности бюджетов;</w:t>
      </w:r>
    </w:p>
    <w:p w:rsidR="00B76292" w:rsidRPr="00B76292" w:rsidRDefault="00B76292" w:rsidP="00B7629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>прочих дотаций;</w:t>
      </w:r>
    </w:p>
    <w:p w:rsidR="00B76292" w:rsidRPr="00B76292" w:rsidRDefault="00B76292" w:rsidP="00B7629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трансфертов.</w:t>
      </w:r>
    </w:p>
    <w:p w:rsidR="00B76292" w:rsidRPr="00B76292" w:rsidRDefault="00B76292" w:rsidP="00163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в виде дотации на поддержку мер по обеспечению сбалансированности бюджетов поселений предоставляются в соответствии с установленным администрацией Кондинского района Порядком предоставления бюджетам городских и сельских поселений Кондинского района дотаций на поддержку мер по обеспечению сбалансированности бюджетов.</w:t>
      </w:r>
      <w:r w:rsidRPr="00B76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76292" w:rsidRPr="00B76292" w:rsidRDefault="00B76292" w:rsidP="00163D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53"/>
      <w:r w:rsidRPr="00B76292">
        <w:rPr>
          <w:rFonts w:ascii="Times New Roman" w:hAnsi="Times New Roman" w:cs="Times New Roman"/>
          <w:color w:val="000000"/>
          <w:sz w:val="28"/>
          <w:szCs w:val="28"/>
        </w:rPr>
        <w:t>3. Иные межбюджетные трансферты в виде прочих дотаций предоставляются в соответствии с установленными администрацией Кондинского района порядками на предоставление:</w:t>
      </w:r>
    </w:p>
    <w:p w:rsidR="00B76292" w:rsidRPr="00B76292" w:rsidRDefault="00B76292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292">
        <w:rPr>
          <w:rFonts w:ascii="Times New Roman" w:hAnsi="Times New Roman" w:cs="Times New Roman"/>
          <w:sz w:val="28"/>
          <w:szCs w:val="28"/>
        </w:rPr>
        <w:t xml:space="preserve">1)грантов (дотаций) в целях содействия достижению и (или) поощрения достижения наилучших значений показателей </w:t>
      </w:r>
      <w:r w:rsidRPr="00B76292">
        <w:rPr>
          <w:rFonts w:ascii="Times New Roman" w:hAnsi="Times New Roman" w:cs="Times New Roman"/>
          <w:color w:val="0D0D0D"/>
          <w:sz w:val="28"/>
          <w:szCs w:val="28"/>
        </w:rPr>
        <w:t xml:space="preserve">по итогам </w:t>
      </w:r>
      <w:r w:rsidRPr="00B76292">
        <w:rPr>
          <w:rFonts w:ascii="Times New Roman" w:hAnsi="Times New Roman" w:cs="Times New Roman"/>
          <w:sz w:val="28"/>
          <w:szCs w:val="28"/>
        </w:rPr>
        <w:t xml:space="preserve">оценки качества организации и осуществления бюджетного процесса </w:t>
      </w:r>
      <w:r w:rsidRPr="00B76292">
        <w:rPr>
          <w:rFonts w:ascii="Times New Roman" w:hAnsi="Times New Roman" w:cs="Times New Roman"/>
          <w:color w:val="0D0D0D"/>
          <w:sz w:val="28"/>
          <w:szCs w:val="28"/>
        </w:rPr>
        <w:t xml:space="preserve">органами местного самоуправления </w:t>
      </w:r>
      <w:r w:rsidRPr="00B76292">
        <w:rPr>
          <w:rFonts w:ascii="Times New Roman" w:hAnsi="Times New Roman" w:cs="Times New Roman"/>
          <w:sz w:val="28"/>
          <w:szCs w:val="28"/>
        </w:rPr>
        <w:t>городских и сельских поселений Кондинского района;</w:t>
      </w:r>
    </w:p>
    <w:p w:rsidR="00B76292" w:rsidRPr="00B76292" w:rsidRDefault="00B76292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sz w:val="28"/>
          <w:szCs w:val="28"/>
        </w:rPr>
        <w:t>2)</w:t>
      </w: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грантов (премий, иных форм поощрения) по итогам районных конкурсов.</w:t>
      </w:r>
    </w:p>
    <w:p w:rsidR="00B76292" w:rsidRPr="00B76292" w:rsidRDefault="00B76292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4. Иные межбюджетные трансферты в виде иных межбюджетных трансфертов предоставляются в случаях, предусмотренных законами и иными нормативными правовыми актами Российской Федерации, Ханты-Мансийского автономного округа - </w:t>
      </w:r>
      <w:proofErr w:type="spellStart"/>
      <w:r w:rsidRPr="00B76292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B76292">
        <w:rPr>
          <w:rFonts w:ascii="Times New Roman" w:hAnsi="Times New Roman" w:cs="Times New Roman"/>
          <w:color w:val="000000"/>
          <w:sz w:val="28"/>
          <w:szCs w:val="28"/>
        </w:rPr>
        <w:t>, нормативными правовыми актами муниципального образования Кондинский район.</w:t>
      </w:r>
    </w:p>
    <w:bookmarkEnd w:id="14"/>
    <w:p w:rsidR="00B76292" w:rsidRPr="00B76292" w:rsidRDefault="00B76292" w:rsidP="00163D1B">
      <w:pPr>
        <w:pStyle w:val="a9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>Объем и распределение иных межбюджетных трансфертов утверждаются решением Думы Кондинского района о бюджете района на очередной финансовый год и плановый период.</w:t>
      </w:r>
    </w:p>
    <w:p w:rsidR="00B76292" w:rsidRPr="00B76292" w:rsidRDefault="00B76292" w:rsidP="00163D1B">
      <w:pPr>
        <w:pStyle w:val="a9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предоставляются бюджетам поселений в соответствии со сводной бюджетной росписью.</w:t>
      </w:r>
    </w:p>
    <w:p w:rsidR="00B76292" w:rsidRPr="00B76292" w:rsidRDefault="00B76292" w:rsidP="00B76292">
      <w:pPr>
        <w:tabs>
          <w:tab w:val="left" w:pos="1080"/>
          <w:tab w:val="left" w:pos="126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76292" w:rsidRPr="00B76292" w:rsidRDefault="00B76292" w:rsidP="00B76292">
      <w:pPr>
        <w:tabs>
          <w:tab w:val="num" w:pos="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292" w:rsidRPr="00B76292" w:rsidRDefault="00B76292" w:rsidP="00B7629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76292">
        <w:rPr>
          <w:rFonts w:ascii="Times New Roman" w:hAnsi="Times New Roman" w:cs="Times New Roman"/>
          <w:b/>
          <w:bCs/>
          <w:kern w:val="28"/>
          <w:sz w:val="28"/>
          <w:szCs w:val="28"/>
        </w:rPr>
        <w:br w:type="page"/>
      </w:r>
      <w:bookmarkStart w:id="15" w:name="Приложение2"/>
    </w:p>
    <w:p w:rsidR="00B76292" w:rsidRPr="00B76292" w:rsidRDefault="00B76292" w:rsidP="00B76292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B76292" w:rsidRPr="00B76292" w:rsidRDefault="00B76292" w:rsidP="00B76292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bookmarkEnd w:id="15"/>
    <w:p w:rsidR="00163D1B" w:rsidRDefault="00163D1B" w:rsidP="00163D1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Приложение 2 к решению </w:t>
      </w:r>
    </w:p>
    <w:p w:rsidR="00163D1B" w:rsidRDefault="00163D1B" w:rsidP="00163D1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Думы Кондинского района </w:t>
      </w:r>
    </w:p>
    <w:p w:rsidR="00163D1B" w:rsidRDefault="00163D1B" w:rsidP="00163D1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от _______ 2019 года №___</w:t>
      </w:r>
    </w:p>
    <w:p w:rsidR="00B76292" w:rsidRPr="00B76292" w:rsidRDefault="00B76292" w:rsidP="00B76292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B76292" w:rsidRPr="00B76292" w:rsidRDefault="00B76292" w:rsidP="00B7629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76292">
        <w:rPr>
          <w:rFonts w:ascii="Times New Roman" w:hAnsi="Times New Roman" w:cs="Times New Roman"/>
          <w:color w:val="000000"/>
          <w:sz w:val="28"/>
          <w:szCs w:val="28"/>
        </w:rPr>
        <w:t>Условия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</w:t>
      </w:r>
    </w:p>
    <w:p w:rsidR="00B76292" w:rsidRPr="00B76292" w:rsidRDefault="00B76292" w:rsidP="00B7629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92" w:rsidRPr="00B76292" w:rsidRDefault="00B76292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2001"/>
      <w:r w:rsidRPr="00B76292">
        <w:rPr>
          <w:rFonts w:ascii="Times New Roman" w:hAnsi="Times New Roman" w:cs="Times New Roman"/>
          <w:color w:val="000000"/>
          <w:sz w:val="28"/>
          <w:szCs w:val="28"/>
        </w:rPr>
        <w:t>1. Основными условиями предоставления межбюджетных трансфертов (за исключением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соглашениями) из бюджета района бюджетам поселений являются:</w:t>
      </w:r>
    </w:p>
    <w:p w:rsidR="00B76292" w:rsidRPr="00B76292" w:rsidRDefault="00B76292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2011"/>
      <w:bookmarkEnd w:id="16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1) Соблюдение органами местного самоуправления муниципальных образований Кондинского района бюджетного законодательства Российской Федерации и </w:t>
      </w:r>
      <w:hyperlink r:id="rId15" w:history="1">
        <w:r w:rsidRPr="00B76292">
          <w:rPr>
            <w:rStyle w:val="ae"/>
            <w:rFonts w:ascii="Times New Roman" w:hAnsi="Times New Roman"/>
            <w:color w:val="000000"/>
            <w:sz w:val="28"/>
            <w:szCs w:val="28"/>
          </w:rPr>
          <w:t>законодательства</w:t>
        </w:r>
      </w:hyperlink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 налогах и сборах.</w:t>
      </w:r>
    </w:p>
    <w:p w:rsidR="00B76292" w:rsidRPr="00B76292" w:rsidRDefault="00B76292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2012"/>
      <w:bookmarkEnd w:id="17"/>
      <w:proofErr w:type="gramStart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2) Муниципальные образования Кондинского района не имеют права превышать установленные Правительством Ханты-Мансийского автономного округа - </w:t>
      </w:r>
      <w:proofErr w:type="spellStart"/>
      <w:r w:rsidRPr="00B76292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самоуправления.</w:t>
      </w:r>
      <w:proofErr w:type="gramEnd"/>
    </w:p>
    <w:p w:rsidR="00B76292" w:rsidRPr="00B76292" w:rsidRDefault="00B76292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2013"/>
      <w:bookmarkEnd w:id="18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3) Муниципальные образования Кондинского района не имеют права устанавливать и исполнять расходные обязательства, не связанные с решением вопросов, отнесенных </w:t>
      </w:r>
      <w:hyperlink r:id="rId16" w:history="1">
        <w:r w:rsidRPr="00B76292">
          <w:rPr>
            <w:rStyle w:val="ae"/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законами, законами Ханты-Мансийского автономного округа - </w:t>
      </w:r>
      <w:proofErr w:type="spellStart"/>
      <w:r w:rsidRPr="00B76292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к полномочиям органов местного самоуправления поселений.</w:t>
      </w:r>
    </w:p>
    <w:p w:rsidR="00B76292" w:rsidRPr="00163D1B" w:rsidRDefault="00B76292" w:rsidP="00163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15"/>
      <w:bookmarkEnd w:id="19"/>
      <w:r w:rsidRPr="00163D1B">
        <w:rPr>
          <w:rFonts w:ascii="Times New Roman" w:hAnsi="Times New Roman" w:cs="Times New Roman"/>
          <w:sz w:val="28"/>
          <w:szCs w:val="28"/>
        </w:rPr>
        <w:t>4) заключение с главами муниципальных образований, получающих дотации на выравнивание бюджетной обеспеченности поселений из бюджета района, соглашений, которыми предусматриваются меры по социально-экономическому развитию и оздоровлению муниципальных финансов поселения;</w:t>
      </w:r>
    </w:p>
    <w:p w:rsidR="00B76292" w:rsidRPr="00B76292" w:rsidRDefault="00B76292" w:rsidP="00163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D1B">
        <w:rPr>
          <w:rFonts w:ascii="Times New Roman" w:hAnsi="Times New Roman" w:cs="Times New Roman"/>
          <w:sz w:val="28"/>
          <w:szCs w:val="28"/>
        </w:rPr>
        <w:t>5)</w:t>
      </w:r>
      <w:r w:rsidRPr="00B76292">
        <w:rPr>
          <w:rFonts w:ascii="Times New Roman" w:hAnsi="Times New Roman" w:cs="Times New Roman"/>
          <w:sz w:val="28"/>
          <w:szCs w:val="28"/>
        </w:rPr>
        <w:t xml:space="preserve"> представление администрацией поселения в администрацию Кондинского района в установленном администрацией Кондинского района порядке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поселения проекта местного бюджета на очередной финансовый год и на плановый период;</w:t>
      </w:r>
    </w:p>
    <w:p w:rsidR="00B76292" w:rsidRPr="00B76292" w:rsidRDefault="00B76292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D1B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B76292">
        <w:rPr>
          <w:rFonts w:ascii="Times New Roman" w:hAnsi="Times New Roman" w:cs="Times New Roman"/>
          <w:sz w:val="28"/>
          <w:szCs w:val="28"/>
        </w:rPr>
        <w:t xml:space="preserve"> проведение не реже одного раза в два года проверки годового отчета об исполнении местного бюджета контрольно-счетными органами муниципального района или в порядке, установленном администрацией муниципального района, органами муниципального финансового контроля, являющимися органами местных администраций.</w:t>
      </w:r>
    </w:p>
    <w:p w:rsidR="00B76292" w:rsidRPr="00B76292" w:rsidRDefault="00163D1B" w:rsidP="0016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D1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76292" w:rsidRPr="00163D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76292" w:rsidRPr="00163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292" w:rsidRPr="00163D1B">
        <w:rPr>
          <w:rFonts w:ascii="Times New Roman" w:hAnsi="Times New Roman" w:cs="Times New Roman"/>
          <w:sz w:val="28"/>
          <w:szCs w:val="28"/>
        </w:rPr>
        <w:t xml:space="preserve">Порядок, сроки заключения соглашений, которыми предусматриваются меры по социально-экономическому развитию и оздоровлению муниципальных финансов поселения, требования к указанным соглашениям, меры ответственности за нарушение порядка и сроков заключения указанных соглашений и невыполнение органами местного самоуправления городских, сельских поселений обязательств, возникающих из таких соглашений, устанавливаются Правительством Ханты-Мансийского автономного округа – </w:t>
      </w:r>
      <w:proofErr w:type="spellStart"/>
      <w:r w:rsidR="00B76292" w:rsidRPr="00163D1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B76292" w:rsidRPr="00163D1B">
        <w:rPr>
          <w:rFonts w:ascii="Times New Roman" w:hAnsi="Times New Roman" w:cs="Times New Roman"/>
          <w:sz w:val="28"/>
          <w:szCs w:val="28"/>
        </w:rPr>
        <w:t>. Меры ответственности применяются в текущем финансовом году по результатам выполнения соответствующим городским, сельским поселением обязательств в отчетном финансовом году.</w:t>
      </w:r>
    </w:p>
    <w:p w:rsidR="00B76292" w:rsidRPr="00B76292" w:rsidRDefault="00163D1B" w:rsidP="00163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02"/>
      <w:bookmarkEnd w:id="20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76292"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76292" w:rsidRPr="00B76292">
        <w:rPr>
          <w:rFonts w:ascii="Times New Roman" w:hAnsi="Times New Roman" w:cs="Times New Roman"/>
          <w:color w:val="000000"/>
          <w:sz w:val="28"/>
          <w:szCs w:val="28"/>
        </w:rPr>
        <w:t>При несоблюдении органами местного самоуправления муниципальных образований Кондинского района условий предоставления межбюджетных трансфертов из бюджета района бюджетам поселений Комитет по финансам и налоговой политике администрации Кондинского района вправе принять решение о приостановлении (сокращении) предоставления межбюджетных трансфертов (за исключением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соглашениями) из бюджета района соответствующим</w:t>
      </w:r>
      <w:proofErr w:type="gramEnd"/>
      <w:r w:rsidR="00B76292" w:rsidRPr="00B76292">
        <w:rPr>
          <w:rFonts w:ascii="Times New Roman" w:hAnsi="Times New Roman" w:cs="Times New Roman"/>
          <w:color w:val="000000"/>
          <w:sz w:val="28"/>
          <w:szCs w:val="28"/>
        </w:rPr>
        <w:t xml:space="preserve"> бюджетам поселений до приведения в соответствие с требованиями настоящих Условий положений, обуславливающих условия предоставления межбюджетных трансфертов. </w:t>
      </w:r>
      <w:proofErr w:type="gramStart"/>
      <w:r w:rsidR="00B76292" w:rsidRPr="00B76292">
        <w:rPr>
          <w:rFonts w:ascii="Times New Roman" w:hAnsi="Times New Roman" w:cs="Times New Roman"/>
          <w:color w:val="000000"/>
          <w:sz w:val="28"/>
          <w:szCs w:val="28"/>
        </w:rPr>
        <w:t>Порядок приостановления (сокращения) предоставления межбюджетных трансфертов (за исключением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соглашениями) из бюджета района в случае несоблюдения органами местного самоуправления муниципальных образований Кондинского района условий их предоставления утверждается приказом Комитета по финансам и налоговой политике администрации Кондинского района.</w:t>
      </w:r>
      <w:bookmarkEnd w:id="21"/>
      <w:proofErr w:type="gramEnd"/>
    </w:p>
    <w:p w:rsidR="008D69D5" w:rsidRPr="0088029B" w:rsidRDefault="008D69D5" w:rsidP="00163D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D69D5" w:rsidRPr="0088029B" w:rsidSect="00D13820">
      <w:headerReference w:type="default" r:id="rId17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A1" w:rsidRDefault="001A39A1" w:rsidP="00667685">
      <w:pPr>
        <w:spacing w:after="0" w:line="240" w:lineRule="auto"/>
      </w:pPr>
      <w:r>
        <w:separator/>
      </w:r>
    </w:p>
  </w:endnote>
  <w:endnote w:type="continuationSeparator" w:id="0">
    <w:p w:rsidR="001A39A1" w:rsidRDefault="001A39A1" w:rsidP="0066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A1" w:rsidRDefault="001A39A1" w:rsidP="00667685">
      <w:pPr>
        <w:spacing w:after="0" w:line="240" w:lineRule="auto"/>
      </w:pPr>
      <w:r>
        <w:separator/>
      </w:r>
    </w:p>
  </w:footnote>
  <w:footnote w:type="continuationSeparator" w:id="0">
    <w:p w:rsidR="001A39A1" w:rsidRDefault="001A39A1" w:rsidP="0066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2204"/>
      <w:docPartObj>
        <w:docPartGallery w:val="Page Numbers (Top of Page)"/>
        <w:docPartUnique/>
      </w:docPartObj>
    </w:sdtPr>
    <w:sdtContent>
      <w:p w:rsidR="000C7F4A" w:rsidRDefault="004A22A4">
        <w:pPr>
          <w:pStyle w:val="aa"/>
          <w:jc w:val="right"/>
        </w:pPr>
        <w:r>
          <w:fldChar w:fldCharType="begin"/>
        </w:r>
        <w:r w:rsidR="000C7F4A">
          <w:instrText xml:space="preserve"> PAGE   \* MERGEFORMAT </w:instrText>
        </w:r>
        <w:r>
          <w:fldChar w:fldCharType="separate"/>
        </w:r>
        <w:r w:rsidR="00163D1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C7F4A" w:rsidRDefault="000C7F4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BEA"/>
    <w:multiLevelType w:val="hybridMultilevel"/>
    <w:tmpl w:val="A39A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E5E30"/>
    <w:multiLevelType w:val="hybridMultilevel"/>
    <w:tmpl w:val="0C4E4F8A"/>
    <w:lvl w:ilvl="0" w:tplc="2AD0C7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4F50A9A"/>
    <w:multiLevelType w:val="hybridMultilevel"/>
    <w:tmpl w:val="D4567432"/>
    <w:lvl w:ilvl="0" w:tplc="2D1CDB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37DE6"/>
    <w:multiLevelType w:val="hybridMultilevel"/>
    <w:tmpl w:val="08A60580"/>
    <w:lvl w:ilvl="0" w:tplc="9D08D62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8030376"/>
    <w:multiLevelType w:val="multilevel"/>
    <w:tmpl w:val="A4B415DE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4385B73"/>
    <w:multiLevelType w:val="hybridMultilevel"/>
    <w:tmpl w:val="AB0675AA"/>
    <w:lvl w:ilvl="0" w:tplc="69A2D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030981"/>
    <w:multiLevelType w:val="hybridMultilevel"/>
    <w:tmpl w:val="CC743D78"/>
    <w:lvl w:ilvl="0" w:tplc="29CA9E20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44F"/>
    <w:rsid w:val="00027F45"/>
    <w:rsid w:val="000371F9"/>
    <w:rsid w:val="0006382B"/>
    <w:rsid w:val="0006658E"/>
    <w:rsid w:val="00087754"/>
    <w:rsid w:val="00096593"/>
    <w:rsid w:val="000C1269"/>
    <w:rsid w:val="000C71DC"/>
    <w:rsid w:val="000C7F4A"/>
    <w:rsid w:val="000D39B6"/>
    <w:rsid w:val="000E2AD2"/>
    <w:rsid w:val="000F0774"/>
    <w:rsid w:val="000F223C"/>
    <w:rsid w:val="00163D1B"/>
    <w:rsid w:val="00166E7E"/>
    <w:rsid w:val="001A39A1"/>
    <w:rsid w:val="001C521A"/>
    <w:rsid w:val="001D01F3"/>
    <w:rsid w:val="001D168C"/>
    <w:rsid w:val="001F49BD"/>
    <w:rsid w:val="001F6DCF"/>
    <w:rsid w:val="00200F8C"/>
    <w:rsid w:val="002043FB"/>
    <w:rsid w:val="002379B8"/>
    <w:rsid w:val="00245FE5"/>
    <w:rsid w:val="002469FB"/>
    <w:rsid w:val="00262373"/>
    <w:rsid w:val="00264386"/>
    <w:rsid w:val="002779B4"/>
    <w:rsid w:val="00294660"/>
    <w:rsid w:val="002A16D3"/>
    <w:rsid w:val="002A3CB8"/>
    <w:rsid w:val="002F544F"/>
    <w:rsid w:val="00306737"/>
    <w:rsid w:val="00310E16"/>
    <w:rsid w:val="00316749"/>
    <w:rsid w:val="00335D45"/>
    <w:rsid w:val="00350F8C"/>
    <w:rsid w:val="003549AC"/>
    <w:rsid w:val="00354DE3"/>
    <w:rsid w:val="00390871"/>
    <w:rsid w:val="003B2083"/>
    <w:rsid w:val="003B3B3A"/>
    <w:rsid w:val="003D37CB"/>
    <w:rsid w:val="003D6851"/>
    <w:rsid w:val="003E1D51"/>
    <w:rsid w:val="003F0109"/>
    <w:rsid w:val="003F6AC7"/>
    <w:rsid w:val="00405D67"/>
    <w:rsid w:val="00412175"/>
    <w:rsid w:val="004135B7"/>
    <w:rsid w:val="00450002"/>
    <w:rsid w:val="00461B33"/>
    <w:rsid w:val="00463569"/>
    <w:rsid w:val="00472EE4"/>
    <w:rsid w:val="004774D6"/>
    <w:rsid w:val="004A22A4"/>
    <w:rsid w:val="004D32A4"/>
    <w:rsid w:val="004E6862"/>
    <w:rsid w:val="004E771C"/>
    <w:rsid w:val="004F69F6"/>
    <w:rsid w:val="00525C91"/>
    <w:rsid w:val="005311EE"/>
    <w:rsid w:val="00531EDD"/>
    <w:rsid w:val="00540AC8"/>
    <w:rsid w:val="005505A3"/>
    <w:rsid w:val="005547A8"/>
    <w:rsid w:val="0057207A"/>
    <w:rsid w:val="005740CC"/>
    <w:rsid w:val="005754CF"/>
    <w:rsid w:val="00585AA0"/>
    <w:rsid w:val="005D0933"/>
    <w:rsid w:val="005E05F1"/>
    <w:rsid w:val="005F57CA"/>
    <w:rsid w:val="00614408"/>
    <w:rsid w:val="0062707C"/>
    <w:rsid w:val="0064007C"/>
    <w:rsid w:val="006425F0"/>
    <w:rsid w:val="0065521C"/>
    <w:rsid w:val="00656F8B"/>
    <w:rsid w:val="00667685"/>
    <w:rsid w:val="00671A30"/>
    <w:rsid w:val="0068758A"/>
    <w:rsid w:val="00691E43"/>
    <w:rsid w:val="006977F5"/>
    <w:rsid w:val="006B6E41"/>
    <w:rsid w:val="006B79B6"/>
    <w:rsid w:val="006C3ECC"/>
    <w:rsid w:val="00747573"/>
    <w:rsid w:val="0075322D"/>
    <w:rsid w:val="0078276A"/>
    <w:rsid w:val="007850EF"/>
    <w:rsid w:val="00793FB3"/>
    <w:rsid w:val="00797621"/>
    <w:rsid w:val="007A3D8A"/>
    <w:rsid w:val="007A7C15"/>
    <w:rsid w:val="007B2C4B"/>
    <w:rsid w:val="007B7A30"/>
    <w:rsid w:val="007B7A5D"/>
    <w:rsid w:val="008139E4"/>
    <w:rsid w:val="008317B9"/>
    <w:rsid w:val="0088029B"/>
    <w:rsid w:val="00886EF2"/>
    <w:rsid w:val="00896E42"/>
    <w:rsid w:val="008B781F"/>
    <w:rsid w:val="008D1BF1"/>
    <w:rsid w:val="008D69D5"/>
    <w:rsid w:val="008E2B21"/>
    <w:rsid w:val="008F0CAA"/>
    <w:rsid w:val="008F2874"/>
    <w:rsid w:val="009068FC"/>
    <w:rsid w:val="00916D61"/>
    <w:rsid w:val="00924EB9"/>
    <w:rsid w:val="0097084E"/>
    <w:rsid w:val="009841A8"/>
    <w:rsid w:val="009B29C0"/>
    <w:rsid w:val="009C30CF"/>
    <w:rsid w:val="009D4E77"/>
    <w:rsid w:val="009E1717"/>
    <w:rsid w:val="009E5859"/>
    <w:rsid w:val="009E5AFB"/>
    <w:rsid w:val="009E77D1"/>
    <w:rsid w:val="00A12E5B"/>
    <w:rsid w:val="00A1556D"/>
    <w:rsid w:val="00A24A29"/>
    <w:rsid w:val="00A27A5D"/>
    <w:rsid w:val="00A62C74"/>
    <w:rsid w:val="00A77FD3"/>
    <w:rsid w:val="00AC348D"/>
    <w:rsid w:val="00AD71E6"/>
    <w:rsid w:val="00AE6250"/>
    <w:rsid w:val="00B03A2A"/>
    <w:rsid w:val="00B04386"/>
    <w:rsid w:val="00B41EB1"/>
    <w:rsid w:val="00B42C5E"/>
    <w:rsid w:val="00B76292"/>
    <w:rsid w:val="00B8164C"/>
    <w:rsid w:val="00B93645"/>
    <w:rsid w:val="00BA50B6"/>
    <w:rsid w:val="00BB3097"/>
    <w:rsid w:val="00BB7EC7"/>
    <w:rsid w:val="00BF74DA"/>
    <w:rsid w:val="00C06A25"/>
    <w:rsid w:val="00C208D8"/>
    <w:rsid w:val="00C34039"/>
    <w:rsid w:val="00CA3D29"/>
    <w:rsid w:val="00CD2C79"/>
    <w:rsid w:val="00D04D04"/>
    <w:rsid w:val="00D06826"/>
    <w:rsid w:val="00D13820"/>
    <w:rsid w:val="00D322A5"/>
    <w:rsid w:val="00D3383D"/>
    <w:rsid w:val="00D939E0"/>
    <w:rsid w:val="00D94526"/>
    <w:rsid w:val="00DA1D7A"/>
    <w:rsid w:val="00DA67C2"/>
    <w:rsid w:val="00DB2146"/>
    <w:rsid w:val="00DC5DA8"/>
    <w:rsid w:val="00DE502B"/>
    <w:rsid w:val="00DE7A63"/>
    <w:rsid w:val="00E3216E"/>
    <w:rsid w:val="00E42373"/>
    <w:rsid w:val="00E516AE"/>
    <w:rsid w:val="00E63A65"/>
    <w:rsid w:val="00E825B0"/>
    <w:rsid w:val="00E846DF"/>
    <w:rsid w:val="00EB5D47"/>
    <w:rsid w:val="00EC448E"/>
    <w:rsid w:val="00EC7E26"/>
    <w:rsid w:val="00EF0614"/>
    <w:rsid w:val="00EF548F"/>
    <w:rsid w:val="00F020BA"/>
    <w:rsid w:val="00F047E8"/>
    <w:rsid w:val="00F161A2"/>
    <w:rsid w:val="00F16988"/>
    <w:rsid w:val="00F45CC6"/>
    <w:rsid w:val="00F66BF2"/>
    <w:rsid w:val="00F737F1"/>
    <w:rsid w:val="00F752C7"/>
    <w:rsid w:val="00F87B76"/>
    <w:rsid w:val="00F9411B"/>
    <w:rsid w:val="00F96408"/>
    <w:rsid w:val="00FA1A25"/>
    <w:rsid w:val="00FC2F35"/>
    <w:rsid w:val="00FE3E98"/>
    <w:rsid w:val="00FF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75"/>
  </w:style>
  <w:style w:type="paragraph" w:styleId="1">
    <w:name w:val="heading 1"/>
    <w:basedOn w:val="a"/>
    <w:next w:val="a"/>
    <w:link w:val="10"/>
    <w:uiPriority w:val="99"/>
    <w:qFormat/>
    <w:rsid w:val="00EF54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69D5"/>
    <w:rPr>
      <w:b/>
      <w:bCs/>
    </w:rPr>
  </w:style>
  <w:style w:type="character" w:customStyle="1" w:styleId="apple-converted-space">
    <w:name w:val="apple-converted-space"/>
    <w:basedOn w:val="a0"/>
    <w:rsid w:val="008D69D5"/>
  </w:style>
  <w:style w:type="paragraph" w:customStyle="1" w:styleId="ConsTitle">
    <w:name w:val="ConsTitle"/>
    <w:rsid w:val="008D69D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7">
    <w:name w:val="Прижатый влево"/>
    <w:basedOn w:val="a"/>
    <w:next w:val="a"/>
    <w:uiPriority w:val="99"/>
    <w:rsid w:val="00EF5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548F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3B3B3A"/>
    <w:rPr>
      <w:color w:val="000000"/>
      <w:shd w:val="clear" w:color="auto" w:fill="C1D7FF"/>
    </w:rPr>
  </w:style>
  <w:style w:type="paragraph" w:styleId="a9">
    <w:name w:val="List Paragraph"/>
    <w:basedOn w:val="a"/>
    <w:uiPriority w:val="34"/>
    <w:qFormat/>
    <w:rsid w:val="0046356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7685"/>
  </w:style>
  <w:style w:type="paragraph" w:styleId="ac">
    <w:name w:val="footer"/>
    <w:basedOn w:val="a"/>
    <w:link w:val="ad"/>
    <w:uiPriority w:val="99"/>
    <w:semiHidden/>
    <w:unhideWhenUsed/>
    <w:rsid w:val="0066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7685"/>
  </w:style>
  <w:style w:type="character" w:customStyle="1" w:styleId="ae">
    <w:name w:val="Гипертекстовая ссылка"/>
    <w:basedOn w:val="a0"/>
    <w:uiPriority w:val="99"/>
    <w:rsid w:val="00027F45"/>
    <w:rPr>
      <w:rFonts w:cs="Times New Roman"/>
      <w:color w:val="106BBE"/>
    </w:rPr>
  </w:style>
  <w:style w:type="paragraph" w:customStyle="1" w:styleId="ConsPlusNormal">
    <w:name w:val="ConsPlusNormal"/>
    <w:rsid w:val="00B81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">
    <w:name w:val="Абзац"/>
    <w:rsid w:val="008139E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0">
    <w:name w:val="Статья"/>
    <w:basedOn w:val="a"/>
    <w:rsid w:val="008139E4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f1">
    <w:name w:val="No Spacing"/>
    <w:uiPriority w:val="1"/>
    <w:qFormat/>
    <w:rsid w:val="0081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Цветовое выделение"/>
    <w:uiPriority w:val="99"/>
    <w:rsid w:val="00E516AE"/>
    <w:rPr>
      <w:b/>
      <w:color w:val="26282F"/>
    </w:rPr>
  </w:style>
  <w:style w:type="paragraph" w:customStyle="1" w:styleId="af3">
    <w:name w:val="Комментарий"/>
    <w:basedOn w:val="a"/>
    <w:next w:val="a"/>
    <w:uiPriority w:val="99"/>
    <w:rsid w:val="00E516A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E516AE"/>
    <w:rPr>
      <w:i/>
      <w:iCs/>
    </w:rPr>
  </w:style>
  <w:style w:type="paragraph" w:customStyle="1" w:styleId="ConsPlusTitle">
    <w:name w:val="ConsPlusTitle"/>
    <w:rsid w:val="00525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5">
    <w:name w:val="Hyperlink"/>
    <w:basedOn w:val="a0"/>
    <w:rsid w:val="00B7629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91090E0DED681F5A6F27D7F3EAFBE3B527C74DC6181B811091F9A1DCFEAE2D2AB614BAD6r0qAD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825352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0003000.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consultantplus://offline/ref=385891090E0DED681F5A712AC19FBDF4E7BC79C94BC01A44D94197AEFE8CF8FB6Dr6q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891090E0DED681F5A712AC19FBDF4E7BC79C94BC01045DC4D97AEFE8CF8FB6Dr6qAD" TargetMode="External"/><Relationship Id="rId14" Type="http://schemas.openxmlformats.org/officeDocument/2006/relationships/hyperlink" Target="consultantplus://offline/ref=550E2F4FDA3ECBD0C6F8B775B271870969B0F053B64B73BA7E97E91CAEE34CF13BB9B218F27EAE3FF16C55F345648F460C8F625AB8Y0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965A8-D021-4963-8434-5D628BD2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02-2219</dc:creator>
  <cp:lastModifiedBy>022219</cp:lastModifiedBy>
  <cp:revision>12</cp:revision>
  <cp:lastPrinted>2015-08-20T06:59:00Z</cp:lastPrinted>
  <dcterms:created xsi:type="dcterms:W3CDTF">2017-03-16T13:20:00Z</dcterms:created>
  <dcterms:modified xsi:type="dcterms:W3CDTF">2019-11-12T05:36:00Z</dcterms:modified>
</cp:coreProperties>
</file>