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D87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7CCCE1A9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5AFA06A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44DD409B" w14:textId="77777777" w:rsidR="001A685C" w:rsidRDefault="001A685C" w:rsidP="001A685C"/>
    <w:p w14:paraId="77044648" w14:textId="77777777" w:rsidR="001A685C" w:rsidRPr="00302B79" w:rsidRDefault="001A685C" w:rsidP="001A685C"/>
    <w:p w14:paraId="7A093F66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FD22703" w14:textId="77777777" w:rsidR="001A685C" w:rsidRPr="007C276D" w:rsidRDefault="001A685C" w:rsidP="001A685C">
      <w:pPr>
        <w:rPr>
          <w:color w:val="000000"/>
          <w:sz w:val="28"/>
        </w:rPr>
      </w:pPr>
    </w:p>
    <w:p w14:paraId="4C2F7AC7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485F238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69A1A45B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1AA2496" w14:textId="06B6BF55" w:rsidR="00D63E9B" w:rsidRPr="00F74E73" w:rsidRDefault="00D63E9B" w:rsidP="00002F68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002F68">
              <w:rPr>
                <w:color w:val="000000"/>
                <w:sz w:val="28"/>
                <w:szCs w:val="28"/>
              </w:rPr>
              <w:t>июня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="00A16D6B" w:rsidRPr="00F74E73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400AFE">
              <w:rPr>
                <w:color w:val="000000"/>
                <w:sz w:val="28"/>
                <w:szCs w:val="28"/>
              </w:rPr>
              <w:t>3</w:t>
            </w:r>
            <w:proofErr w:type="gramEnd"/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74A6AF4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F5F207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2B2C8" w14:textId="77777777" w:rsidR="00D63E9B" w:rsidRPr="00F74E73" w:rsidRDefault="00D63E9B" w:rsidP="00002F68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5733ABA1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92B2114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6A0FD4C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F7FE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744C2FF4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E29C541" w14:textId="77777777" w:rsidTr="00710C64">
        <w:tc>
          <w:tcPr>
            <w:tcW w:w="6345" w:type="dxa"/>
          </w:tcPr>
          <w:p w14:paraId="29D89622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75045ECE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15 апреля 2019 года № 612 «Об установлении стоимости путевки и максимально допустимой доле родительской платы при предоставлении путевок детям в лагеря с дневным пребыванием детей, в палаточные лагеря различных типов, </w:t>
            </w:r>
          </w:p>
          <w:p w14:paraId="43B5F77A" w14:textId="77777777" w:rsidR="00F74E73" w:rsidRP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в 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  <w:p w14:paraId="36E3D9DD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038143E1" w14:textId="4C5794CD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9424E">
        <w:rPr>
          <w:sz w:val="28"/>
          <w:szCs w:val="28"/>
        </w:rPr>
        <w:t xml:space="preserve">В соответствии с пунктом 11 части 1 статьи 15 Федерального закона </w:t>
      </w:r>
      <w:r>
        <w:rPr>
          <w:sz w:val="28"/>
          <w:szCs w:val="28"/>
        </w:rPr>
        <w:t xml:space="preserve">                  </w:t>
      </w:r>
      <w:r w:rsidRPr="0049424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49424E">
        <w:rPr>
          <w:sz w:val="28"/>
          <w:szCs w:val="28"/>
        </w:rPr>
        <w:t xml:space="preserve">от 08 июля 2005 года № 62-оз </w:t>
      </w:r>
      <w:r>
        <w:rPr>
          <w:sz w:val="28"/>
          <w:szCs w:val="28"/>
        </w:rPr>
        <w:t xml:space="preserve">                   </w:t>
      </w:r>
      <w:r w:rsidRPr="0049424E">
        <w:rPr>
          <w:sz w:val="28"/>
          <w:szCs w:val="28"/>
        </w:rPr>
        <w:t>«О наделении органов местного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самоуправления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муниципальных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>образований</w:t>
      </w:r>
      <w:r w:rsidRPr="0049424E">
        <w:rPr>
          <w:rFonts w:ascii="Arial" w:hAnsi="Arial" w:cs="Arial"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отдельными государственными полномочиями </w:t>
      </w:r>
      <w:r>
        <w:rPr>
          <w:sz w:val="28"/>
          <w:szCs w:val="28"/>
        </w:rPr>
        <w:t>Ханты-Мансийского автономного округа – Югры</w:t>
      </w:r>
      <w:r w:rsidRPr="0049424E">
        <w:rPr>
          <w:sz w:val="28"/>
          <w:szCs w:val="28"/>
        </w:rPr>
        <w:t xml:space="preserve">», </w:t>
      </w:r>
      <w:r w:rsidRPr="0049424E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1115CC7B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bCs/>
          <w:sz w:val="28"/>
          <w:szCs w:val="28"/>
        </w:rPr>
        <w:t>1. Внести в</w:t>
      </w:r>
      <w:r w:rsidRPr="0049424E">
        <w:rPr>
          <w:b/>
          <w:bCs/>
          <w:sz w:val="28"/>
          <w:szCs w:val="28"/>
        </w:rPr>
        <w:t xml:space="preserve"> </w:t>
      </w:r>
      <w:r w:rsidRPr="0049424E">
        <w:rPr>
          <w:sz w:val="28"/>
          <w:szCs w:val="28"/>
        </w:rPr>
        <w:t xml:space="preserve">постановление администрации Кондинского района </w:t>
      </w:r>
      <w:r>
        <w:rPr>
          <w:sz w:val="28"/>
          <w:szCs w:val="28"/>
        </w:rPr>
        <w:t xml:space="preserve">                         </w:t>
      </w:r>
      <w:r w:rsidRPr="0049424E">
        <w:rPr>
          <w:sz w:val="28"/>
          <w:szCs w:val="28"/>
        </w:rPr>
        <w:t>от 15 апреля 2019 года № 612 «Об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(профильный) центр «Юбилейный»</w:t>
      </w:r>
      <w:r>
        <w:rPr>
          <w:sz w:val="28"/>
          <w:szCs w:val="28"/>
        </w:rPr>
        <w:t xml:space="preserve"> следующие</w:t>
      </w:r>
      <w:r w:rsidRPr="0049424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14:paraId="406E4B51" w14:textId="0926CB56" w:rsidR="00F10832" w:rsidRDefault="00002F68" w:rsidP="00002F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F68">
        <w:rPr>
          <w:sz w:val="28"/>
          <w:szCs w:val="28"/>
        </w:rPr>
        <w:t xml:space="preserve">Пункт первый постановления после абзаца </w:t>
      </w:r>
      <w:r>
        <w:rPr>
          <w:sz w:val="28"/>
          <w:szCs w:val="28"/>
        </w:rPr>
        <w:t>седьмого</w:t>
      </w:r>
      <w:r w:rsidRPr="00002F68">
        <w:rPr>
          <w:sz w:val="28"/>
          <w:szCs w:val="28"/>
        </w:rPr>
        <w:t xml:space="preserve"> дополнить абзац</w:t>
      </w:r>
      <w:r w:rsidR="00FD3B5F">
        <w:rPr>
          <w:sz w:val="28"/>
          <w:szCs w:val="28"/>
        </w:rPr>
        <w:t>а</w:t>
      </w:r>
      <w:r w:rsidRPr="00002F68">
        <w:rPr>
          <w:sz w:val="28"/>
          <w:szCs w:val="28"/>
        </w:rPr>
        <w:t>м</w:t>
      </w:r>
      <w:r w:rsidR="00FD3B5F">
        <w:rPr>
          <w:sz w:val="28"/>
          <w:szCs w:val="28"/>
        </w:rPr>
        <w:t>и</w:t>
      </w:r>
      <w:r w:rsidRPr="00002F68">
        <w:rPr>
          <w:sz w:val="28"/>
          <w:szCs w:val="28"/>
        </w:rPr>
        <w:t xml:space="preserve"> следующего содержания:</w:t>
      </w:r>
    </w:p>
    <w:p w14:paraId="41AF95A9" w14:textId="6241A69F" w:rsidR="00002F68" w:rsidRDefault="00002F68" w:rsidP="00002F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предоставлении путевки детям </w:t>
      </w:r>
      <w:r w:rsidRPr="00002F68">
        <w:rPr>
          <w:sz w:val="28"/>
          <w:szCs w:val="28"/>
        </w:rPr>
        <w:t xml:space="preserve">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 (далее - члены семей участников спецоперации, граждан, призванных на военную службу по мобилизации) (за исключением лиц, в отношении которых в установленном </w:t>
      </w:r>
      <w:r w:rsidRPr="00002F68">
        <w:rPr>
          <w:sz w:val="28"/>
          <w:szCs w:val="28"/>
        </w:rPr>
        <w:lastRenderedPageBreak/>
        <w:t>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</w:t>
      </w:r>
      <w:r>
        <w:rPr>
          <w:sz w:val="28"/>
          <w:szCs w:val="28"/>
        </w:rPr>
        <w:t>) в лагеря с дневным пребыванием детей родительская плата не взимается</w:t>
      </w:r>
      <w:r w:rsidR="00D01168">
        <w:rPr>
          <w:sz w:val="28"/>
          <w:szCs w:val="28"/>
        </w:rPr>
        <w:t xml:space="preserve"> один раз в </w:t>
      </w:r>
      <w:r w:rsidR="00785CE3">
        <w:rPr>
          <w:sz w:val="28"/>
          <w:szCs w:val="28"/>
        </w:rPr>
        <w:t xml:space="preserve">календарном </w:t>
      </w:r>
      <w:r w:rsidR="00D01168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14:paraId="59B5398E" w14:textId="295D4A6B" w:rsidR="00002F68" w:rsidRDefault="00002F68" w:rsidP="00002F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F68">
        <w:rPr>
          <w:sz w:val="28"/>
          <w:szCs w:val="28"/>
        </w:rPr>
        <w:t>Социальная поддержка членам семей участников спецоперации, граждан, призванных на военную службу по мобилизации, предоставляется до окончания специальной военной операции.</w:t>
      </w:r>
      <w:r w:rsidR="00764DCE">
        <w:rPr>
          <w:sz w:val="28"/>
          <w:szCs w:val="28"/>
        </w:rPr>
        <w:t>»</w:t>
      </w:r>
    </w:p>
    <w:p w14:paraId="624C3EA9" w14:textId="77777777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2. </w:t>
      </w:r>
      <w:r w:rsidRPr="00A358AE">
        <w:rPr>
          <w:sz w:val="28"/>
          <w:szCs w:val="28"/>
        </w:rPr>
        <w:t>Обнародовать постановление в соответствии с решением Думы Кондинского района от 27 февраля 20</w:t>
      </w:r>
      <w:r w:rsidRPr="005F3E6C">
        <w:rPr>
          <w:sz w:val="28"/>
          <w:szCs w:val="28"/>
        </w:rPr>
        <w:t>1</w:t>
      </w:r>
      <w:r w:rsidRPr="00A358AE">
        <w:rPr>
          <w:sz w:val="28"/>
          <w:szCs w:val="28"/>
        </w:rPr>
        <w:t>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</w:t>
      </w:r>
      <w:r>
        <w:rPr>
          <w:sz w:val="28"/>
          <w:szCs w:val="28"/>
        </w:rPr>
        <w:t xml:space="preserve"> –</w:t>
      </w:r>
      <w:r w:rsidRPr="00A358AE">
        <w:rPr>
          <w:sz w:val="28"/>
          <w:szCs w:val="28"/>
        </w:rPr>
        <w:t xml:space="preserve"> Югры.</w:t>
      </w:r>
    </w:p>
    <w:p w14:paraId="220CCA3D" w14:textId="7CFF89C6" w:rsidR="00F10832" w:rsidRPr="0049424E" w:rsidRDefault="00F10832" w:rsidP="00F108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 xml:space="preserve">3. Постановление вступает в силу после его обнародования и распространяется на правоотношения, возникшие с 01 </w:t>
      </w:r>
      <w:r w:rsidR="00764DCE">
        <w:rPr>
          <w:sz w:val="28"/>
          <w:szCs w:val="28"/>
        </w:rPr>
        <w:t>мая</w:t>
      </w:r>
      <w:r w:rsidRPr="0049424E">
        <w:rPr>
          <w:sz w:val="28"/>
          <w:szCs w:val="28"/>
        </w:rPr>
        <w:t xml:space="preserve"> 202</w:t>
      </w:r>
      <w:r w:rsidR="000C4EAA">
        <w:rPr>
          <w:sz w:val="28"/>
          <w:szCs w:val="28"/>
        </w:rPr>
        <w:t>3</w:t>
      </w:r>
      <w:r w:rsidRPr="0049424E">
        <w:rPr>
          <w:sz w:val="28"/>
          <w:szCs w:val="28"/>
        </w:rPr>
        <w:t xml:space="preserve"> года.</w:t>
      </w:r>
    </w:p>
    <w:p w14:paraId="5FB74EC4" w14:textId="77777777" w:rsidR="00F10832" w:rsidRDefault="00F10832" w:rsidP="00F10832"/>
    <w:p w14:paraId="16558F6B" w14:textId="77777777" w:rsidR="00F170DA" w:rsidRDefault="00F170DA" w:rsidP="00BA60EE">
      <w:pPr>
        <w:rPr>
          <w:sz w:val="28"/>
          <w:szCs w:val="28"/>
        </w:rPr>
      </w:pPr>
    </w:p>
    <w:p w14:paraId="6B6BCA05" w14:textId="77777777" w:rsidR="00F74E73" w:rsidRDefault="00F74E73" w:rsidP="00BA60EE">
      <w:pPr>
        <w:rPr>
          <w:sz w:val="28"/>
          <w:szCs w:val="28"/>
        </w:rPr>
      </w:pPr>
    </w:p>
    <w:p w14:paraId="21320CF7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611E517F" w14:textId="77777777" w:rsidTr="00BA60EE">
        <w:tc>
          <w:tcPr>
            <w:tcW w:w="4674" w:type="dxa"/>
          </w:tcPr>
          <w:p w14:paraId="18282FFB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58C57843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AA39881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66CBFC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AB332D8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7B2500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EB4E1E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C4C229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FD76DAA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97142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CED370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3658C26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FEC1" w14:textId="77777777" w:rsidR="00E1399F" w:rsidRDefault="00E1399F">
      <w:r>
        <w:separator/>
      </w:r>
    </w:p>
  </w:endnote>
  <w:endnote w:type="continuationSeparator" w:id="0">
    <w:p w14:paraId="6077794B" w14:textId="77777777" w:rsidR="00E1399F" w:rsidRDefault="00E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BAC0" w14:textId="77777777" w:rsidR="00E1399F" w:rsidRDefault="00E1399F">
      <w:r>
        <w:separator/>
      </w:r>
    </w:p>
  </w:footnote>
  <w:footnote w:type="continuationSeparator" w:id="0">
    <w:p w14:paraId="054E331E" w14:textId="77777777" w:rsidR="00E1399F" w:rsidRDefault="00E1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A807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6F3EE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ADBA" w14:textId="72B19F68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0CE">
      <w:rPr>
        <w:noProof/>
      </w:rPr>
      <w:t>3</w:t>
    </w:r>
    <w:r>
      <w:fldChar w:fldCharType="end"/>
    </w:r>
  </w:p>
  <w:p w14:paraId="18F1A299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3778904">
    <w:abstractNumId w:val="9"/>
  </w:num>
  <w:num w:numId="2" w16cid:durableId="1698458536">
    <w:abstractNumId w:val="23"/>
  </w:num>
  <w:num w:numId="3" w16cid:durableId="1614824360">
    <w:abstractNumId w:val="4"/>
  </w:num>
  <w:num w:numId="4" w16cid:durableId="679543999">
    <w:abstractNumId w:val="25"/>
  </w:num>
  <w:num w:numId="5" w16cid:durableId="1907884353">
    <w:abstractNumId w:val="20"/>
  </w:num>
  <w:num w:numId="6" w16cid:durableId="481778211">
    <w:abstractNumId w:val="17"/>
  </w:num>
  <w:num w:numId="7" w16cid:durableId="1102186379">
    <w:abstractNumId w:val="1"/>
  </w:num>
  <w:num w:numId="8" w16cid:durableId="705178184">
    <w:abstractNumId w:val="3"/>
  </w:num>
  <w:num w:numId="9" w16cid:durableId="1659074890">
    <w:abstractNumId w:val="2"/>
  </w:num>
  <w:num w:numId="10" w16cid:durableId="704406164">
    <w:abstractNumId w:val="5"/>
  </w:num>
  <w:num w:numId="11" w16cid:durableId="228543107">
    <w:abstractNumId w:val="11"/>
  </w:num>
  <w:num w:numId="12" w16cid:durableId="1347177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905770">
    <w:abstractNumId w:val="14"/>
  </w:num>
  <w:num w:numId="14" w16cid:durableId="1719160347">
    <w:abstractNumId w:val="8"/>
  </w:num>
  <w:num w:numId="15" w16cid:durableId="1720518685">
    <w:abstractNumId w:val="7"/>
  </w:num>
  <w:num w:numId="16" w16cid:durableId="62797196">
    <w:abstractNumId w:val="22"/>
  </w:num>
  <w:num w:numId="17" w16cid:durableId="360321127">
    <w:abstractNumId w:val="21"/>
  </w:num>
  <w:num w:numId="18" w16cid:durableId="1341666432">
    <w:abstractNumId w:val="24"/>
  </w:num>
  <w:num w:numId="19" w16cid:durableId="817845864">
    <w:abstractNumId w:val="12"/>
  </w:num>
  <w:num w:numId="20" w16cid:durableId="1508060524">
    <w:abstractNumId w:val="18"/>
  </w:num>
  <w:num w:numId="21" w16cid:durableId="2013486193">
    <w:abstractNumId w:val="6"/>
  </w:num>
  <w:num w:numId="22" w16cid:durableId="788281403">
    <w:abstractNumId w:val="19"/>
  </w:num>
  <w:num w:numId="23" w16cid:durableId="1497071142">
    <w:abstractNumId w:val="13"/>
  </w:num>
  <w:num w:numId="24" w16cid:durableId="1330252824">
    <w:abstractNumId w:val="15"/>
  </w:num>
  <w:num w:numId="25" w16cid:durableId="1331372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08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D8"/>
    <w:rsid w:val="0000065B"/>
    <w:rsid w:val="00002A32"/>
    <w:rsid w:val="00002C19"/>
    <w:rsid w:val="00002C37"/>
    <w:rsid w:val="00002F68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495B"/>
    <w:rsid w:val="000C4EAA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7F0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AFE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D68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0CE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07804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08D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1FB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4DCE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CE3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4B6D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1037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3F2F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8E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1B1F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49A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40"/>
    <w:rsid w:val="00CB5790"/>
    <w:rsid w:val="00CB57B5"/>
    <w:rsid w:val="00CB5EB9"/>
    <w:rsid w:val="00CB624C"/>
    <w:rsid w:val="00CB72A6"/>
    <w:rsid w:val="00CC038C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1168"/>
    <w:rsid w:val="00D0274A"/>
    <w:rsid w:val="00D0296A"/>
    <w:rsid w:val="00D041F7"/>
    <w:rsid w:val="00D04F21"/>
    <w:rsid w:val="00D05B6E"/>
    <w:rsid w:val="00D05F96"/>
    <w:rsid w:val="00D067ED"/>
    <w:rsid w:val="00D06A91"/>
    <w:rsid w:val="00D0763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399F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5D1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D4F"/>
    <w:rsid w:val="00F06E84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CC3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3B5F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1D54"/>
  <w15:chartTrackingRefBased/>
  <w15:docId w15:val="{ED11D3CC-CD29-479D-B7B4-5F174B8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63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5</cp:revision>
  <cp:lastPrinted>2023-06-15T11:53:00Z</cp:lastPrinted>
  <dcterms:created xsi:type="dcterms:W3CDTF">2023-06-14T12:56:00Z</dcterms:created>
  <dcterms:modified xsi:type="dcterms:W3CDTF">2023-06-15T11:53:00Z</dcterms:modified>
</cp:coreProperties>
</file>