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C" w:rsidRDefault="004D264C" w:rsidP="004D2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B568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4C" w:rsidRPr="00110399" w:rsidRDefault="004D264C" w:rsidP="004D264C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 w:rsidRPr="00024D8C">
        <w:rPr>
          <w:color w:val="000000"/>
          <w:spacing w:val="-3"/>
        </w:rPr>
        <w:t xml:space="preserve">в соответствие с </w:t>
      </w:r>
      <w:r w:rsidRPr="00024D8C">
        <w:rPr>
          <w:color w:val="000000"/>
        </w:rPr>
        <w:t xml:space="preserve"> </w:t>
      </w:r>
      <w:r w:rsidRPr="00024D8C">
        <w:t>законод</w:t>
      </w:r>
      <w:r>
        <w:t>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</w:t>
      </w:r>
      <w:proofErr w:type="gramEnd"/>
      <w:r>
        <w:t xml:space="preserve"> </w:t>
      </w:r>
      <w:proofErr w:type="gramStart"/>
      <w:r>
        <w:t>законом от 04 августа 2023 года № 469 «</w:t>
      </w:r>
      <w:r w:rsidRPr="00110399">
        <w:t xml:space="preserve">О внесении изменений в </w:t>
      </w:r>
      <w:hyperlink r:id="rId6" w:history="1">
        <w:r w:rsidRPr="00D60FEF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Pr="00D60FEF">
        <w:t>,</w:t>
      </w:r>
      <w:r w:rsidRPr="00110399"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  <w:proofErr w:type="gramEnd"/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</w:t>
      </w:r>
      <w:proofErr w:type="gramStart"/>
      <w:r>
        <w:rPr>
          <w:rFonts w:ascii="Times New Roman" w:hAnsi="Times New Roman"/>
          <w:sz w:val="24"/>
          <w:szCs w:val="24"/>
        </w:rPr>
        <w:t>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4D264C" w:rsidRPr="004B3A49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4B3A49">
        <w:rPr>
          <w:rFonts w:ascii="Times New Roman" w:hAnsi="Times New Roman"/>
          <w:sz w:val="24"/>
          <w:szCs w:val="24"/>
        </w:rPr>
        <w:t>."</w:t>
      </w:r>
      <w:proofErr w:type="gramEnd"/>
    </w:p>
    <w:p w:rsidR="004D264C" w:rsidRPr="009A06ED" w:rsidRDefault="004D264C" w:rsidP="004D2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4D264C" w:rsidRPr="00E85C28" w:rsidRDefault="004D264C" w:rsidP="004D264C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4D264C" w:rsidRPr="00E85C28" w:rsidRDefault="004D264C" w:rsidP="004D26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r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</w:t>
      </w:r>
      <w:r w:rsidRPr="00E85C28">
        <w:rPr>
          <w:rFonts w:ascii="Times New Roman" w:hAnsi="Times New Roman"/>
          <w:sz w:val="24"/>
          <w:szCs w:val="24"/>
        </w:rPr>
        <w:lastRenderedPageBreak/>
        <w:t>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Pr="004D264C" w:rsidRDefault="004D264C" w:rsidP="004D2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4C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4D264C" w:rsidRDefault="004D264C" w:rsidP="004D2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</w:t>
      </w:r>
      <w:proofErr w:type="gramStart"/>
      <w:r w:rsidRPr="00E85C28"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10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D264C" w:rsidRDefault="004D264C" w:rsidP="004D264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D6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>
        <w:rPr>
          <w:rFonts w:ascii="Times New Roman" w:hAnsi="Times New Roman"/>
          <w:sz w:val="24"/>
          <w:szCs w:val="24"/>
        </w:rPr>
        <w:t>, за исключением подпункта 1.2</w:t>
      </w:r>
      <w:r w:rsidRPr="000A28D6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                         2024 года.</w:t>
      </w:r>
    </w:p>
    <w:p w:rsidR="000A28D6" w:rsidRP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Признать утратившим силу решение Совета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 декабря 2023 года №26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округа-Югры».</w:t>
      </w:r>
    </w:p>
    <w:p w:rsidR="004D264C" w:rsidRDefault="000A28D6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6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26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264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="004D264C">
        <w:rPr>
          <w:rFonts w:ascii="Times New Roman" w:hAnsi="Times New Roman"/>
          <w:sz w:val="24"/>
          <w:szCs w:val="24"/>
        </w:rPr>
        <w:t>Мортка</w:t>
      </w:r>
      <w:proofErr w:type="spellEnd"/>
      <w:r w:rsidR="004D264C">
        <w:rPr>
          <w:rFonts w:ascii="Times New Roman" w:hAnsi="Times New Roman"/>
          <w:sz w:val="24"/>
          <w:szCs w:val="24"/>
        </w:rPr>
        <w:t>.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0A28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4D264C" w:rsidRPr="009A06ED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807849" w:rsidRDefault="00807849"/>
    <w:sectPr w:rsidR="0080784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D"/>
    <w:rsid w:val="000A28D6"/>
    <w:rsid w:val="004D264C"/>
    <w:rsid w:val="00530EAD"/>
    <w:rsid w:val="00807849"/>
    <w:rsid w:val="00821B75"/>
    <w:rsid w:val="00B5686E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7</cp:revision>
  <cp:lastPrinted>2024-02-21T06:37:00Z</cp:lastPrinted>
  <dcterms:created xsi:type="dcterms:W3CDTF">2023-10-30T09:34:00Z</dcterms:created>
  <dcterms:modified xsi:type="dcterms:W3CDTF">2024-03-18T11:40:00Z</dcterms:modified>
</cp:coreProperties>
</file>