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D9034E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D9034E">
              <w:t xml:space="preserve">23 </w:t>
            </w:r>
            <w:r w:rsidR="00352049" w:rsidRPr="00673688">
              <w:t>июля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74279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        </w:t>
            </w:r>
            <w:r w:rsidR="00A065A7" w:rsidRPr="00673688">
              <w:t xml:space="preserve"> </w:t>
            </w:r>
            <w:r w:rsidR="0044755C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 </w:t>
            </w:r>
            <w:r w:rsidRPr="00673688">
              <w:t xml:space="preserve"> № </w:t>
            </w:r>
            <w:r w:rsidR="00673688" w:rsidRPr="00673688">
              <w:t>9</w:t>
            </w:r>
            <w:r w:rsidR="00474279">
              <w:t>7</w:t>
            </w:r>
            <w:r w:rsidRPr="00673688">
              <w:tab/>
            </w:r>
          </w:p>
        </w:tc>
      </w:tr>
      <w:tr w:rsidR="002C14A4" w:rsidRPr="00673688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p w:rsidR="00474279" w:rsidRDefault="00474279" w:rsidP="00474279">
      <w:pPr>
        <w:spacing w:after="1" w:line="220" w:lineRule="atLeast"/>
      </w:pPr>
      <w:r>
        <w:t xml:space="preserve">Об утверждении порядка проведения </w:t>
      </w:r>
    </w:p>
    <w:p w:rsidR="00474279" w:rsidRDefault="00474279" w:rsidP="00474279">
      <w:pPr>
        <w:spacing w:after="1" w:line="220" w:lineRule="atLeast"/>
      </w:pPr>
      <w:r>
        <w:t xml:space="preserve">общественного обсуждения общественно </w:t>
      </w:r>
    </w:p>
    <w:p w:rsidR="00474279" w:rsidRDefault="00474279" w:rsidP="00474279">
      <w:pPr>
        <w:spacing w:after="1" w:line="220" w:lineRule="atLeast"/>
      </w:pPr>
      <w:r>
        <w:t>значимых вопросов, проектов решений</w:t>
      </w:r>
    </w:p>
    <w:p w:rsidR="00474279" w:rsidRDefault="00474279" w:rsidP="00474279">
      <w:pPr>
        <w:spacing w:after="1" w:line="220" w:lineRule="atLeast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474279" w:rsidRDefault="00474279" w:rsidP="00474279">
      <w:pPr>
        <w:spacing w:after="1" w:line="220" w:lineRule="atLeast"/>
      </w:pPr>
      <w:r>
        <w:t>поселения Болчары</w:t>
      </w:r>
    </w:p>
    <w:p w:rsidR="00474279" w:rsidRDefault="00474279" w:rsidP="00474279">
      <w:pPr>
        <w:spacing w:after="1" w:line="220" w:lineRule="atLeast"/>
      </w:pPr>
    </w:p>
    <w:p w:rsidR="00474279" w:rsidRDefault="00474279" w:rsidP="00474279">
      <w:pPr>
        <w:spacing w:after="1" w:line="220" w:lineRule="atLeast"/>
      </w:pPr>
    </w:p>
    <w:p w:rsidR="00474279" w:rsidRP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474279">
        <w:rPr>
          <w:color w:val="000000" w:themeColor="text1"/>
        </w:rPr>
        <w:t xml:space="preserve">соответствии со </w:t>
      </w:r>
      <w:hyperlink r:id="rId7" w:history="1">
        <w:r w:rsidRPr="00474279">
          <w:rPr>
            <w:rStyle w:val="af0"/>
            <w:color w:val="000000" w:themeColor="text1"/>
            <w:u w:val="none"/>
          </w:rPr>
          <w:t>статьей 24</w:t>
        </w:r>
      </w:hyperlink>
      <w:r w:rsidRPr="00474279">
        <w:rPr>
          <w:color w:val="000000" w:themeColor="text1"/>
        </w:rPr>
        <w:t xml:space="preserve"> Федерального закона от 21 июля 2014 № 212-ФЗ «Об основах общественного контроля в Российской Федерации», руководствуясь Уставом сельского поселения Болчары: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 w:rsidRPr="00474279">
        <w:rPr>
          <w:color w:val="000000" w:themeColor="text1"/>
        </w:rPr>
        <w:t xml:space="preserve">1. Утвердить </w:t>
      </w:r>
      <w:hyperlink r:id="rId8" w:anchor="P28" w:history="1">
        <w:r w:rsidRPr="00474279">
          <w:rPr>
            <w:rStyle w:val="af0"/>
            <w:color w:val="000000" w:themeColor="text1"/>
            <w:u w:val="none"/>
          </w:rPr>
          <w:t>Порядок</w:t>
        </w:r>
      </w:hyperlink>
      <w:r w:rsidRPr="00474279">
        <w:rPr>
          <w:color w:val="000000" w:themeColor="text1"/>
        </w:rPr>
        <w:t xml:space="preserve"> проведения</w:t>
      </w:r>
      <w:r>
        <w:rPr>
          <w:color w:val="000000" w:themeColor="text1"/>
        </w:rPr>
        <w:t xml:space="preserve"> общественного обсуждения общественно значимых вопросов, проектов решений администрации сельского поселения Болчары (приложение).</w:t>
      </w:r>
    </w:p>
    <w:p w:rsidR="00474279" w:rsidRDefault="00474279" w:rsidP="00474279">
      <w:pPr>
        <w:ind w:firstLine="426"/>
        <w:jc w:val="both"/>
        <w:rPr>
          <w:b/>
        </w:rPr>
      </w:pPr>
      <w:r>
        <w:rPr>
          <w:color w:val="000000" w:themeColor="text1"/>
        </w:rPr>
        <w:t xml:space="preserve">2. </w:t>
      </w:r>
      <w:r>
        <w:t>Обнародовать настоящее постановление в соответствии с решением Совета депутатов сельского поселения Болчары от 26 сентября 2014 № 84 «</w:t>
      </w:r>
      <w:r>
        <w:rPr>
          <w:color w:val="000000"/>
        </w:rPr>
        <w:t xml:space="preserve">Об утверждении </w:t>
      </w:r>
      <w:r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выполнением постановления оставляю за собой.</w:t>
      </w: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Болчары                                                                         С. Ю. Мокроусов</w:t>
      </w: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474279" w:rsidRDefault="00474279" w:rsidP="004742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проекту постановления администрации </w:t>
      </w:r>
    </w:p>
    <w:p w:rsidR="00474279" w:rsidRDefault="00474279" w:rsidP="00474279">
      <w:pPr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Болчары</w:t>
      </w:r>
    </w:p>
    <w:p w:rsidR="00474279" w:rsidRDefault="00474279" w:rsidP="004742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23.07.2019 № 97 </w:t>
      </w:r>
    </w:p>
    <w:p w:rsidR="00474279" w:rsidRDefault="00474279" w:rsidP="00474279">
      <w:pPr>
        <w:jc w:val="both"/>
        <w:rPr>
          <w:color w:val="000000" w:themeColor="text1"/>
          <w:sz w:val="28"/>
          <w:szCs w:val="28"/>
        </w:rPr>
      </w:pPr>
    </w:p>
    <w:p w:rsidR="00474279" w:rsidRDefault="00474279" w:rsidP="00474279">
      <w:pPr>
        <w:jc w:val="center"/>
        <w:rPr>
          <w:color w:val="000000" w:themeColor="text1"/>
        </w:rPr>
      </w:pPr>
      <w:bookmarkStart w:id="0" w:name="P28"/>
      <w:bookmarkEnd w:id="0"/>
      <w:r>
        <w:rPr>
          <w:color w:val="000000" w:themeColor="text1"/>
        </w:rPr>
        <w:t>Порядок</w:t>
      </w:r>
    </w:p>
    <w:p w:rsidR="00474279" w:rsidRDefault="00474279" w:rsidP="00474279">
      <w:pPr>
        <w:jc w:val="center"/>
        <w:rPr>
          <w:color w:val="000000" w:themeColor="text1"/>
        </w:rPr>
      </w:pPr>
      <w:r>
        <w:rPr>
          <w:color w:val="000000" w:themeColor="text1"/>
        </w:rPr>
        <w:t>проведения общественного обсуждения общественно значимых вопросов, проектов решений администрации сельского поселения Болчары</w:t>
      </w:r>
    </w:p>
    <w:p w:rsidR="00474279" w:rsidRDefault="00474279" w:rsidP="0047427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(далее – порядок)</w:t>
      </w: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1. Общие положения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</w:p>
    <w:p w:rsidR="00474279" w:rsidRP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</w:t>
      </w:r>
      <w:r w:rsidRPr="00474279">
        <w:rPr>
          <w:color w:val="000000" w:themeColor="text1"/>
        </w:rPr>
        <w:t xml:space="preserve">соответствии со </w:t>
      </w:r>
      <w:hyperlink r:id="rId9" w:history="1">
        <w:r w:rsidRPr="00474279">
          <w:rPr>
            <w:rStyle w:val="af0"/>
            <w:color w:val="000000" w:themeColor="text1"/>
            <w:u w:val="none"/>
          </w:rPr>
          <w:t>статьей 24</w:t>
        </w:r>
      </w:hyperlink>
      <w:r w:rsidRPr="00474279">
        <w:rPr>
          <w:color w:val="000000" w:themeColor="text1"/>
        </w:rPr>
        <w:t xml:space="preserve"> Федерального закона от 21 июля 2014 № 212-ФЗ                             «Об основах общественного контроля в Российской Федерации» Порядок регулирует процедуру общественного обсуждения:</w:t>
      </w:r>
    </w:p>
    <w:p w:rsidR="00474279" w:rsidRPr="00474279" w:rsidRDefault="00474279" w:rsidP="00474279">
      <w:pPr>
        <w:ind w:firstLine="426"/>
        <w:jc w:val="both"/>
        <w:rPr>
          <w:color w:val="000000" w:themeColor="text1"/>
        </w:rPr>
      </w:pPr>
      <w:r w:rsidRPr="00474279">
        <w:rPr>
          <w:color w:val="000000" w:themeColor="text1"/>
        </w:rPr>
        <w:t>- общественно значимых вопросов, решаемых в пределах компетенции администрации сельского поселения Болчары;</w:t>
      </w:r>
    </w:p>
    <w:p w:rsidR="00474279" w:rsidRPr="00474279" w:rsidRDefault="00474279" w:rsidP="00474279">
      <w:pPr>
        <w:ind w:firstLine="426"/>
        <w:jc w:val="both"/>
        <w:rPr>
          <w:color w:val="000000" w:themeColor="text1"/>
        </w:rPr>
      </w:pPr>
      <w:r w:rsidRPr="00474279">
        <w:rPr>
          <w:color w:val="000000" w:themeColor="text1"/>
        </w:rPr>
        <w:t>- проектов решений администрации сельского поселения Болчары, принимаемых в форме муниципальных правовых актов администрации сельского поселения Болчары, проектов решений муниципальных организаций (муниципальных предприятий и учреждений) (далее – проекты решений).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 w:rsidRPr="00474279">
        <w:rPr>
          <w:color w:val="000000" w:themeColor="text1"/>
        </w:rPr>
        <w:t>1.2. Порядок распространяется на проводимые общественные обсуждения, кроме случаев, когда федеральными законами, иными нормативными</w:t>
      </w:r>
      <w:r>
        <w:rPr>
          <w:color w:val="000000" w:themeColor="text1"/>
        </w:rPr>
        <w:t xml:space="preserve"> правовыми актами Российской Федерации, принимаемыми в соответствии с ними нормативными правовыми актами Ханты – Мансийского автономного округа – Югры и муниципальными правовыми актами, устанавливаются специальные правила проведения общественного обсуждения.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</w:p>
    <w:p w:rsidR="00474279" w:rsidRDefault="00474279" w:rsidP="00474279">
      <w:pPr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2. Проведение общественных обсуждений</w:t>
      </w:r>
    </w:p>
    <w:p w:rsidR="00474279" w:rsidRDefault="00474279" w:rsidP="00474279">
      <w:pPr>
        <w:jc w:val="both"/>
        <w:rPr>
          <w:color w:val="000000" w:themeColor="text1"/>
        </w:rPr>
      </w:pP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2.1. Проведение общественного обсуждения обеспечивает структурное подразделение администрации сельского поселения Болчары или лицо, ответственное за подготовку общественно значимого вопроса или проекта решения (далее – разработчик).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bookmarkStart w:id="1" w:name="P44"/>
      <w:bookmarkEnd w:id="1"/>
      <w:r>
        <w:rPr>
          <w:color w:val="000000" w:themeColor="text1"/>
        </w:rPr>
        <w:t>2.2. Общественное обсуждение проводится в форме публичного и открытого обсуждения общественно значимого вопроса, проекта решения: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на официальном сайте органов местного самоуправления муниципального образования Кондинский район</w:t>
      </w:r>
      <w:r>
        <w:rPr>
          <w:color w:val="000000" w:themeColor="text1"/>
        </w:rPr>
        <w:t xml:space="preserve"> – для общественного обсуждения общественного значимого вопроса, проекта решения администрации сельского поселения Болчары. 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через средства массовой информации (телевидение, печатное издание) посредством транслирования и (или) опубликования интервью, содержащих предложения представителей граждан и общественных объединений, интересы которых затрагиваются соответствующим решением (при наличии их инициативы).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Для проведения общественного обсуждения общественно значимого вопроса или проекта решения его разработчик в течение трех рабочих дней со дня завершения подготовки и согласования вопроса (проекта решения) размещает </w:t>
      </w:r>
      <w:r>
        <w:t>на официальном сайте органов местного самоуправления муниципального образования Кондинский район</w:t>
      </w:r>
      <w:r>
        <w:rPr>
          <w:color w:val="000000" w:themeColor="text1"/>
        </w:rPr>
        <w:t xml:space="preserve"> согласно требованиям </w:t>
      </w:r>
      <w:hyperlink r:id="rId10" w:anchor="P44" w:history="1">
        <w:r w:rsidRPr="00474279">
          <w:rPr>
            <w:rStyle w:val="af0"/>
            <w:color w:val="000000" w:themeColor="text1"/>
            <w:u w:val="none"/>
          </w:rPr>
          <w:t>пункта 2.2.</w:t>
        </w:r>
      </w:hyperlink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настоящего раздела</w:t>
      </w:r>
      <w:proofErr w:type="gramEnd"/>
      <w:r>
        <w:rPr>
          <w:color w:val="000000" w:themeColor="text1"/>
        </w:rPr>
        <w:t xml:space="preserve"> следующие документы: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информационное сообщение о проведении общественного обсуждения;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текст общественно значимого вопроса или проекта решения (далее – вопрос, вынесенный на общественное обсуждение).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2.4. Информационное сообщение о проведении общественного обсуждения должно содержать: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приглашение принять участие в общественном обсуждении, обращенное к организациям, представителям граждан и общественных объединений, интересы которых затрагиваются вопросом, вынесенным на общественное обсуждение;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порядок приема предложений по вопросу, вынесенному на общественное обсуждение;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срок внесения предложений по вопросу, вынесенному на общественное обсуждение.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2.5. По решению разработчика информационные сообщения о проведении общественного обсуждения в письменном или электронном виде направляются организациям, представителям граждан и общественным объединениям, интересы которых затрагиваются вопросом, вынесенным на общественное обсуждение.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2.6. Участникам общественного обсуждения обеспечивается свободный доступ к имеющимся материалам, касающимся вопроса, выносимого на общественное обсуждение, в порядке индивидуального обращения.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2.7. Предложения по вопросу, вынесенному на общественное обсуждение, в том числе озвученные в средствах массовой информации, вносятся участником общественного обсуждения разработчику: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в письменной форме на указанный в информационном сообщении почтовый адрес;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в форме электронного документа на указанный в информационном сообщении электронный адрес.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2.8. Предложения по вопросу, вынесенному на общественное обсуждение, должны содержать: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фамилию, имя, отчество (последнее – при наличии), дату рождения, адрес места жительства и контактный телефон (при наличии) лица, внесшего предложение (предложения);</w:t>
      </w:r>
      <w:proofErr w:type="gramEnd"/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те</w:t>
      </w:r>
      <w:proofErr w:type="gramStart"/>
      <w:r>
        <w:rPr>
          <w:color w:val="000000" w:themeColor="text1"/>
        </w:rPr>
        <w:t>кст пр</w:t>
      </w:r>
      <w:proofErr w:type="gramEnd"/>
      <w:r>
        <w:rPr>
          <w:color w:val="000000" w:themeColor="text1"/>
        </w:rPr>
        <w:t>едложения (предложений).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2.9. Срок внесения (приема) предложений по вопросу, вынесенному на общественное обсуждение, составляет 7 дней со дня размещения информационного сообщения о проведении общественного обсуждения </w:t>
      </w:r>
      <w:r>
        <w:t>на официальном сайте органов местного самоуправления муниципального образования Кондинский район</w:t>
      </w:r>
      <w:r>
        <w:rPr>
          <w:color w:val="000000" w:themeColor="text1"/>
        </w:rPr>
        <w:t xml:space="preserve"> согласно требованиям</w:t>
      </w:r>
      <w:r w:rsidRPr="00474279">
        <w:rPr>
          <w:color w:val="000000" w:themeColor="text1"/>
        </w:rPr>
        <w:t xml:space="preserve"> </w:t>
      </w:r>
      <w:hyperlink r:id="rId11" w:anchor="P44" w:history="1">
        <w:r w:rsidRPr="00474279">
          <w:rPr>
            <w:rStyle w:val="af0"/>
            <w:color w:val="000000" w:themeColor="text1"/>
            <w:u w:val="none"/>
          </w:rPr>
          <w:t>пункта 2.2.</w:t>
        </w:r>
      </w:hyperlink>
      <w:r>
        <w:rPr>
          <w:color w:val="000000" w:themeColor="text1"/>
        </w:rPr>
        <w:t xml:space="preserve"> настоящего раздела (далее – установленный срок внесения предложений).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</w:p>
    <w:p w:rsidR="00474279" w:rsidRDefault="00474279" w:rsidP="00474279">
      <w:pPr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3. Рассмотрение предложений по вопросу, вынесенному</w:t>
      </w:r>
    </w:p>
    <w:p w:rsidR="00474279" w:rsidRDefault="00474279" w:rsidP="00474279">
      <w:pPr>
        <w:jc w:val="center"/>
        <w:rPr>
          <w:color w:val="000000" w:themeColor="text1"/>
        </w:rPr>
      </w:pPr>
      <w:r>
        <w:rPr>
          <w:color w:val="000000" w:themeColor="text1"/>
        </w:rPr>
        <w:t>на общественное обсуждение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3.1. Предложения по вопросу, вынесенному на общественное обсуждение, принимаются и рассматриваются разработчиком.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3.2. Предложения по вопросу, вынесенному на общественное обсуждение, рассматриваются разработчиком в течение пяти рабочих дней со дня окончания установленного срока внесения предложений.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3.3. Не подлежат рассмотрению предложения: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внесенные по окончании установленного срока внесения предложений;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 </w:t>
      </w:r>
      <w:proofErr w:type="gramStart"/>
      <w:r>
        <w:rPr>
          <w:color w:val="000000" w:themeColor="text1"/>
        </w:rPr>
        <w:t>относящиеся</w:t>
      </w:r>
      <w:proofErr w:type="gramEnd"/>
      <w:r>
        <w:rPr>
          <w:color w:val="000000" w:themeColor="text1"/>
        </w:rPr>
        <w:t xml:space="preserve"> к вопросу, вынесенному на общественное обсуждение.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3.4. По результатам общественного обсуждения разработчик в течение пяти рабочих дней со дня окончания установленного срока внесения предложений по вопросу, вынесенному на общественное обсуждение: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подготавливает итоговый документ - протокол общественного обсуждения;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дорабатывает вопрос, вынесенный на общественное обсуждение (в том числе вносит изменения в проект решения) с учетом рекомендованных к принятию предложений.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3.5. В протоколе общественного обсуждения указываются: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место, время начала и период проведения общественного обсуждения;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задачи общественного обсуждения;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поступившие предложения;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 мотивированные рекомендации и выводы разработчика по каждому поступившему предложению.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отношении пр</w:t>
      </w:r>
      <w:bookmarkStart w:id="2" w:name="_GoBack"/>
      <w:bookmarkEnd w:id="2"/>
      <w:r>
        <w:rPr>
          <w:color w:val="000000" w:themeColor="text1"/>
        </w:rPr>
        <w:t>едложений, рекомендуемых к отклонению, в обязательном порядке указываются мотивы отклонения.</w:t>
      </w:r>
    </w:p>
    <w:p w:rsidR="00474279" w:rsidRDefault="00474279" w:rsidP="00474279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3.6. Протокол общественного обсуждения в обязательном порядке прилагается к проекту решения, представляемому на рассмотрение главе сельского поселения Болчары или должностного лица, уполномоченного принять данное решение.</w:t>
      </w:r>
    </w:p>
    <w:p w:rsidR="00474279" w:rsidRPr="00474279" w:rsidRDefault="00474279" w:rsidP="00474279">
      <w:pPr>
        <w:tabs>
          <w:tab w:val="left" w:pos="851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3.7.  Протокол общественного обсуждения и принятое решение по вопросу, вынесенному на общественное обсуждение (подписанный муниципальный правовой акт, решение), в течение трех рабочих дней со дня его принятия (подписания) размещается </w:t>
      </w:r>
      <w:r>
        <w:t xml:space="preserve">на официальном сайте органов </w:t>
      </w:r>
      <w:r w:rsidRPr="00474279">
        <w:t>местного самоуправления муниципального образования Кондинский район</w:t>
      </w:r>
      <w:r w:rsidRPr="00474279">
        <w:rPr>
          <w:color w:val="000000" w:themeColor="text1"/>
        </w:rPr>
        <w:t xml:space="preserve"> согласно требованиям </w:t>
      </w:r>
      <w:hyperlink r:id="rId12" w:anchor="P44" w:history="1">
        <w:r w:rsidRPr="00474279">
          <w:rPr>
            <w:rStyle w:val="af0"/>
            <w:color w:val="000000" w:themeColor="text1"/>
            <w:u w:val="none"/>
          </w:rPr>
          <w:t>пункта 2.2. раздела 2</w:t>
        </w:r>
      </w:hyperlink>
      <w:r w:rsidRPr="00474279">
        <w:rPr>
          <w:color w:val="000000" w:themeColor="text1"/>
        </w:rPr>
        <w:t xml:space="preserve"> Порядка.</w:t>
      </w:r>
    </w:p>
    <w:p w:rsidR="00474279" w:rsidRPr="00474279" w:rsidRDefault="00474279" w:rsidP="00474279">
      <w:pPr>
        <w:ind w:firstLine="426"/>
      </w:pPr>
    </w:p>
    <w:p w:rsidR="00474279" w:rsidRDefault="00474279" w:rsidP="00474279">
      <w:pPr>
        <w:shd w:val="clear" w:color="auto" w:fill="FFFFFF"/>
        <w:autoSpaceDE w:val="0"/>
        <w:autoSpaceDN w:val="0"/>
        <w:adjustRightInd w:val="0"/>
        <w:ind w:right="5168"/>
      </w:pPr>
    </w:p>
    <w:p w:rsidR="00D9034E" w:rsidRPr="00DD22A9" w:rsidRDefault="00D9034E" w:rsidP="00474279">
      <w:pPr>
        <w:shd w:val="clear" w:color="auto" w:fill="FFFFFF"/>
        <w:autoSpaceDE w:val="0"/>
        <w:ind w:right="4535"/>
      </w:pPr>
    </w:p>
    <w:sectPr w:rsidR="00D9034E" w:rsidRPr="00DD22A9" w:rsidSect="00474279">
      <w:headerReference w:type="first" r:id="rId13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D8" w:rsidRDefault="00673AD8" w:rsidP="00A02483">
      <w:r>
        <w:separator/>
      </w:r>
    </w:p>
  </w:endnote>
  <w:endnote w:type="continuationSeparator" w:id="0">
    <w:p w:rsidR="00673AD8" w:rsidRDefault="00673AD8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D8" w:rsidRDefault="00673AD8" w:rsidP="00A02483">
      <w:r>
        <w:separator/>
      </w:r>
    </w:p>
  </w:footnote>
  <w:footnote w:type="continuationSeparator" w:id="0">
    <w:p w:rsidR="00673AD8" w:rsidRDefault="00673AD8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E661F"/>
    <w:multiLevelType w:val="hybridMultilevel"/>
    <w:tmpl w:val="64EC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5566E"/>
    <w:multiLevelType w:val="hybridMultilevel"/>
    <w:tmpl w:val="DF08F7BA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A317FA2"/>
    <w:multiLevelType w:val="hybridMultilevel"/>
    <w:tmpl w:val="7DA0C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3">
    <w:nsid w:val="67BE37BC"/>
    <w:multiLevelType w:val="hybridMultilevel"/>
    <w:tmpl w:val="FD4E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8">
    <w:nsid w:val="707328CA"/>
    <w:multiLevelType w:val="hybridMultilevel"/>
    <w:tmpl w:val="31FE567E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28"/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6"/>
  </w:num>
  <w:num w:numId="13">
    <w:abstractNumId w:val="8"/>
  </w:num>
  <w:num w:numId="14">
    <w:abstractNumId w:val="39"/>
  </w:num>
  <w:num w:numId="15">
    <w:abstractNumId w:val="31"/>
  </w:num>
  <w:num w:numId="16">
    <w:abstractNumId w:val="27"/>
  </w:num>
  <w:num w:numId="17">
    <w:abstractNumId w:val="4"/>
  </w:num>
  <w:num w:numId="18">
    <w:abstractNumId w:val="7"/>
  </w:num>
  <w:num w:numId="19">
    <w:abstractNumId w:val="6"/>
  </w:num>
  <w:num w:numId="20">
    <w:abstractNumId w:val="10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13"/>
  </w:num>
  <w:num w:numId="26">
    <w:abstractNumId w:val="35"/>
  </w:num>
  <w:num w:numId="27">
    <w:abstractNumId w:val="34"/>
  </w:num>
  <w:num w:numId="28">
    <w:abstractNumId w:val="37"/>
  </w:num>
  <w:num w:numId="29">
    <w:abstractNumId w:val="19"/>
  </w:num>
  <w:num w:numId="30">
    <w:abstractNumId w:val="29"/>
  </w:num>
  <w:num w:numId="31">
    <w:abstractNumId w:val="11"/>
  </w:num>
  <w:num w:numId="32">
    <w:abstractNumId w:val="30"/>
  </w:num>
  <w:num w:numId="33">
    <w:abstractNumId w:val="20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6"/>
  </w:num>
  <w:num w:numId="38">
    <w:abstractNumId w:val="3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B5C6F"/>
    <w:rsid w:val="000E720C"/>
    <w:rsid w:val="000E78F6"/>
    <w:rsid w:val="00135612"/>
    <w:rsid w:val="00146EDD"/>
    <w:rsid w:val="001B2D78"/>
    <w:rsid w:val="001B7FD5"/>
    <w:rsid w:val="001D5611"/>
    <w:rsid w:val="00200AED"/>
    <w:rsid w:val="00257B25"/>
    <w:rsid w:val="0027050A"/>
    <w:rsid w:val="002A0E8E"/>
    <w:rsid w:val="002C14A4"/>
    <w:rsid w:val="002C7B25"/>
    <w:rsid w:val="00352049"/>
    <w:rsid w:val="0038253D"/>
    <w:rsid w:val="003A6C99"/>
    <w:rsid w:val="003D043C"/>
    <w:rsid w:val="003E3866"/>
    <w:rsid w:val="004215E8"/>
    <w:rsid w:val="00423338"/>
    <w:rsid w:val="0044755C"/>
    <w:rsid w:val="00474279"/>
    <w:rsid w:val="00486CAD"/>
    <w:rsid w:val="004B5002"/>
    <w:rsid w:val="005500D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943FB"/>
    <w:rsid w:val="009126F8"/>
    <w:rsid w:val="009268A1"/>
    <w:rsid w:val="00930D10"/>
    <w:rsid w:val="009A5AE6"/>
    <w:rsid w:val="009B36BE"/>
    <w:rsid w:val="009C1FDD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A2"/>
    <w:rsid w:val="00C61494"/>
    <w:rsid w:val="00CA7846"/>
    <w:rsid w:val="00CF237A"/>
    <w:rsid w:val="00D00AEA"/>
    <w:rsid w:val="00D50E4A"/>
    <w:rsid w:val="00D9034E"/>
    <w:rsid w:val="00DA3F51"/>
    <w:rsid w:val="00DC3137"/>
    <w:rsid w:val="00DD22A9"/>
    <w:rsid w:val="00E06727"/>
    <w:rsid w:val="00E64B26"/>
    <w:rsid w:val="00EA0454"/>
    <w:rsid w:val="00EA288B"/>
    <w:rsid w:val="00EB0CB8"/>
    <w:rsid w:val="00EF0F89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86;&#1073;&#1097;&#1077;&#1089;&#1090;&#1074;&#1077;&#1085;&#1085;&#1099;&#1077;%20&#1086;&#1073;&#1089;&#1091;&#1078;&#1076;&#1077;&#1085;&#1080;&#1103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12" Type="http://schemas.openxmlformats.org/officeDocument/2006/relationships/hyperlink" Target="file:///C:\Users\&#1058;&#1072;&#1090;&#1100;&#1103;&#1085;&#1072;\Desktop\&#1086;&#1073;&#1097;&#1077;&#1089;&#1090;&#1074;&#1077;&#1085;&#1085;&#1099;&#1077;%20&#1086;&#1073;&#1089;&#1091;&#1078;&#1076;&#1077;&#1085;&#1080;&#1103;.docx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72;&#1090;&#1100;&#1103;&#1085;&#1072;\Desktop\&#1086;&#1073;&#1097;&#1077;&#1089;&#1090;&#1074;&#1077;&#1085;&#1085;&#1099;&#1077;%20&#1086;&#1073;&#1089;&#1091;&#1078;&#1076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8;&#1072;&#1090;&#1100;&#1103;&#1085;&#1072;\Desktop\&#1086;&#1073;&#1097;&#1077;&#1089;&#1090;&#1074;&#1077;&#1085;&#1085;&#1099;&#1077;%20&#1086;&#1073;&#1089;&#1091;&#1078;&#1076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2019-07-24T12:12:00Z</cp:lastPrinted>
  <dcterms:created xsi:type="dcterms:W3CDTF">2019-07-24T12:13:00Z</dcterms:created>
  <dcterms:modified xsi:type="dcterms:W3CDTF">2019-07-24T12:13:00Z</dcterms:modified>
</cp:coreProperties>
</file>