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center"/>
        <w:rPr>
          <w:color w:val="auto"/>
        </w:rPr>
      </w:pPr>
      <w:r w:rsidRPr="00D9701C">
        <w:rPr>
          <w:b/>
          <w:bCs/>
          <w:color w:val="auto"/>
        </w:rPr>
        <w:t>Уважаемые владельцы собак и кошек!</w:t>
      </w:r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left"/>
        <w:rPr>
          <w:color w:val="auto"/>
        </w:rPr>
      </w:pPr>
      <w:r w:rsidRPr="00D9701C">
        <w:rPr>
          <w:color w:val="auto"/>
        </w:rPr>
        <w:t xml:space="preserve">Бюджетное учреждение Ханты-Мансийского автономного округа – </w:t>
      </w:r>
      <w:proofErr w:type="spellStart"/>
      <w:r w:rsidRPr="00D9701C">
        <w:rPr>
          <w:color w:val="auto"/>
        </w:rPr>
        <w:t>Югры</w:t>
      </w:r>
      <w:proofErr w:type="spellEnd"/>
      <w:r w:rsidRPr="00D9701C">
        <w:rPr>
          <w:color w:val="auto"/>
        </w:rPr>
        <w:t xml:space="preserve"> «Ветеринарный центр» напоминает:</w:t>
      </w:r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center"/>
        <w:rPr>
          <w:color w:val="auto"/>
        </w:rPr>
      </w:pPr>
      <w:r w:rsidRPr="00D9701C">
        <w:rPr>
          <w:b/>
          <w:bCs/>
          <w:color w:val="auto"/>
        </w:rPr>
        <w:t xml:space="preserve">Порядок регистрации (перерегистрации) домашних животных на территории </w:t>
      </w:r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center"/>
        <w:rPr>
          <w:color w:val="auto"/>
        </w:rPr>
      </w:pPr>
      <w:r w:rsidRPr="00D9701C">
        <w:rPr>
          <w:b/>
          <w:bCs/>
          <w:color w:val="auto"/>
        </w:rPr>
        <w:t xml:space="preserve">Ханты-Мансийского автономного округа – </w:t>
      </w:r>
      <w:proofErr w:type="spellStart"/>
      <w:r w:rsidRPr="00D9701C">
        <w:rPr>
          <w:b/>
          <w:bCs/>
          <w:color w:val="auto"/>
        </w:rPr>
        <w:t>Югры</w:t>
      </w:r>
      <w:proofErr w:type="spellEnd"/>
      <w:r w:rsidRPr="00D9701C">
        <w:rPr>
          <w:b/>
          <w:bCs/>
          <w:color w:val="auto"/>
        </w:rPr>
        <w:t>:</w:t>
      </w:r>
    </w:p>
    <w:p w:rsidR="006E595D" w:rsidRPr="00D9701C" w:rsidRDefault="006E595D" w:rsidP="006E595D">
      <w:pPr>
        <w:numPr>
          <w:ilvl w:val="0"/>
          <w:numId w:val="1"/>
        </w:numPr>
        <w:suppressAutoHyphens w:val="0"/>
        <w:spacing w:before="100" w:beforeAutospacing="1" w:after="100" w:afterAutospacing="1"/>
        <w:jc w:val="left"/>
        <w:rPr>
          <w:color w:val="auto"/>
        </w:rPr>
      </w:pPr>
      <w:r w:rsidRPr="00D9701C">
        <w:rPr>
          <w:color w:val="auto"/>
        </w:rPr>
        <w:t>Собак и кошки, принадлежащие гражданам, предприятиям, учреждениям и организациям (за исключением собак, владельцами которых являются учреждения и организации Министерства обороны, Федеральной службы безопасности и Министерства внутренних дел Российской Федерации), подлежат обязательной регистрации, перерегистрации в случае смены владельца, вакцинации против бешенства.</w:t>
      </w:r>
    </w:p>
    <w:p w:rsidR="006E595D" w:rsidRPr="00D9701C" w:rsidRDefault="006E595D" w:rsidP="006E595D">
      <w:pPr>
        <w:numPr>
          <w:ilvl w:val="0"/>
          <w:numId w:val="1"/>
        </w:numPr>
        <w:suppressAutoHyphens w:val="0"/>
        <w:spacing w:before="100" w:beforeAutospacing="1" w:after="100" w:afterAutospacing="1"/>
        <w:jc w:val="left"/>
        <w:rPr>
          <w:color w:val="auto"/>
        </w:rPr>
      </w:pPr>
      <w:r w:rsidRPr="00D9701C">
        <w:rPr>
          <w:color w:val="auto"/>
        </w:rPr>
        <w:t xml:space="preserve">В месячный срок с момента приобретения домашнее животное должно быть зарегистрировано в государственной ветеринарной службе Ханты-Мансийского автономного округа – </w:t>
      </w:r>
      <w:proofErr w:type="spellStart"/>
      <w:r w:rsidRPr="00D9701C">
        <w:rPr>
          <w:color w:val="auto"/>
        </w:rPr>
        <w:t>Югры</w:t>
      </w:r>
      <w:proofErr w:type="spellEnd"/>
      <w:r w:rsidRPr="00D9701C">
        <w:rPr>
          <w:color w:val="auto"/>
        </w:rPr>
        <w:t xml:space="preserve"> путем присвоения идентификационного номера в виде электронного чипа.</w:t>
      </w:r>
    </w:p>
    <w:p w:rsidR="006E595D" w:rsidRPr="00D9701C" w:rsidRDefault="006E595D" w:rsidP="006E595D">
      <w:pPr>
        <w:numPr>
          <w:ilvl w:val="0"/>
          <w:numId w:val="1"/>
        </w:numPr>
        <w:suppressAutoHyphens w:val="0"/>
        <w:spacing w:before="100" w:beforeAutospacing="1" w:after="100" w:afterAutospacing="1"/>
        <w:jc w:val="left"/>
        <w:rPr>
          <w:color w:val="auto"/>
        </w:rPr>
      </w:pPr>
      <w:r w:rsidRPr="00D9701C">
        <w:rPr>
          <w:color w:val="auto"/>
        </w:rPr>
        <w:t xml:space="preserve">Специалисты государственной ветеринарной службы Ханты-Мансийского автономного округа – </w:t>
      </w:r>
      <w:proofErr w:type="spellStart"/>
      <w:r w:rsidRPr="00D9701C">
        <w:rPr>
          <w:color w:val="auto"/>
        </w:rPr>
        <w:t>Югры</w:t>
      </w:r>
      <w:proofErr w:type="spellEnd"/>
      <w:r w:rsidRPr="00D9701C">
        <w:rPr>
          <w:color w:val="auto"/>
        </w:rPr>
        <w:t xml:space="preserve"> при регистрации домашнего животного вносят в специальный журнал и единую электронную базу данных учета домашних животных запись, содержащую следующую информацию: индивидуальный номер электронного чипа, дата регистрации (перерегистрации) домашнего животного, его вид, пол, возраст, порода, кличка, дата вакцинации против бешенства и прочих заболеваний; </w:t>
      </w:r>
      <w:proofErr w:type="gramStart"/>
      <w:r w:rsidRPr="00D9701C">
        <w:rPr>
          <w:color w:val="auto"/>
        </w:rPr>
        <w:t>фамилия, имя, отчество (при наличии) владельца (собственника) домашнего животного, адрес его фактического проживания.</w:t>
      </w:r>
      <w:proofErr w:type="gramEnd"/>
    </w:p>
    <w:p w:rsidR="006E595D" w:rsidRPr="00D9701C" w:rsidRDefault="006E595D" w:rsidP="006E595D">
      <w:pPr>
        <w:numPr>
          <w:ilvl w:val="0"/>
          <w:numId w:val="1"/>
        </w:numPr>
        <w:suppressAutoHyphens w:val="0"/>
        <w:spacing w:before="100" w:beforeAutospacing="1" w:after="100" w:afterAutospacing="1"/>
        <w:jc w:val="left"/>
        <w:rPr>
          <w:color w:val="auto"/>
        </w:rPr>
      </w:pPr>
      <w:r w:rsidRPr="00D9701C">
        <w:rPr>
          <w:color w:val="auto"/>
        </w:rPr>
        <w:t xml:space="preserve">Факт регистрации домашнего животного отражается соответствующей записью в ветеринарном паспорте установленного образца, оформленном в государственной ветеринарной службе Ханты-Мансийского автономного округа – </w:t>
      </w:r>
      <w:proofErr w:type="spellStart"/>
      <w:r w:rsidRPr="00D9701C">
        <w:rPr>
          <w:color w:val="auto"/>
        </w:rPr>
        <w:t>Югры</w:t>
      </w:r>
      <w:proofErr w:type="spellEnd"/>
      <w:r w:rsidRPr="00D9701C">
        <w:rPr>
          <w:color w:val="auto"/>
        </w:rPr>
        <w:t>.</w:t>
      </w:r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left"/>
        <w:rPr>
          <w:color w:val="auto"/>
        </w:rPr>
      </w:pPr>
      <w:r w:rsidRPr="00D9701C">
        <w:rPr>
          <w:color w:val="auto"/>
        </w:rPr>
        <w:t>Ветеринарный паспорт владелец (собственник) домашнего животного приобретает за свой счет.</w:t>
      </w:r>
    </w:p>
    <w:p w:rsidR="006E595D" w:rsidRPr="00D9701C" w:rsidRDefault="006E595D" w:rsidP="006E595D">
      <w:pPr>
        <w:numPr>
          <w:ilvl w:val="0"/>
          <w:numId w:val="2"/>
        </w:numPr>
        <w:suppressAutoHyphens w:val="0"/>
        <w:spacing w:before="100" w:beforeAutospacing="1" w:after="100" w:afterAutospacing="1"/>
        <w:jc w:val="left"/>
        <w:rPr>
          <w:color w:val="auto"/>
        </w:rPr>
      </w:pPr>
      <w:r w:rsidRPr="00D9701C">
        <w:rPr>
          <w:color w:val="auto"/>
        </w:rPr>
        <w:t>В случае передачи (продажи) домашнего животного новому владельцу (собственнику) оно подлежит обязательной перерегистрации в месячный срок с момента приобретения, о чем делается соответствующая запись в журнале и в единой электронной базе данных учета домашних животных.</w:t>
      </w:r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left"/>
        <w:rPr>
          <w:color w:val="auto"/>
        </w:rPr>
      </w:pPr>
      <w:r w:rsidRPr="00D9701C">
        <w:rPr>
          <w:color w:val="auto"/>
        </w:rPr>
        <w:t>Перерегистрация домашнего животного осуществляется одновременно с его вакцинацией против бешенства, о чем ставится отметка в ветеринарном паспорте.</w:t>
      </w:r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left"/>
        <w:rPr>
          <w:color w:val="auto"/>
        </w:rPr>
      </w:pPr>
      <w:r>
        <w:rPr>
          <w:noProof/>
          <w:color w:val="0000FF"/>
        </w:rPr>
        <w:drawing>
          <wp:inline distT="0" distB="0" distL="0" distR="0">
            <wp:extent cx="3552825" cy="1266825"/>
            <wp:effectExtent l="19050" t="0" r="9525" b="0"/>
            <wp:docPr id="3" name="Рисунок 1" descr="Cats-and-Dogs-OLS-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s-and-Dogs-OLS-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5D" w:rsidRPr="00D9701C" w:rsidRDefault="006E595D" w:rsidP="006E595D">
      <w:pPr>
        <w:numPr>
          <w:ilvl w:val="0"/>
          <w:numId w:val="3"/>
        </w:numPr>
        <w:suppressAutoHyphens w:val="0"/>
        <w:spacing w:before="100" w:beforeAutospacing="1" w:after="100" w:afterAutospacing="1"/>
        <w:jc w:val="left"/>
        <w:rPr>
          <w:color w:val="auto"/>
        </w:rPr>
      </w:pPr>
      <w:r w:rsidRPr="00D9701C">
        <w:rPr>
          <w:color w:val="auto"/>
        </w:rPr>
        <w:t>При передаче (продаже) собак и кошек владелец (собственник) обязан передать их ветеринарный паспорт новому владельцу (собственнику).</w:t>
      </w:r>
    </w:p>
    <w:p w:rsidR="006E595D" w:rsidRPr="00D9701C" w:rsidRDefault="006E595D" w:rsidP="006E595D">
      <w:pPr>
        <w:numPr>
          <w:ilvl w:val="0"/>
          <w:numId w:val="3"/>
        </w:numPr>
        <w:suppressAutoHyphens w:val="0"/>
        <w:spacing w:before="100" w:beforeAutospacing="1" w:after="100" w:afterAutospacing="1"/>
        <w:jc w:val="left"/>
        <w:rPr>
          <w:color w:val="auto"/>
        </w:rPr>
      </w:pPr>
      <w:r w:rsidRPr="00D9701C">
        <w:rPr>
          <w:color w:val="auto"/>
        </w:rPr>
        <w:lastRenderedPageBreak/>
        <w:t>В случае падежа зарегистрированного домашнего животного владелец (собственник) домашнего животного обязан в течени</w:t>
      </w:r>
      <w:proofErr w:type="gramStart"/>
      <w:r w:rsidRPr="00D9701C">
        <w:rPr>
          <w:color w:val="auto"/>
        </w:rPr>
        <w:t>и</w:t>
      </w:r>
      <w:proofErr w:type="gramEnd"/>
      <w:r w:rsidRPr="00D9701C">
        <w:rPr>
          <w:color w:val="auto"/>
        </w:rPr>
        <w:t xml:space="preserve"> 14 дней известить об этом в письменной форме государственную ветеринарную службу Ханты-Мансийского автономного округа – </w:t>
      </w:r>
      <w:proofErr w:type="spellStart"/>
      <w:r w:rsidRPr="00D9701C">
        <w:rPr>
          <w:color w:val="auto"/>
        </w:rPr>
        <w:t>Югры</w:t>
      </w:r>
      <w:proofErr w:type="spellEnd"/>
      <w:r w:rsidRPr="00D9701C">
        <w:rPr>
          <w:color w:val="auto"/>
        </w:rPr>
        <w:t>.</w:t>
      </w:r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left"/>
        <w:rPr>
          <w:color w:val="auto"/>
        </w:rPr>
      </w:pPr>
      <w:r w:rsidRPr="00D9701C">
        <w:rPr>
          <w:color w:val="auto"/>
        </w:rPr>
        <w:t>   </w:t>
      </w:r>
      <w:hyperlink r:id="rId7" w:history="1">
        <w:r w:rsidRPr="00D9701C">
          <w:rPr>
            <w:color w:val="0000FF"/>
            <w:u w:val="single"/>
          </w:rPr>
          <w:t xml:space="preserve">Закон Ханты-Мансийского автономного округа от 25 декабря 2000 года №134-оз "О содержании и защите домашних животных на территории Ханты-Мансийского автономного округа - </w:t>
        </w:r>
        <w:proofErr w:type="spellStart"/>
        <w:r w:rsidRPr="00D9701C">
          <w:rPr>
            <w:color w:val="0000FF"/>
            <w:u w:val="single"/>
          </w:rPr>
          <w:t>Югры</w:t>
        </w:r>
        <w:proofErr w:type="spellEnd"/>
        <w:r w:rsidRPr="00D9701C">
          <w:rPr>
            <w:color w:val="0000FF"/>
            <w:u w:val="single"/>
          </w:rPr>
          <w:t>"</w:t>
        </w:r>
      </w:hyperlink>
      <w:r w:rsidRPr="00D9701C">
        <w:rPr>
          <w:color w:val="auto"/>
        </w:rPr>
        <w:t>.</w:t>
      </w:r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left"/>
        <w:rPr>
          <w:color w:val="auto"/>
        </w:rPr>
      </w:pPr>
      <w:hyperlink r:id="rId8" w:history="1">
        <w:r w:rsidRPr="00D9701C">
          <w:rPr>
            <w:color w:val="0000FF"/>
            <w:u w:val="single"/>
          </w:rPr>
          <w:t xml:space="preserve">Постановление Правительства Ханты-Мансийского автономного округа - </w:t>
        </w:r>
        <w:proofErr w:type="spellStart"/>
        <w:r w:rsidRPr="00D9701C">
          <w:rPr>
            <w:color w:val="0000FF"/>
            <w:u w:val="single"/>
          </w:rPr>
          <w:t>Югры</w:t>
        </w:r>
        <w:proofErr w:type="spellEnd"/>
        <w:r w:rsidRPr="00D9701C">
          <w:rPr>
            <w:color w:val="0000FF"/>
            <w:u w:val="single"/>
          </w:rPr>
          <w:t xml:space="preserve"> от 14 февраля 2014 года №56-п "О внесении изменений в постановление Правительства Ханты-Мансийского автономного округа от 23 июля 2001 года №366-п "Об утверждении Правил содержания домашних животных </w:t>
        </w:r>
        <w:proofErr w:type="gramStart"/>
        <w:r w:rsidRPr="00D9701C">
          <w:rPr>
            <w:color w:val="0000FF"/>
            <w:u w:val="single"/>
          </w:rPr>
          <w:t>в</w:t>
        </w:r>
        <w:proofErr w:type="gramEnd"/>
        <w:r w:rsidRPr="00D9701C">
          <w:rPr>
            <w:color w:val="0000FF"/>
            <w:u w:val="single"/>
          </w:rPr>
          <w:t xml:space="preserve"> </w:t>
        </w:r>
        <w:proofErr w:type="gramStart"/>
        <w:r w:rsidRPr="00D9701C">
          <w:rPr>
            <w:color w:val="0000FF"/>
            <w:u w:val="single"/>
          </w:rPr>
          <w:t>Ханты-Мансийском</w:t>
        </w:r>
        <w:proofErr w:type="gramEnd"/>
        <w:r w:rsidRPr="00D9701C">
          <w:rPr>
            <w:color w:val="0000FF"/>
            <w:u w:val="single"/>
          </w:rPr>
          <w:t xml:space="preserve"> автономном округе и других организационных мероприятий"</w:t>
        </w:r>
      </w:hyperlink>
    </w:p>
    <w:p w:rsidR="006E595D" w:rsidRPr="00D9701C" w:rsidRDefault="006E595D" w:rsidP="006E595D">
      <w:pPr>
        <w:suppressAutoHyphens w:val="0"/>
        <w:spacing w:before="100" w:beforeAutospacing="1" w:after="100" w:afterAutospacing="1"/>
        <w:ind w:left="0" w:firstLine="0"/>
        <w:jc w:val="left"/>
        <w:rPr>
          <w:color w:val="auto"/>
        </w:rPr>
      </w:pPr>
      <w:hyperlink r:id="rId9" w:history="1">
        <w:r w:rsidRPr="00D9701C">
          <w:rPr>
            <w:color w:val="0000FF"/>
            <w:u w:val="single"/>
          </w:rPr>
          <w:t xml:space="preserve">Постановление Правительства Ханты-Мансийского автономного округа - </w:t>
        </w:r>
        <w:proofErr w:type="spellStart"/>
        <w:r w:rsidRPr="00D9701C">
          <w:rPr>
            <w:color w:val="0000FF"/>
            <w:u w:val="single"/>
          </w:rPr>
          <w:t>Югры</w:t>
        </w:r>
        <w:proofErr w:type="spellEnd"/>
        <w:r w:rsidRPr="00D9701C">
          <w:rPr>
            <w:color w:val="0000FF"/>
            <w:u w:val="single"/>
          </w:rPr>
          <w:t xml:space="preserve"> от 22 декабря 2017 года №556-п "О внесении изменений в постановление Правительства Ханты-Мансийского автономного округа от 23 июля 2001 года №366-п "Об утверждении Правил содержания домашних животных </w:t>
        </w:r>
        <w:proofErr w:type="gramStart"/>
        <w:r w:rsidRPr="00D9701C">
          <w:rPr>
            <w:color w:val="0000FF"/>
            <w:u w:val="single"/>
          </w:rPr>
          <w:t>в</w:t>
        </w:r>
        <w:proofErr w:type="gramEnd"/>
        <w:r w:rsidRPr="00D9701C">
          <w:rPr>
            <w:color w:val="0000FF"/>
            <w:u w:val="single"/>
          </w:rPr>
          <w:t xml:space="preserve"> </w:t>
        </w:r>
        <w:proofErr w:type="gramStart"/>
        <w:r w:rsidRPr="00D9701C">
          <w:rPr>
            <w:color w:val="0000FF"/>
            <w:u w:val="single"/>
          </w:rPr>
          <w:t>Ханты-Мансийском</w:t>
        </w:r>
        <w:proofErr w:type="gramEnd"/>
        <w:r w:rsidRPr="00D9701C">
          <w:rPr>
            <w:color w:val="0000FF"/>
            <w:u w:val="single"/>
          </w:rPr>
          <w:t xml:space="preserve"> автономном округе - </w:t>
        </w:r>
        <w:proofErr w:type="spellStart"/>
        <w:r w:rsidRPr="00D9701C">
          <w:rPr>
            <w:color w:val="0000FF"/>
            <w:u w:val="single"/>
          </w:rPr>
          <w:t>Югре</w:t>
        </w:r>
        <w:proofErr w:type="spellEnd"/>
        <w:r w:rsidRPr="00D9701C">
          <w:rPr>
            <w:color w:val="0000FF"/>
            <w:u w:val="single"/>
          </w:rPr>
          <w:t xml:space="preserve"> и других организационных мероприятий".</w:t>
        </w:r>
      </w:hyperlink>
    </w:p>
    <w:p w:rsidR="006E595D" w:rsidRDefault="006E595D" w:rsidP="006E595D"/>
    <w:p w:rsidR="006E595D" w:rsidRDefault="006E595D" w:rsidP="006E595D"/>
    <w:p w:rsidR="006E595D" w:rsidRDefault="006E595D" w:rsidP="006E595D"/>
    <w:p w:rsidR="00160975" w:rsidRDefault="00160975"/>
    <w:sectPr w:rsidR="00160975" w:rsidSect="0016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CB5"/>
    <w:multiLevelType w:val="multilevel"/>
    <w:tmpl w:val="7548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E3455"/>
    <w:multiLevelType w:val="multilevel"/>
    <w:tmpl w:val="E0DC1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66876"/>
    <w:multiLevelType w:val="multilevel"/>
    <w:tmpl w:val="6E669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5D"/>
    <w:rsid w:val="00160975"/>
    <w:rsid w:val="00357FCF"/>
    <w:rsid w:val="006E595D"/>
    <w:rsid w:val="00C9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D"/>
    <w:pPr>
      <w:suppressAutoHyphens/>
      <w:ind w:left="1037" w:hanging="357"/>
      <w:jc w:val="both"/>
    </w:pPr>
  </w:style>
  <w:style w:type="paragraph" w:styleId="1">
    <w:name w:val="heading 1"/>
    <w:basedOn w:val="a"/>
    <w:link w:val="10"/>
    <w:uiPriority w:val="99"/>
    <w:qFormat/>
    <w:rsid w:val="00357FCF"/>
    <w:pPr>
      <w:keepNext/>
      <w:outlineLvl w:val="0"/>
    </w:pPr>
    <w:rPr>
      <w:color w:val="auto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57FCF"/>
    <w:pPr>
      <w:keepNext/>
      <w:jc w:val="center"/>
      <w:outlineLvl w:val="1"/>
    </w:pPr>
    <w:rPr>
      <w:b/>
      <w:bCs/>
      <w:color w:val="auto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357FCF"/>
    <w:pPr>
      <w:keepNext/>
      <w:jc w:val="right"/>
      <w:outlineLvl w:val="2"/>
    </w:pPr>
    <w:rPr>
      <w:color w:val="auto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57FCF"/>
    <w:pPr>
      <w:keepNext/>
      <w:ind w:left="0" w:firstLine="0"/>
      <w:jc w:val="right"/>
      <w:outlineLvl w:val="3"/>
    </w:pPr>
    <w:rPr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357F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57F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"/>
    <w:link w:val="80"/>
    <w:uiPriority w:val="99"/>
    <w:qFormat/>
    <w:rsid w:val="00357FCF"/>
    <w:pPr>
      <w:spacing w:before="240" w:after="60"/>
      <w:outlineLvl w:val="7"/>
    </w:pPr>
    <w:rPr>
      <w:rFonts w:ascii="Calibri" w:hAnsi="Calibri" w:cs="Calibri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FCF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7FCF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357FCF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357FCF"/>
    <w:rPr>
      <w:sz w:val="24"/>
    </w:rPr>
  </w:style>
  <w:style w:type="character" w:customStyle="1" w:styleId="50">
    <w:name w:val="Заголовок 5 Знак"/>
    <w:basedOn w:val="a0"/>
    <w:link w:val="5"/>
    <w:rsid w:val="00357FC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357FCF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57FCF"/>
    <w:rPr>
      <w:rFonts w:ascii="Calibri" w:hAnsi="Calibri" w:cs="Calibri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357FCF"/>
    <w:rPr>
      <w:b/>
      <w:bCs/>
    </w:rPr>
  </w:style>
  <w:style w:type="character" w:styleId="a4">
    <w:name w:val="Emphasis"/>
    <w:basedOn w:val="a0"/>
    <w:uiPriority w:val="20"/>
    <w:qFormat/>
    <w:rsid w:val="00357FCF"/>
    <w:rPr>
      <w:i/>
      <w:iCs/>
    </w:rPr>
  </w:style>
  <w:style w:type="paragraph" w:styleId="a5">
    <w:name w:val="List Paragraph"/>
    <w:basedOn w:val="a"/>
    <w:uiPriority w:val="34"/>
    <w:qFormat/>
    <w:rsid w:val="00357F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Заглавие"/>
    <w:basedOn w:val="a"/>
    <w:qFormat/>
    <w:locked/>
    <w:rsid w:val="00357FCF"/>
    <w:pPr>
      <w:ind w:left="0" w:firstLine="0"/>
      <w:jc w:val="center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59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vet.ru/wp-content/uploads/2018/11/polozhenie56_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ravet.ru/wp-content/uploads/2018/11/1-zakon-khmao-_-134-o-soderzhanii-i-zashchite-domashnikh-zhivotnykh-na-territorii-khmao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ugravet.ru/wp-content/uploads/2018/11/Cats-and-Dogs-OLS-imag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ravet.ru/wp-content/uploads/2018/11/556_p.pdf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2018-11-22T05:57:00Z</dcterms:created>
  <dcterms:modified xsi:type="dcterms:W3CDTF">2018-11-22T05:57:00Z</dcterms:modified>
</cp:coreProperties>
</file>