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C1" w:rsidRPr="00302AC1" w:rsidRDefault="00E7464D" w:rsidP="00302AC1">
      <w:pPr>
        <w:spacing w:after="0" w:line="240" w:lineRule="atLeast"/>
        <w:jc w:val="center"/>
        <w:rPr>
          <w:rFonts w:ascii="Times New Roman" w:hAnsi="Times New Roman" w:cs="Times New Roman"/>
          <w:b/>
          <w:color w:val="1F497D" w:themeColor="text2"/>
          <w:sz w:val="32"/>
          <w:szCs w:val="32"/>
        </w:rPr>
      </w:pPr>
      <w:hyperlink r:id="rId5" w:history="1">
        <w:r w:rsidR="00302AC1" w:rsidRPr="00302AC1">
          <w:rPr>
            <w:rStyle w:val="a3"/>
            <w:rFonts w:ascii="Times New Roman" w:hAnsi="Times New Roman" w:cs="Times New Roman"/>
            <w:b/>
            <w:color w:val="1F497D" w:themeColor="text2"/>
            <w:sz w:val="32"/>
            <w:szCs w:val="32"/>
            <w:u w:val="none"/>
          </w:rPr>
          <w:t>Памятка для муниципальных служащих                            (обязанности, запреты, ограничения)</w:t>
        </w:r>
      </w:hyperlink>
    </w:p>
    <w:p w:rsidR="00302AC1" w:rsidRDefault="00302AC1" w:rsidP="00302AC1">
      <w:pPr>
        <w:widowControl w:val="0"/>
        <w:spacing w:after="0" w:line="240" w:lineRule="atLeast"/>
        <w:ind w:firstLine="709"/>
        <w:rPr>
          <w:rFonts w:ascii="Times New Roman" w:hAnsi="Times New Roman" w:cs="Times New Roman"/>
          <w:b/>
          <w:bCs/>
          <w:color w:val="FF0000"/>
          <w:sz w:val="32"/>
          <w:szCs w:val="32"/>
        </w:rPr>
      </w:pPr>
    </w:p>
    <w:p w:rsidR="00302AC1" w:rsidRPr="00302AC1" w:rsidRDefault="00302AC1" w:rsidP="00302AC1">
      <w:pPr>
        <w:widowControl w:val="0"/>
        <w:spacing w:after="0" w:line="240" w:lineRule="atLeast"/>
        <w:ind w:firstLine="709"/>
        <w:rPr>
          <w:rFonts w:ascii="Times New Roman" w:hAnsi="Times New Roman" w:cs="Times New Roman"/>
          <w:b/>
          <w:bCs/>
          <w:color w:val="FF0000"/>
          <w:sz w:val="32"/>
          <w:szCs w:val="32"/>
        </w:rPr>
      </w:pPr>
      <w:r w:rsidRPr="00302AC1">
        <w:rPr>
          <w:rFonts w:ascii="Times New Roman" w:hAnsi="Times New Roman" w:cs="Times New Roman"/>
          <w:b/>
          <w:bCs/>
          <w:color w:val="FF0000"/>
          <w:sz w:val="32"/>
          <w:szCs w:val="32"/>
        </w:rPr>
        <w:t xml:space="preserve">Основные обязанности муниципального служащего </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 соблюдать </w:t>
      </w:r>
      <w:hyperlink r:id="rId6" w:history="1">
        <w:r w:rsidRPr="00302AC1">
          <w:rPr>
            <w:rStyle w:val="a3"/>
            <w:rFonts w:ascii="Times New Roman" w:hAnsi="Times New Roman" w:cs="Times New Roman"/>
            <w:color w:val="000000"/>
            <w:sz w:val="32"/>
            <w:szCs w:val="32"/>
            <w:u w:val="none"/>
          </w:rPr>
          <w:t>Конституцию</w:t>
        </w:r>
      </w:hyperlink>
      <w:r w:rsidRPr="00302AC1">
        <w:rPr>
          <w:rFonts w:ascii="Times New Roman" w:hAnsi="Times New Roman" w:cs="Times New Roman"/>
          <w:sz w:val="32"/>
          <w:szCs w:val="32"/>
        </w:rPr>
        <w:t xml:space="preserve">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устав муниципального образования и иные муниципальные правовые акты и обеспечивать их исполнение;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исполнять должностные обязанности в соответствии </w:t>
      </w:r>
      <w:r>
        <w:rPr>
          <w:rFonts w:ascii="Times New Roman" w:hAnsi="Times New Roman" w:cs="Times New Roman"/>
          <w:sz w:val="32"/>
          <w:szCs w:val="32"/>
        </w:rPr>
        <w:t xml:space="preserve">                        </w:t>
      </w:r>
      <w:r w:rsidRPr="00302AC1">
        <w:rPr>
          <w:rFonts w:ascii="Times New Roman" w:hAnsi="Times New Roman" w:cs="Times New Roman"/>
          <w:sz w:val="32"/>
          <w:szCs w:val="32"/>
        </w:rPr>
        <w:t>с должностной инструкцией;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соблюдать при исполнении должностных обязанностей права, свободы и законные интересы человека и гражданин</w:t>
      </w:r>
      <w:r>
        <w:rPr>
          <w:rFonts w:ascii="Times New Roman" w:hAnsi="Times New Roman" w:cs="Times New Roman"/>
          <w:sz w:val="32"/>
          <w:szCs w:val="32"/>
        </w:rPr>
        <w:t xml:space="preserve">а независимо </w:t>
      </w:r>
      <w:r w:rsidRPr="00302AC1">
        <w:rPr>
          <w:rFonts w:ascii="Times New Roman" w:hAnsi="Times New Roman" w:cs="Times New Roman"/>
          <w:sz w:val="32"/>
          <w:szCs w:val="32"/>
        </w:rPr>
        <w:t>от расы, национальности, языка, отношения к религии и других обстоятельств, а также права и законные интересы организаций;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w:t>
      </w:r>
      <w:r>
        <w:rPr>
          <w:rFonts w:ascii="Times New Roman" w:hAnsi="Times New Roman" w:cs="Times New Roman"/>
          <w:sz w:val="32"/>
          <w:szCs w:val="32"/>
        </w:rPr>
        <w:t xml:space="preserve">                            </w:t>
      </w:r>
      <w:r w:rsidRPr="00302AC1">
        <w:rPr>
          <w:rFonts w:ascii="Times New Roman" w:hAnsi="Times New Roman" w:cs="Times New Roman"/>
          <w:sz w:val="32"/>
          <w:szCs w:val="32"/>
        </w:rPr>
        <w:t>со служебной информацией;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поддерживать уровень квалификации, необходимый </w:t>
      </w:r>
      <w:r>
        <w:rPr>
          <w:rFonts w:ascii="Times New Roman" w:hAnsi="Times New Roman" w:cs="Times New Roman"/>
          <w:sz w:val="32"/>
          <w:szCs w:val="32"/>
        </w:rPr>
        <w:t xml:space="preserve">                      </w:t>
      </w:r>
      <w:r w:rsidRPr="00302AC1">
        <w:rPr>
          <w:rFonts w:ascii="Times New Roman" w:hAnsi="Times New Roman" w:cs="Times New Roman"/>
          <w:sz w:val="32"/>
          <w:szCs w:val="32"/>
        </w:rPr>
        <w:t>для надлежащего исполнения должностных обязанностей;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не разглашать </w:t>
      </w:r>
      <w:hyperlink r:id="rId7" w:history="1">
        <w:r w:rsidRPr="00302AC1">
          <w:rPr>
            <w:rStyle w:val="a3"/>
            <w:rFonts w:ascii="Times New Roman" w:hAnsi="Times New Roman" w:cs="Times New Roman"/>
            <w:color w:val="000000"/>
            <w:sz w:val="32"/>
            <w:szCs w:val="32"/>
            <w:u w:val="none"/>
          </w:rPr>
          <w:t>сведения</w:t>
        </w:r>
      </w:hyperlink>
      <w:r w:rsidRPr="00302AC1">
        <w:rPr>
          <w:rFonts w:ascii="Times New Roman" w:hAnsi="Times New Roman" w:cs="Times New Roman"/>
          <w:sz w:val="32"/>
          <w:szCs w:val="32"/>
        </w:rPr>
        <w:t xml:space="preserve">, составляющие государственную </w:t>
      </w:r>
      <w:r>
        <w:rPr>
          <w:rFonts w:ascii="Times New Roman" w:hAnsi="Times New Roman" w:cs="Times New Roman"/>
          <w:sz w:val="32"/>
          <w:szCs w:val="32"/>
        </w:rPr>
        <w:t xml:space="preserve">                       </w:t>
      </w:r>
      <w:r w:rsidRPr="00302AC1">
        <w:rPr>
          <w:rFonts w:ascii="Times New Roman" w:hAnsi="Times New Roman" w:cs="Times New Roman"/>
          <w:sz w:val="32"/>
          <w:szCs w:val="32"/>
        </w:rPr>
        <w:t>и иную охраняемую федеральными законами тайну, а также сведения, ставшие ему известными в связи с исполнением должностных</w:t>
      </w:r>
      <w:r>
        <w:rPr>
          <w:rFonts w:ascii="Times New Roman" w:hAnsi="Times New Roman" w:cs="Times New Roman"/>
          <w:sz w:val="32"/>
          <w:szCs w:val="32"/>
        </w:rPr>
        <w:t xml:space="preserve"> обязанностей, </w:t>
      </w:r>
      <w:r w:rsidRPr="00302AC1">
        <w:rPr>
          <w:rFonts w:ascii="Times New Roman" w:hAnsi="Times New Roman" w:cs="Times New Roman"/>
          <w:sz w:val="32"/>
          <w:szCs w:val="32"/>
        </w:rPr>
        <w:t xml:space="preserve">в том числе сведения, касающиеся частной жизни и здоровья граждан или затрагивающие их честь </w:t>
      </w:r>
      <w:r>
        <w:rPr>
          <w:rFonts w:ascii="Times New Roman" w:hAnsi="Times New Roman" w:cs="Times New Roman"/>
          <w:sz w:val="32"/>
          <w:szCs w:val="32"/>
        </w:rPr>
        <w:t xml:space="preserve">                </w:t>
      </w:r>
      <w:r w:rsidRPr="00302AC1">
        <w:rPr>
          <w:rFonts w:ascii="Times New Roman" w:hAnsi="Times New Roman" w:cs="Times New Roman"/>
          <w:sz w:val="32"/>
          <w:szCs w:val="32"/>
        </w:rPr>
        <w:t>и достоинство;</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беречь государственное и муниципальное имущество, в том числе предоставленное ему для исполнения должностных обязанностей;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представлять в установленном порядке предусмотренные </w:t>
      </w:r>
      <w:hyperlink r:id="rId8" w:history="1">
        <w:r w:rsidRPr="00302AC1">
          <w:rPr>
            <w:rStyle w:val="a3"/>
            <w:rFonts w:ascii="Times New Roman" w:hAnsi="Times New Roman" w:cs="Times New Roman"/>
            <w:color w:val="000000"/>
            <w:sz w:val="32"/>
            <w:szCs w:val="32"/>
            <w:u w:val="none"/>
          </w:rPr>
          <w:t>законодательством</w:t>
        </w:r>
      </w:hyperlink>
      <w:r w:rsidRPr="00302AC1">
        <w:rPr>
          <w:rFonts w:ascii="Times New Roman" w:hAnsi="Times New Roman" w:cs="Times New Roman"/>
          <w:sz w:val="32"/>
          <w:szCs w:val="32"/>
        </w:rPr>
        <w:t xml:space="preserve"> РФ сведения о себе и членах своей семьи;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сообщать представителю нанимателя (работодателю) </w:t>
      </w:r>
      <w:r>
        <w:rPr>
          <w:rFonts w:ascii="Times New Roman" w:hAnsi="Times New Roman" w:cs="Times New Roman"/>
          <w:sz w:val="32"/>
          <w:szCs w:val="32"/>
        </w:rPr>
        <w:t xml:space="preserve">                   о выходе </w:t>
      </w:r>
      <w:r w:rsidRPr="00302AC1">
        <w:rPr>
          <w:rFonts w:ascii="Times New Roman" w:hAnsi="Times New Roman" w:cs="Times New Roman"/>
          <w:sz w:val="32"/>
          <w:szCs w:val="32"/>
        </w:rPr>
        <w:t xml:space="preserve">из гражданства РФ в день выхода из гражданства РФ </w:t>
      </w:r>
      <w:r w:rsidR="008A6335">
        <w:rPr>
          <w:rFonts w:ascii="Times New Roman" w:hAnsi="Times New Roman" w:cs="Times New Roman"/>
          <w:sz w:val="32"/>
          <w:szCs w:val="32"/>
        </w:rPr>
        <w:t xml:space="preserve">                 </w:t>
      </w:r>
      <w:r w:rsidRPr="00302AC1">
        <w:rPr>
          <w:rFonts w:ascii="Times New Roman" w:hAnsi="Times New Roman" w:cs="Times New Roman"/>
          <w:sz w:val="32"/>
          <w:szCs w:val="32"/>
        </w:rPr>
        <w:t>или о приобретении гражданства иностранного государства в день приобретения гражданства иностранного государства;</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lastRenderedPageBreak/>
        <w:t xml:space="preserve">- соблюдать ограничения, выполнять обязательства, </w:t>
      </w:r>
      <w:r w:rsidR="008A6335">
        <w:rPr>
          <w:rFonts w:ascii="Times New Roman" w:hAnsi="Times New Roman" w:cs="Times New Roman"/>
          <w:sz w:val="32"/>
          <w:szCs w:val="32"/>
        </w:rPr>
        <w:t xml:space="preserve">                         </w:t>
      </w:r>
      <w:r w:rsidRPr="00302AC1">
        <w:rPr>
          <w:rFonts w:ascii="Times New Roman" w:hAnsi="Times New Roman" w:cs="Times New Roman"/>
          <w:sz w:val="32"/>
          <w:szCs w:val="32"/>
        </w:rPr>
        <w:t>не нарушать запреты, которые установлены настоящим Федеральным законом и другими федеральными законами;</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w:t>
      </w:r>
      <w:r w:rsidR="008A6335">
        <w:rPr>
          <w:rFonts w:ascii="Times New Roman" w:hAnsi="Times New Roman" w:cs="Times New Roman"/>
          <w:sz w:val="32"/>
          <w:szCs w:val="32"/>
        </w:rPr>
        <w:t xml:space="preserve">сти к конфликту интересов, </w:t>
      </w:r>
      <w:r w:rsidRPr="00302AC1">
        <w:rPr>
          <w:rFonts w:ascii="Times New Roman" w:hAnsi="Times New Roman" w:cs="Times New Roman"/>
          <w:sz w:val="32"/>
          <w:szCs w:val="32"/>
        </w:rPr>
        <w:t>и принимать меры по предотвращению подобного конфликта.</w:t>
      </w:r>
    </w:p>
    <w:p w:rsidR="00302AC1" w:rsidRPr="00302AC1" w:rsidRDefault="00302AC1" w:rsidP="00302AC1">
      <w:pPr>
        <w:spacing w:after="0" w:line="240" w:lineRule="atLeast"/>
        <w:ind w:firstLine="709"/>
        <w:jc w:val="both"/>
        <w:rPr>
          <w:rFonts w:ascii="Times New Roman" w:hAnsi="Times New Roman" w:cs="Times New Roman"/>
          <w:i/>
          <w:iCs/>
          <w:sz w:val="32"/>
          <w:szCs w:val="32"/>
        </w:rPr>
      </w:pPr>
      <w:r w:rsidRPr="00302AC1">
        <w:rPr>
          <w:rFonts w:ascii="Times New Roman" w:hAnsi="Times New Roman" w:cs="Times New Roman"/>
          <w:i/>
          <w:iCs/>
          <w:sz w:val="32"/>
          <w:szCs w:val="32"/>
        </w:rPr>
        <w:t xml:space="preserve">Муниципальный служащий не вправе исполнять данное ему неправомерное поручение. </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color w:val="FF0000"/>
          <w:sz w:val="32"/>
          <w:szCs w:val="32"/>
        </w:rPr>
      </w:pPr>
      <w:r w:rsidRPr="00302AC1">
        <w:rPr>
          <w:rFonts w:ascii="Times New Roman" w:hAnsi="Times New Roman" w:cs="Times New Roman"/>
          <w:b/>
          <w:bCs/>
          <w:color w:val="FF0000"/>
          <w:sz w:val="32"/>
          <w:szCs w:val="32"/>
        </w:rPr>
        <w:t>Запреты, связанные с муниципальной службой</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sz w:val="32"/>
          <w:szCs w:val="32"/>
        </w:rPr>
        <w:t> </w:t>
      </w:r>
      <w:r w:rsidRPr="00302AC1">
        <w:rPr>
          <w:rFonts w:ascii="Times New Roman" w:hAnsi="Times New Roman" w:cs="Times New Roman"/>
          <w:b/>
          <w:bCs/>
          <w:sz w:val="32"/>
          <w:szCs w:val="32"/>
        </w:rPr>
        <w:t>Запрещается:</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замещать должность муниципальной службы в случае: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избрания или назначения на государственную должность РФ либо на государственную должность субъекта РФ, а также в случае назначения на должность государственной службы;</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избрания или назначения на муниципальную должность;</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w:t>
      </w:r>
      <w:r w:rsidRPr="00302AC1">
        <w:rPr>
          <w:rFonts w:ascii="Times New Roman" w:hAnsi="Times New Roman" w:cs="Times New Roman"/>
          <w:sz w:val="32"/>
          <w:szCs w:val="32"/>
        </w:rP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 w:history="1">
        <w:r w:rsidRPr="00302AC1">
          <w:rPr>
            <w:rStyle w:val="a3"/>
            <w:rFonts w:ascii="Times New Roman" w:hAnsi="Times New Roman" w:cs="Times New Roman"/>
            <w:color w:val="000000"/>
            <w:sz w:val="32"/>
            <w:szCs w:val="32"/>
            <w:u w:val="none"/>
          </w:rPr>
          <w:t>законами</w:t>
        </w:r>
      </w:hyperlink>
      <w:r w:rsidRPr="00302AC1">
        <w:rPr>
          <w:rFonts w:ascii="Times New Roman" w:hAnsi="Times New Roman" w:cs="Times New Roman"/>
          <w:sz w:val="32"/>
          <w:szCs w:val="32"/>
        </w:rPr>
        <w:t>;</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302AC1">
          <w:rPr>
            <w:rStyle w:val="a3"/>
            <w:rFonts w:ascii="Times New Roman" w:hAnsi="Times New Roman" w:cs="Times New Roman"/>
            <w:color w:val="000000"/>
            <w:sz w:val="32"/>
            <w:szCs w:val="32"/>
            <w:u w:val="none"/>
          </w:rPr>
          <w:t>кодексом</w:t>
        </w:r>
      </w:hyperlink>
      <w:r w:rsidRPr="00302AC1">
        <w:rPr>
          <w:rFonts w:ascii="Times New Roman" w:hAnsi="Times New Roman" w:cs="Times New Roman"/>
          <w:sz w:val="32"/>
          <w:szCs w:val="3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302AC1">
          <w:rPr>
            <w:rStyle w:val="a3"/>
            <w:rFonts w:ascii="Times New Roman" w:hAnsi="Times New Roman" w:cs="Times New Roman"/>
            <w:color w:val="000000"/>
            <w:sz w:val="32"/>
            <w:szCs w:val="32"/>
            <w:u w:val="none"/>
          </w:rPr>
          <w:t>порядке</w:t>
        </w:r>
      </w:hyperlink>
      <w:r w:rsidRPr="00302AC1">
        <w:rPr>
          <w:rFonts w:ascii="Times New Roman" w:hAnsi="Times New Roman" w:cs="Times New Roman"/>
          <w:sz w:val="32"/>
          <w:szCs w:val="32"/>
        </w:rPr>
        <w:t>, устанавливаемом нормативными правовыми актами Российской Федерации;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302AC1">
          <w:rPr>
            <w:rStyle w:val="a3"/>
            <w:rFonts w:ascii="Times New Roman" w:hAnsi="Times New Roman" w:cs="Times New Roman"/>
            <w:color w:val="000000"/>
            <w:sz w:val="32"/>
            <w:szCs w:val="32"/>
            <w:u w:val="none"/>
          </w:rPr>
          <w:t>сведениям</w:t>
        </w:r>
      </w:hyperlink>
      <w:r w:rsidRPr="00302AC1">
        <w:rPr>
          <w:rFonts w:ascii="Times New Roman" w:hAnsi="Times New Roman" w:cs="Times New Roman"/>
          <w:sz w:val="32"/>
          <w:szCs w:val="32"/>
        </w:rPr>
        <w:t xml:space="preserve"> конфиденциального </w:t>
      </w:r>
      <w:r w:rsidRPr="00302AC1">
        <w:rPr>
          <w:rFonts w:ascii="Times New Roman" w:hAnsi="Times New Roman" w:cs="Times New Roman"/>
          <w:sz w:val="32"/>
          <w:szCs w:val="32"/>
        </w:rPr>
        <w:lastRenderedPageBreak/>
        <w:t>характера, или служебную информацию, ставшие ему известными в связи с исполнением должностных обязанностей;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использовать преимущества должностного положения для предвыборной агитации, а также для агитации по вопросам референдума;</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прекращать исполнение должностных обязанностей в целях урегулирования трудового спора;</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rsidRPr="00302AC1">
        <w:rPr>
          <w:rFonts w:ascii="Times New Roman" w:hAnsi="Times New Roman" w:cs="Times New Roman"/>
          <w:sz w:val="32"/>
          <w:szCs w:val="32"/>
        </w:rP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rPr>
          <w:rFonts w:ascii="Times New Roman" w:hAnsi="Times New Roman" w:cs="Times New Roman"/>
          <w:b/>
          <w:bCs/>
          <w:color w:val="FF0000"/>
          <w:sz w:val="32"/>
          <w:szCs w:val="32"/>
        </w:rPr>
      </w:pPr>
      <w:r w:rsidRPr="00302AC1">
        <w:rPr>
          <w:rFonts w:ascii="Times New Roman" w:hAnsi="Times New Roman" w:cs="Times New Roman"/>
          <w:b/>
          <w:bCs/>
          <w:color w:val="FF0000"/>
          <w:sz w:val="32"/>
          <w:szCs w:val="32"/>
        </w:rPr>
        <w:t xml:space="preserve">Ограничения, связанные с муниципальной службой </w:t>
      </w:r>
    </w:p>
    <w:p w:rsidR="00302AC1" w:rsidRPr="00302AC1" w:rsidRDefault="00302AC1" w:rsidP="00302AC1">
      <w:pPr>
        <w:widowControl w:val="0"/>
        <w:spacing w:after="0" w:line="240" w:lineRule="atLeast"/>
        <w:ind w:firstLine="709"/>
        <w:rPr>
          <w:rFonts w:ascii="Times New Roman" w:hAnsi="Times New Roman" w:cs="Times New Roman"/>
          <w:color w:val="000000"/>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b/>
          <w:bCs/>
          <w:sz w:val="32"/>
          <w:szCs w:val="32"/>
        </w:rPr>
        <w:t>Гражданин не может быть принят на муниципальную службу, а муниципальный служащий не может находиться на муниципальной службе в случае: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признания его недееспособным или ограниченно дееспособным решением суда, вступившим в законную силу;</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302AC1">
        <w:rPr>
          <w:rFonts w:ascii="Times New Roman" w:hAnsi="Times New Roman" w:cs="Times New Roman"/>
          <w:sz w:val="32"/>
          <w:szCs w:val="32"/>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 имеющий гражданство иностранного государства, имеет право находиться на муниципальной службе;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представления подложных документов или заведомо ложных сведений при поступлении на муниципальную службу;</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непредставления предусмотренных федеральными </w:t>
      </w:r>
      <w:hyperlink r:id="rId13" w:history="1">
        <w:r w:rsidRPr="00302AC1">
          <w:rPr>
            <w:rStyle w:val="a3"/>
            <w:rFonts w:ascii="Times New Roman" w:hAnsi="Times New Roman" w:cs="Times New Roman"/>
            <w:color w:val="000000"/>
            <w:sz w:val="32"/>
            <w:szCs w:val="32"/>
            <w:u w:val="none"/>
          </w:rPr>
          <w:t>законами</w:t>
        </w:r>
      </w:hyperlink>
      <w:r w:rsidRPr="00302AC1">
        <w:rPr>
          <w:rFonts w:ascii="Times New Roman" w:hAnsi="Times New Roman" w:cs="Times New Roman"/>
          <w:sz w:val="32"/>
          <w:szCs w:val="32"/>
        </w:rPr>
        <w:t>, сведений или представления заведомо недостоверных или неполных сведений при поступлении на муниципальную службу;</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непредставления сведений, предусмотренных </w:t>
      </w:r>
      <w:hyperlink r:id="rId14" w:history="1">
        <w:r w:rsidRPr="00302AC1">
          <w:rPr>
            <w:rStyle w:val="a3"/>
            <w:rFonts w:ascii="Times New Roman" w:hAnsi="Times New Roman" w:cs="Times New Roman"/>
            <w:color w:val="000000"/>
            <w:sz w:val="32"/>
            <w:szCs w:val="32"/>
            <w:u w:val="none"/>
          </w:rPr>
          <w:t>статьей 15.1</w:t>
        </w:r>
      </w:hyperlink>
      <w:r w:rsidRPr="00302AC1">
        <w:rPr>
          <w:rFonts w:ascii="Times New Roman" w:hAnsi="Times New Roman" w:cs="Times New Roman"/>
          <w:sz w:val="32"/>
          <w:szCs w:val="32"/>
        </w:rPr>
        <w:t xml:space="preserve"> Федерального закона № 25-ФЗ;</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не были нарушены.</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b/>
          <w:bCs/>
          <w:sz w:val="32"/>
          <w:szCs w:val="32"/>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w:t>
      </w:r>
      <w:r w:rsidRPr="00302AC1">
        <w:rPr>
          <w:rFonts w:ascii="Times New Roman" w:hAnsi="Times New Roman" w:cs="Times New Roman"/>
          <w:b/>
          <w:bCs/>
          <w:sz w:val="32"/>
          <w:szCs w:val="32"/>
        </w:rPr>
        <w:lastRenderedPageBreak/>
        <w:t>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b/>
          <w:bCs/>
          <w:sz w:val="32"/>
          <w:szCs w:val="32"/>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Гражданин, замещавший должность муниципальной службы, включ</w:t>
      </w:r>
      <w:r w:rsidR="008A6335">
        <w:rPr>
          <w:rFonts w:ascii="Times New Roman" w:hAnsi="Times New Roman" w:cs="Times New Roman"/>
          <w:sz w:val="32"/>
          <w:szCs w:val="32"/>
        </w:rPr>
        <w:t xml:space="preserve">енную </w:t>
      </w:r>
      <w:r w:rsidRPr="00302AC1">
        <w:rPr>
          <w:rFonts w:ascii="Times New Roman" w:hAnsi="Times New Roman" w:cs="Times New Roman"/>
          <w:sz w:val="32"/>
          <w:szCs w:val="32"/>
        </w:rPr>
        <w:t xml:space="preserve">в перечень должностей, установленный нормативными правовыми актами Российской Федерации, </w:t>
      </w:r>
      <w:r w:rsidR="008A6335">
        <w:rPr>
          <w:rFonts w:ascii="Times New Roman" w:hAnsi="Times New Roman" w:cs="Times New Roman"/>
          <w:sz w:val="32"/>
          <w:szCs w:val="32"/>
        </w:rPr>
        <w:t xml:space="preserve">                         </w:t>
      </w:r>
      <w:r w:rsidRPr="00302AC1">
        <w:rPr>
          <w:rFonts w:ascii="Times New Roman" w:hAnsi="Times New Roman" w:cs="Times New Roman"/>
          <w:b/>
          <w:bCs/>
          <w:sz w:val="32"/>
          <w:szCs w:val="32"/>
        </w:rPr>
        <w:t xml:space="preserve">в течение двух лет после увольнения с муниципальной службы </w:t>
      </w:r>
      <w:r w:rsidRPr="00302AC1">
        <w:rPr>
          <w:rFonts w:ascii="Times New Roman" w:hAnsi="Times New Roman" w:cs="Times New Roman"/>
          <w:sz w:val="32"/>
          <w:szCs w:val="32"/>
        </w:rPr>
        <w:t>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w:t>
      </w:r>
      <w:r w:rsidR="008A6335">
        <w:rPr>
          <w:rFonts w:ascii="Times New Roman" w:hAnsi="Times New Roman" w:cs="Times New Roman"/>
          <w:sz w:val="32"/>
          <w:szCs w:val="32"/>
        </w:rPr>
        <w:t xml:space="preserve">асия соответствующей комиссии </w:t>
      </w:r>
      <w:r w:rsidRPr="00302AC1">
        <w:rPr>
          <w:rFonts w:ascii="Times New Roman" w:hAnsi="Times New Roman" w:cs="Times New Roman"/>
          <w:sz w:val="32"/>
          <w:szCs w:val="32"/>
        </w:rPr>
        <w:t>по соблюдению требований к служебному поведению муниципа</w:t>
      </w:r>
      <w:r w:rsidR="008A6335">
        <w:rPr>
          <w:rFonts w:ascii="Times New Roman" w:hAnsi="Times New Roman" w:cs="Times New Roman"/>
          <w:sz w:val="32"/>
          <w:szCs w:val="32"/>
        </w:rPr>
        <w:t xml:space="preserve">льных служащих </w:t>
      </w:r>
      <w:bookmarkStart w:id="0" w:name="_GoBack"/>
      <w:bookmarkEnd w:id="0"/>
      <w:r w:rsidRPr="00302AC1">
        <w:rPr>
          <w:rFonts w:ascii="Times New Roman" w:hAnsi="Times New Roman" w:cs="Times New Roman"/>
          <w:sz w:val="32"/>
          <w:szCs w:val="32"/>
        </w:rPr>
        <w:t>и урегулированию конфликта интересов, которое дается в порядке, устанавливаемом нормативными правовыми актами Российской Федерации.</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rPr>
          <w:rFonts w:ascii="Times New Roman" w:hAnsi="Times New Roman" w:cs="Times New Roman"/>
          <w:color w:val="000000"/>
          <w:sz w:val="32"/>
          <w:szCs w:val="32"/>
        </w:rPr>
      </w:pPr>
    </w:p>
    <w:p w:rsidR="00302AC1" w:rsidRPr="00302AC1" w:rsidRDefault="00302AC1" w:rsidP="00302AC1">
      <w:pPr>
        <w:widowControl w:val="0"/>
        <w:spacing w:after="0" w:line="240" w:lineRule="atLeast"/>
        <w:ind w:firstLine="709"/>
        <w:rPr>
          <w:rFonts w:ascii="Times New Roman" w:hAnsi="Times New Roman" w:cs="Times New Roman"/>
          <w:color w:val="000000"/>
          <w:sz w:val="32"/>
          <w:szCs w:val="32"/>
        </w:rPr>
      </w:pPr>
    </w:p>
    <w:p w:rsidR="00302AC1" w:rsidRPr="00302AC1" w:rsidRDefault="00302AC1" w:rsidP="00302AC1">
      <w:pPr>
        <w:spacing w:after="0" w:line="240" w:lineRule="atLeast"/>
        <w:ind w:firstLine="709"/>
        <w:rPr>
          <w:rFonts w:ascii="Times New Roman" w:hAnsi="Times New Roman" w:cs="Times New Roman"/>
          <w:b/>
          <w:color w:val="1F497D" w:themeColor="text2"/>
          <w:sz w:val="32"/>
          <w:szCs w:val="32"/>
        </w:rPr>
      </w:pPr>
    </w:p>
    <w:p w:rsidR="00302AC1" w:rsidRPr="00302AC1" w:rsidRDefault="00302AC1" w:rsidP="00302AC1">
      <w:pPr>
        <w:spacing w:after="0" w:line="240" w:lineRule="atLeast"/>
        <w:ind w:firstLine="709"/>
        <w:rPr>
          <w:rFonts w:ascii="Times New Roman" w:hAnsi="Times New Roman" w:cs="Times New Roman"/>
          <w:b/>
          <w:color w:val="1F497D" w:themeColor="text2"/>
          <w:sz w:val="32"/>
          <w:szCs w:val="32"/>
        </w:rPr>
      </w:pPr>
    </w:p>
    <w:p w:rsidR="00FC6D01" w:rsidRPr="00302AC1" w:rsidRDefault="00FC6D01" w:rsidP="00302AC1">
      <w:pPr>
        <w:spacing w:after="0" w:line="240" w:lineRule="atLeast"/>
        <w:ind w:firstLine="709"/>
        <w:rPr>
          <w:rFonts w:ascii="Times New Roman" w:hAnsi="Times New Roman" w:cs="Times New Roman"/>
          <w:sz w:val="32"/>
          <w:szCs w:val="32"/>
        </w:rPr>
      </w:pPr>
    </w:p>
    <w:sectPr w:rsidR="00FC6D01" w:rsidRPr="00302AC1" w:rsidSect="00E74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91ADB"/>
    <w:multiLevelType w:val="multilevel"/>
    <w:tmpl w:val="E5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77AB"/>
    <w:rsid w:val="00302AC1"/>
    <w:rsid w:val="004477AB"/>
    <w:rsid w:val="008A6335"/>
    <w:rsid w:val="00DF5BF7"/>
    <w:rsid w:val="00E7464D"/>
    <w:rsid w:val="00FC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AC1"/>
    <w:rPr>
      <w:color w:val="0000FF" w:themeColor="hyperlink"/>
      <w:u w:val="single"/>
    </w:rPr>
  </w:style>
  <w:style w:type="character" w:styleId="a4">
    <w:name w:val="FollowedHyperlink"/>
    <w:basedOn w:val="a0"/>
    <w:uiPriority w:val="99"/>
    <w:semiHidden/>
    <w:unhideWhenUsed/>
    <w:rsid w:val="00302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AC1"/>
    <w:rPr>
      <w:color w:val="0000FF" w:themeColor="hyperlink"/>
      <w:u w:val="single"/>
    </w:rPr>
  </w:style>
  <w:style w:type="character" w:styleId="a4">
    <w:name w:val="FollowedHyperlink"/>
    <w:basedOn w:val="a0"/>
    <w:uiPriority w:val="99"/>
    <w:semiHidden/>
    <w:unhideWhenUsed/>
    <w:rsid w:val="00302A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927058">
      <w:bodyDiv w:val="1"/>
      <w:marLeft w:val="0"/>
      <w:marRight w:val="0"/>
      <w:marTop w:val="0"/>
      <w:marBottom w:val="0"/>
      <w:divBdr>
        <w:top w:val="none" w:sz="0" w:space="0" w:color="auto"/>
        <w:left w:val="none" w:sz="0" w:space="0" w:color="auto"/>
        <w:bottom w:val="none" w:sz="0" w:space="0" w:color="auto"/>
        <w:right w:val="none" w:sz="0" w:space="0" w:color="auto"/>
      </w:divBdr>
    </w:div>
    <w:div w:id="59401469">
      <w:bodyDiv w:val="1"/>
      <w:marLeft w:val="0"/>
      <w:marRight w:val="0"/>
      <w:marTop w:val="0"/>
      <w:marBottom w:val="0"/>
      <w:divBdr>
        <w:top w:val="none" w:sz="0" w:space="0" w:color="auto"/>
        <w:left w:val="none" w:sz="0" w:space="0" w:color="auto"/>
        <w:bottom w:val="none" w:sz="0" w:space="0" w:color="auto"/>
        <w:right w:val="none" w:sz="0" w:space="0" w:color="auto"/>
      </w:divBdr>
    </w:div>
    <w:div w:id="173344547">
      <w:bodyDiv w:val="1"/>
      <w:marLeft w:val="0"/>
      <w:marRight w:val="0"/>
      <w:marTop w:val="0"/>
      <w:marBottom w:val="0"/>
      <w:divBdr>
        <w:top w:val="none" w:sz="0" w:space="0" w:color="auto"/>
        <w:left w:val="none" w:sz="0" w:space="0" w:color="auto"/>
        <w:bottom w:val="none" w:sz="0" w:space="0" w:color="auto"/>
        <w:right w:val="none" w:sz="0" w:space="0" w:color="auto"/>
      </w:divBdr>
    </w:div>
    <w:div w:id="685448092">
      <w:bodyDiv w:val="1"/>
      <w:marLeft w:val="0"/>
      <w:marRight w:val="0"/>
      <w:marTop w:val="0"/>
      <w:marBottom w:val="0"/>
      <w:divBdr>
        <w:top w:val="none" w:sz="0" w:space="0" w:color="auto"/>
        <w:left w:val="none" w:sz="0" w:space="0" w:color="auto"/>
        <w:bottom w:val="none" w:sz="0" w:space="0" w:color="auto"/>
        <w:right w:val="none" w:sz="0" w:space="0" w:color="auto"/>
      </w:divBdr>
    </w:div>
    <w:div w:id="955214827">
      <w:bodyDiv w:val="1"/>
      <w:marLeft w:val="0"/>
      <w:marRight w:val="0"/>
      <w:marTop w:val="0"/>
      <w:marBottom w:val="0"/>
      <w:divBdr>
        <w:top w:val="none" w:sz="0" w:space="0" w:color="auto"/>
        <w:left w:val="none" w:sz="0" w:space="0" w:color="auto"/>
        <w:bottom w:val="none" w:sz="0" w:space="0" w:color="auto"/>
        <w:right w:val="none" w:sz="0" w:space="0" w:color="auto"/>
      </w:divBdr>
    </w:div>
    <w:div w:id="1242180820">
      <w:bodyDiv w:val="1"/>
      <w:marLeft w:val="0"/>
      <w:marRight w:val="0"/>
      <w:marTop w:val="0"/>
      <w:marBottom w:val="0"/>
      <w:divBdr>
        <w:top w:val="none" w:sz="0" w:space="0" w:color="auto"/>
        <w:left w:val="none" w:sz="0" w:space="0" w:color="auto"/>
        <w:bottom w:val="none" w:sz="0" w:space="0" w:color="auto"/>
        <w:right w:val="none" w:sz="0" w:space="0" w:color="auto"/>
      </w:divBdr>
    </w:div>
    <w:div w:id="1433016750">
      <w:bodyDiv w:val="1"/>
      <w:marLeft w:val="0"/>
      <w:marRight w:val="0"/>
      <w:marTop w:val="0"/>
      <w:marBottom w:val="0"/>
      <w:divBdr>
        <w:top w:val="none" w:sz="0" w:space="0" w:color="auto"/>
        <w:left w:val="none" w:sz="0" w:space="0" w:color="auto"/>
        <w:bottom w:val="none" w:sz="0" w:space="0" w:color="auto"/>
        <w:right w:val="none" w:sz="0" w:space="0" w:color="auto"/>
      </w:divBdr>
    </w:div>
    <w:div w:id="1760952833">
      <w:bodyDiv w:val="1"/>
      <w:marLeft w:val="0"/>
      <w:marRight w:val="0"/>
      <w:marTop w:val="0"/>
      <w:marBottom w:val="0"/>
      <w:divBdr>
        <w:top w:val="none" w:sz="0" w:space="0" w:color="auto"/>
        <w:left w:val="none" w:sz="0" w:space="0" w:color="auto"/>
        <w:bottom w:val="none" w:sz="0" w:space="0" w:color="auto"/>
        <w:right w:val="none" w:sz="0" w:space="0" w:color="auto"/>
      </w:divBdr>
    </w:div>
    <w:div w:id="1864782092">
      <w:bodyDiv w:val="1"/>
      <w:marLeft w:val="0"/>
      <w:marRight w:val="0"/>
      <w:marTop w:val="0"/>
      <w:marBottom w:val="0"/>
      <w:divBdr>
        <w:top w:val="none" w:sz="0" w:space="0" w:color="auto"/>
        <w:left w:val="none" w:sz="0" w:space="0" w:color="auto"/>
        <w:bottom w:val="none" w:sz="0" w:space="0" w:color="auto"/>
        <w:right w:val="none" w:sz="0" w:space="0" w:color="auto"/>
      </w:divBdr>
    </w:div>
    <w:div w:id="2105178865">
      <w:bodyDiv w:val="1"/>
      <w:marLeft w:val="0"/>
      <w:marRight w:val="0"/>
      <w:marTop w:val="0"/>
      <w:marBottom w:val="0"/>
      <w:divBdr>
        <w:top w:val="none" w:sz="0" w:space="0" w:color="auto"/>
        <w:left w:val="none" w:sz="0" w:space="0" w:color="auto"/>
        <w:bottom w:val="none" w:sz="0" w:space="0" w:color="auto"/>
        <w:right w:val="none" w:sz="0" w:space="0" w:color="auto"/>
      </w:divBdr>
    </w:div>
    <w:div w:id="21159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9D428DDAB34A6842B6C4564ECF0A8F59824831EB187D74274B0E58A97C4B9E9A395DDbBD5L" TargetMode="External"/><Relationship Id="rId13" Type="http://schemas.openxmlformats.org/officeDocument/2006/relationships/hyperlink" Target="consultantplus://offline/ref=8E5A75DBD670414E232FF5FEDDF7EB3FDF4E4B4A2942C36395A1E28EC680D0E4DC7F7EA440B8BE35r2dDK" TargetMode="External"/><Relationship Id="rId3" Type="http://schemas.openxmlformats.org/officeDocument/2006/relationships/settings" Target="settings.xml"/><Relationship Id="rId7" Type="http://schemas.openxmlformats.org/officeDocument/2006/relationships/hyperlink" Target="consultantplus://offline/ref=47B9D428DDAB34A6842B6C4564ECF0A8FE92248E1ABFDADD4A2DBCE7b8DDL" TargetMode="External"/><Relationship Id="rId12" Type="http://schemas.openxmlformats.org/officeDocument/2006/relationships/hyperlink" Target="consultantplus://offline/ref=69CC1C73F40ADC529F39424CD10F59E0FFC5984860D00F6ECE6EEE59BC0A0B7993742014D7D46CAA2Bv7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7B9D428DDAB34A6842B6C4564ECF0A8F5992A8311E2D0D51321BEbED0L" TargetMode="External"/><Relationship Id="rId11" Type="http://schemas.openxmlformats.org/officeDocument/2006/relationships/hyperlink" Target="consultantplus://offline/ref=69CC1C73F40ADC529F39424CD10F59E0FFC59D4B66D30F6ECE6EEE59BC0A0B7993742014D7D46CAE2Bv4J" TargetMode="External"/><Relationship Id="rId5" Type="http://schemas.openxmlformats.org/officeDocument/2006/relationships/hyperlink" Target="http://www.admkonda.ru/tinybrowser/files/protivkorrup/prof-korruptcii/pamyatki/18.-pamyatka-dlya-ms-obyaz-zapret-ogranich.pdf" TargetMode="External"/><Relationship Id="rId15" Type="http://schemas.openxmlformats.org/officeDocument/2006/relationships/fontTable" Target="fontTable.xml"/><Relationship Id="rId10" Type="http://schemas.openxmlformats.org/officeDocument/2006/relationships/hyperlink" Target="consultantplus://offline/ref=69CC1C73F40ADC529F39424CD10F59E0FCC49E496AD40F6ECE6EEE59BC0A0B7993742014D7D665AB2Bv2J" TargetMode="External"/><Relationship Id="rId4" Type="http://schemas.openxmlformats.org/officeDocument/2006/relationships/webSettings" Target="webSettings.xml"/><Relationship Id="rId9" Type="http://schemas.openxmlformats.org/officeDocument/2006/relationships/hyperlink" Target="consultantplus://offline/ref=69CC1C73F40ADC529F39424CD10F59E0FDCD9E4D63D20F6ECE6EEE59BC0A0B7993742014D7D46EA32BvEJ" TargetMode="External"/><Relationship Id="rId14" Type="http://schemas.openxmlformats.org/officeDocument/2006/relationships/hyperlink" Target="consultantplus://offline/ref=8E5A75DBD670414E232FF5FEDDF7EB3FDF4E4B4A2942C36395A1E28EC680D0E4DC7F7EA440B8BC37r2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Спец1</cp:lastModifiedBy>
  <cp:revision>2</cp:revision>
  <dcterms:created xsi:type="dcterms:W3CDTF">2019-08-22T10:28:00Z</dcterms:created>
  <dcterms:modified xsi:type="dcterms:W3CDTF">2019-08-22T10:28:00Z</dcterms:modified>
</cp:coreProperties>
</file>