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81" w:rsidRPr="00C07281" w:rsidRDefault="00C07281" w:rsidP="00C07281">
      <w:pPr>
        <w:jc w:val="right"/>
        <w:rPr>
          <w:b/>
          <w:sz w:val="28"/>
          <w:szCs w:val="28"/>
        </w:rPr>
      </w:pPr>
      <w:r w:rsidRPr="00C07281">
        <w:rPr>
          <w:b/>
          <w:sz w:val="28"/>
          <w:szCs w:val="28"/>
        </w:rPr>
        <w:t>ПРОЕКТ</w:t>
      </w:r>
    </w:p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EA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EA0454" w:rsidRDefault="00EA0454" w:rsidP="00EA0454">
      <w:pPr>
        <w:jc w:val="center"/>
        <w:rPr>
          <w:b/>
          <w:caps/>
        </w:rPr>
      </w:pPr>
    </w:p>
    <w:p w:rsidR="00EA0454" w:rsidRPr="00EA0454" w:rsidRDefault="00EA0454" w:rsidP="00EA0454">
      <w:pPr>
        <w:jc w:val="center"/>
        <w:rPr>
          <w:b/>
          <w:caps/>
        </w:rPr>
      </w:pPr>
    </w:p>
    <w:p w:rsidR="002C14A4" w:rsidRDefault="002C14A4" w:rsidP="00A024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2483" w:rsidRPr="00C07281" w:rsidRDefault="00A02483" w:rsidP="00A02483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6"/>
        <w:gridCol w:w="5485"/>
      </w:tblGrid>
      <w:tr w:rsidR="002C14A4" w:rsidRPr="00C07281" w:rsidTr="00C55D1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C07281" w:rsidRDefault="002C14A4" w:rsidP="00C07281">
            <w:pPr>
              <w:tabs>
                <w:tab w:val="left" w:pos="993"/>
              </w:tabs>
              <w:ind w:right="-143" w:hanging="108"/>
              <w:jc w:val="both"/>
              <w:rPr>
                <w:sz w:val="28"/>
                <w:szCs w:val="28"/>
              </w:rPr>
            </w:pPr>
            <w:r w:rsidRPr="00C07281">
              <w:rPr>
                <w:sz w:val="28"/>
                <w:szCs w:val="28"/>
              </w:rPr>
              <w:t xml:space="preserve">от </w:t>
            </w:r>
            <w:r w:rsidR="00C07281">
              <w:rPr>
                <w:sz w:val="28"/>
                <w:szCs w:val="28"/>
              </w:rPr>
              <w:t>_____________ 2020</w:t>
            </w:r>
            <w:r w:rsidRPr="00C0728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C07281" w:rsidRDefault="002C14A4" w:rsidP="00C07281">
            <w:pPr>
              <w:tabs>
                <w:tab w:val="left" w:pos="993"/>
                <w:tab w:val="right" w:pos="5282"/>
              </w:tabs>
              <w:ind w:firstLine="426"/>
              <w:jc w:val="right"/>
              <w:rPr>
                <w:sz w:val="28"/>
                <w:szCs w:val="28"/>
              </w:rPr>
            </w:pPr>
            <w:r w:rsidRPr="00C07281">
              <w:rPr>
                <w:sz w:val="28"/>
                <w:szCs w:val="28"/>
              </w:rPr>
              <w:tab/>
              <w:t xml:space="preserve">                 </w:t>
            </w:r>
            <w:r w:rsidR="00A02483" w:rsidRPr="00C07281">
              <w:rPr>
                <w:sz w:val="28"/>
                <w:szCs w:val="28"/>
              </w:rPr>
              <w:t xml:space="preserve">      </w:t>
            </w:r>
            <w:r w:rsidR="00C07281">
              <w:rPr>
                <w:sz w:val="28"/>
                <w:szCs w:val="28"/>
              </w:rPr>
              <w:t xml:space="preserve">                      </w:t>
            </w:r>
            <w:r w:rsidRPr="00C07281">
              <w:rPr>
                <w:sz w:val="28"/>
                <w:szCs w:val="28"/>
              </w:rPr>
              <w:t xml:space="preserve">№ </w:t>
            </w:r>
            <w:r w:rsidR="00C07281">
              <w:rPr>
                <w:sz w:val="28"/>
                <w:szCs w:val="28"/>
              </w:rPr>
              <w:t>_____</w:t>
            </w:r>
            <w:r w:rsidRPr="00C07281">
              <w:rPr>
                <w:sz w:val="28"/>
                <w:szCs w:val="28"/>
              </w:rPr>
              <w:tab/>
            </w:r>
          </w:p>
        </w:tc>
      </w:tr>
      <w:tr w:rsidR="002C14A4" w:rsidRPr="00C07281" w:rsidTr="00C55D1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C07281" w:rsidRDefault="002C14A4" w:rsidP="005B7278">
            <w:pPr>
              <w:tabs>
                <w:tab w:val="left" w:pos="993"/>
              </w:tabs>
              <w:ind w:right="-143" w:hanging="108"/>
              <w:jc w:val="both"/>
              <w:rPr>
                <w:sz w:val="28"/>
                <w:szCs w:val="28"/>
              </w:rPr>
            </w:pPr>
            <w:r w:rsidRPr="00C07281">
              <w:rPr>
                <w:sz w:val="28"/>
                <w:szCs w:val="28"/>
              </w:rPr>
              <w:t>с. Болчары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C07281" w:rsidRDefault="002C14A4" w:rsidP="00EA0454">
            <w:pPr>
              <w:tabs>
                <w:tab w:val="left" w:pos="993"/>
              </w:tabs>
              <w:ind w:right="-143" w:firstLine="426"/>
              <w:jc w:val="both"/>
              <w:rPr>
                <w:sz w:val="28"/>
                <w:szCs w:val="28"/>
              </w:rPr>
            </w:pPr>
          </w:p>
        </w:tc>
      </w:tr>
    </w:tbl>
    <w:p w:rsidR="006D438B" w:rsidRPr="00C07281" w:rsidRDefault="006D438B" w:rsidP="006D438B">
      <w:pPr>
        <w:rPr>
          <w:sz w:val="28"/>
          <w:szCs w:val="28"/>
        </w:rPr>
      </w:pPr>
    </w:p>
    <w:p w:rsidR="00D00AEA" w:rsidRPr="00C07281" w:rsidRDefault="00D00AEA" w:rsidP="00D00AEA">
      <w:pPr>
        <w:rPr>
          <w:b/>
          <w:sz w:val="28"/>
          <w:szCs w:val="28"/>
        </w:rPr>
      </w:pPr>
    </w:p>
    <w:tbl>
      <w:tblPr>
        <w:tblW w:w="11251" w:type="dxa"/>
        <w:tblLook w:val="04A0"/>
      </w:tblPr>
      <w:tblGrid>
        <w:gridCol w:w="6062"/>
        <w:gridCol w:w="5189"/>
      </w:tblGrid>
      <w:tr w:rsidR="00586861" w:rsidRPr="00C07281" w:rsidTr="00C07281">
        <w:tc>
          <w:tcPr>
            <w:tcW w:w="6062" w:type="dxa"/>
            <w:hideMark/>
          </w:tcPr>
          <w:p w:rsidR="00586861" w:rsidRPr="00C07281" w:rsidRDefault="00C07281" w:rsidP="00C07281">
            <w:pPr>
              <w:jc w:val="both"/>
              <w:rPr>
                <w:sz w:val="28"/>
                <w:szCs w:val="28"/>
              </w:rPr>
            </w:pPr>
            <w:r w:rsidRPr="00C07281"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Болчары </w:t>
            </w:r>
            <w:r>
              <w:rPr>
                <w:sz w:val="28"/>
                <w:szCs w:val="28"/>
              </w:rPr>
              <w:t xml:space="preserve">     </w:t>
            </w:r>
            <w:r w:rsidRPr="00C07281">
              <w:rPr>
                <w:sz w:val="28"/>
                <w:szCs w:val="28"/>
              </w:rPr>
              <w:t>от 12 сентября 2019 года № 110 «</w:t>
            </w:r>
            <w:r w:rsidR="00586861" w:rsidRPr="00C07281">
              <w:rPr>
                <w:sz w:val="28"/>
                <w:szCs w:val="28"/>
              </w:rPr>
              <w:t xml:space="preserve">Об утверждении Порядка расчета </w:t>
            </w:r>
            <w:r>
              <w:rPr>
                <w:sz w:val="28"/>
                <w:szCs w:val="28"/>
              </w:rPr>
              <w:t xml:space="preserve">арендной </w:t>
            </w:r>
            <w:r w:rsidR="00586861" w:rsidRPr="00C07281">
              <w:rPr>
                <w:sz w:val="28"/>
                <w:szCs w:val="28"/>
              </w:rPr>
              <w:t xml:space="preserve">платы за пользование </w:t>
            </w:r>
            <w:r>
              <w:rPr>
                <w:sz w:val="28"/>
                <w:szCs w:val="28"/>
              </w:rPr>
              <w:t xml:space="preserve">имуществом, </w:t>
            </w:r>
            <w:r w:rsidR="00586861" w:rsidRPr="00C07281">
              <w:rPr>
                <w:sz w:val="28"/>
                <w:szCs w:val="28"/>
              </w:rPr>
              <w:t xml:space="preserve">находящимся в </w:t>
            </w:r>
            <w:r>
              <w:rPr>
                <w:sz w:val="28"/>
                <w:szCs w:val="28"/>
              </w:rPr>
              <w:t xml:space="preserve">собственности </w:t>
            </w:r>
            <w:r w:rsidR="00586861" w:rsidRPr="00C07281">
              <w:rPr>
                <w:sz w:val="28"/>
                <w:szCs w:val="28"/>
              </w:rPr>
              <w:t>муниципального</w:t>
            </w:r>
            <w:r w:rsidR="00E53AC3" w:rsidRPr="00C07281">
              <w:rPr>
                <w:sz w:val="28"/>
                <w:szCs w:val="28"/>
              </w:rPr>
              <w:t xml:space="preserve"> образования сельское поселение </w:t>
            </w:r>
            <w:r w:rsidR="00586861" w:rsidRPr="00C07281">
              <w:rPr>
                <w:sz w:val="28"/>
                <w:szCs w:val="28"/>
              </w:rPr>
              <w:t>Болчары</w:t>
            </w:r>
            <w:r w:rsidRPr="00C07281">
              <w:rPr>
                <w:sz w:val="28"/>
                <w:szCs w:val="28"/>
              </w:rPr>
              <w:t>»</w:t>
            </w:r>
          </w:p>
        </w:tc>
        <w:tc>
          <w:tcPr>
            <w:tcW w:w="5189" w:type="dxa"/>
          </w:tcPr>
          <w:p w:rsidR="00586861" w:rsidRPr="00C07281" w:rsidRDefault="00586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86861" w:rsidRPr="00C07281" w:rsidRDefault="00586861" w:rsidP="005868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6861" w:rsidRPr="00C07281" w:rsidRDefault="00586861" w:rsidP="005868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6861" w:rsidRPr="00C07281" w:rsidRDefault="00586861" w:rsidP="00D00ACE">
      <w:pPr>
        <w:tabs>
          <w:tab w:val="left" w:pos="1418"/>
        </w:tabs>
        <w:ind w:firstLine="851"/>
        <w:jc w:val="both"/>
        <w:rPr>
          <w:sz w:val="28"/>
          <w:szCs w:val="28"/>
        </w:rPr>
      </w:pPr>
      <w:proofErr w:type="gramStart"/>
      <w:r w:rsidRPr="00C07281">
        <w:rPr>
          <w:sz w:val="28"/>
          <w:szCs w:val="28"/>
        </w:rPr>
        <w:t>В соответствии с главой 34 Гражданского кодекса Российской Фе</w:t>
      </w:r>
      <w:r w:rsidR="00E53AC3" w:rsidRPr="00C07281">
        <w:rPr>
          <w:sz w:val="28"/>
          <w:szCs w:val="28"/>
        </w:rPr>
        <w:t>дерации, на основании  Положения</w:t>
      </w:r>
      <w:r w:rsidRPr="00C07281">
        <w:rPr>
          <w:b/>
          <w:sz w:val="28"/>
          <w:szCs w:val="28"/>
        </w:rPr>
        <w:t xml:space="preserve"> </w:t>
      </w:r>
      <w:r w:rsidRPr="00C07281">
        <w:rPr>
          <w:sz w:val="28"/>
          <w:szCs w:val="28"/>
        </w:rPr>
        <w:t xml:space="preserve">о порядке управления и распоряжения муниципальной собственностью </w:t>
      </w:r>
      <w:r w:rsidR="00E53AC3" w:rsidRPr="00C07281">
        <w:rPr>
          <w:sz w:val="28"/>
          <w:szCs w:val="28"/>
        </w:rPr>
        <w:t xml:space="preserve">муниципального образования </w:t>
      </w:r>
      <w:r w:rsidRPr="00C07281">
        <w:rPr>
          <w:sz w:val="28"/>
          <w:szCs w:val="28"/>
        </w:rPr>
        <w:t>сельско</w:t>
      </w:r>
      <w:r w:rsidR="00E53AC3" w:rsidRPr="00C07281">
        <w:rPr>
          <w:sz w:val="28"/>
          <w:szCs w:val="28"/>
        </w:rPr>
        <w:t>е</w:t>
      </w:r>
      <w:r w:rsidRPr="00C07281">
        <w:rPr>
          <w:sz w:val="28"/>
          <w:szCs w:val="28"/>
        </w:rPr>
        <w:t xml:space="preserve"> поселени</w:t>
      </w:r>
      <w:r w:rsidR="00E53AC3" w:rsidRPr="00C07281">
        <w:rPr>
          <w:sz w:val="28"/>
          <w:szCs w:val="28"/>
        </w:rPr>
        <w:t>е</w:t>
      </w:r>
      <w:r w:rsidRPr="00C07281">
        <w:rPr>
          <w:sz w:val="28"/>
          <w:szCs w:val="28"/>
        </w:rPr>
        <w:t xml:space="preserve"> Болчары, утвержденн</w:t>
      </w:r>
      <w:r w:rsidR="00E53AC3" w:rsidRPr="00C07281">
        <w:rPr>
          <w:sz w:val="28"/>
          <w:szCs w:val="28"/>
        </w:rPr>
        <w:t>ого</w:t>
      </w:r>
      <w:r w:rsidRPr="00C07281">
        <w:rPr>
          <w:sz w:val="28"/>
          <w:szCs w:val="28"/>
        </w:rPr>
        <w:t xml:space="preserve"> решением Совета депутатов сельского поселения Болчары от 12</w:t>
      </w:r>
      <w:r w:rsidR="00E53AC3" w:rsidRPr="00C07281">
        <w:rPr>
          <w:sz w:val="28"/>
          <w:szCs w:val="28"/>
        </w:rPr>
        <w:t xml:space="preserve"> мая </w:t>
      </w:r>
      <w:r w:rsidRPr="00C07281">
        <w:rPr>
          <w:sz w:val="28"/>
          <w:szCs w:val="28"/>
        </w:rPr>
        <w:t xml:space="preserve">2010 № 25, </w:t>
      </w:r>
      <w:r w:rsidR="00C07281">
        <w:rPr>
          <w:sz w:val="28"/>
          <w:szCs w:val="28"/>
        </w:rPr>
        <w:t>во исполнение пунктов 2.4, 2.5 Протокола от 23 декабря 2019 года № 252 заседания комиссии по вопросам обеспечения устойчивого развития экономики и социальной стабильности, мониторингу</w:t>
      </w:r>
      <w:proofErr w:type="gramEnd"/>
      <w:r w:rsidR="00C07281">
        <w:rPr>
          <w:sz w:val="28"/>
          <w:szCs w:val="28"/>
        </w:rPr>
        <w:t xml:space="preserve"> достижения целевых показателей социально – экономического развития Ханты – Мансийского автономного округа – Югры, администрация сельского поселения Болчары постановляет</w:t>
      </w:r>
      <w:r w:rsidRPr="00C07281">
        <w:rPr>
          <w:sz w:val="28"/>
          <w:szCs w:val="28"/>
        </w:rPr>
        <w:t>:</w:t>
      </w:r>
    </w:p>
    <w:p w:rsidR="00C07281" w:rsidRDefault="00C07281" w:rsidP="00D00ACE">
      <w:pPr>
        <w:pStyle w:val="a7"/>
        <w:numPr>
          <w:ilvl w:val="0"/>
          <w:numId w:val="4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07281">
        <w:rPr>
          <w:sz w:val="28"/>
          <w:szCs w:val="28"/>
        </w:rPr>
        <w:t>Внести в постановление администрации сельского поселения Болчары от 12 сентября 2019 года № 110 «Об утверждении Порядка расчета арендной платы за пользование имуществом, находящимся в собственности муниципального образования сельское поселение Болчары» следующие изменения:</w:t>
      </w:r>
    </w:p>
    <w:p w:rsidR="00C07281" w:rsidRDefault="00743C59" w:rsidP="00D00ACE">
      <w:pPr>
        <w:pStyle w:val="a7"/>
        <w:numPr>
          <w:ilvl w:val="1"/>
          <w:numId w:val="4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дополнить подпунктом 1.4. следующего содержания:</w:t>
      </w:r>
    </w:p>
    <w:p w:rsidR="00D00ACE" w:rsidRDefault="00743C59" w:rsidP="00D00ACE">
      <w:pPr>
        <w:pStyle w:val="a7"/>
        <w:tabs>
          <w:tab w:val="left" w:pos="1134"/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«1.4. Для юридических лиц и индивидуальных предпринимателей установить арендную плату в размере 500 рублей в месяц за один объект муниципального</w:t>
      </w:r>
      <w:r w:rsidR="00D00ACE">
        <w:rPr>
          <w:sz w:val="28"/>
          <w:szCs w:val="28"/>
        </w:rPr>
        <w:t xml:space="preserve"> имущества для содержания животных без владельцев</w:t>
      </w:r>
      <w:proofErr w:type="gramStart"/>
      <w:r w:rsidR="00D00ACE">
        <w:rPr>
          <w:sz w:val="28"/>
          <w:szCs w:val="28"/>
        </w:rPr>
        <w:t>.».</w:t>
      </w:r>
      <w:proofErr w:type="gramEnd"/>
    </w:p>
    <w:p w:rsidR="00D00ACE" w:rsidRDefault="00D00ACE" w:rsidP="00D00ACE">
      <w:pPr>
        <w:pStyle w:val="a7"/>
        <w:numPr>
          <w:ilvl w:val="1"/>
          <w:numId w:val="4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D00ACE" w:rsidRDefault="00D00ACE" w:rsidP="00D00ACE">
      <w:pPr>
        <w:pStyle w:val="a7"/>
        <w:tabs>
          <w:tab w:val="left" w:pos="1134"/>
          <w:tab w:val="left" w:pos="1418"/>
        </w:tabs>
        <w:spacing w:before="0" w:beforeAutospacing="0" w:after="0" w:afterAutospacing="0"/>
        <w:ind w:firstLine="851"/>
        <w:jc w:val="both"/>
        <w:rPr>
          <w:rFonts w:eastAsia="Batang"/>
          <w:sz w:val="28"/>
          <w:szCs w:val="28"/>
        </w:rPr>
      </w:pPr>
      <w:r w:rsidRPr="00D00ACE">
        <w:rPr>
          <w:sz w:val="28"/>
          <w:szCs w:val="28"/>
        </w:rPr>
        <w:lastRenderedPageBreak/>
        <w:t>«3.</w:t>
      </w:r>
      <w:r w:rsidR="00743C59" w:rsidRPr="00D00ACE">
        <w:rPr>
          <w:sz w:val="28"/>
          <w:szCs w:val="28"/>
        </w:rPr>
        <w:t xml:space="preserve">  </w:t>
      </w:r>
      <w:proofErr w:type="gramStart"/>
      <w:r w:rsidRPr="00D00ACE">
        <w:rPr>
          <w:rFonts w:eastAsia="Batang"/>
          <w:sz w:val="28"/>
          <w:szCs w:val="28"/>
        </w:rPr>
        <w:t xml:space="preserve">Установить, что арендная плата, рассчитанная в соответствии </w:t>
      </w:r>
      <w:r w:rsidR="0093109D">
        <w:rPr>
          <w:rFonts w:eastAsia="Batang"/>
          <w:sz w:val="28"/>
          <w:szCs w:val="28"/>
        </w:rPr>
        <w:t xml:space="preserve">                        </w:t>
      </w:r>
      <w:r w:rsidRPr="00D00ACE">
        <w:rPr>
          <w:rFonts w:eastAsia="Batang"/>
          <w:sz w:val="28"/>
          <w:szCs w:val="28"/>
        </w:rPr>
        <w:t>с настоящим Порядком, уменьшается на 10% в случае заключения договора аренды с субъектами малого</w:t>
      </w:r>
      <w:r>
        <w:rPr>
          <w:rFonts w:eastAsia="Batang"/>
          <w:sz w:val="28"/>
          <w:szCs w:val="28"/>
        </w:rPr>
        <w:t xml:space="preserve"> и среднего предпринимательства; установить, что арендная плата, рассчитанная в соответствии с Порядком, уменьшается на 90 %, в случае заключения договора аренды с субъектами малого и среднего предпринимательства, осуществляющими деятельность в социальной сфере.</w:t>
      </w:r>
      <w:proofErr w:type="gramEnd"/>
    </w:p>
    <w:p w:rsidR="00D00ACE" w:rsidRDefault="00D00ACE" w:rsidP="00D00ACE">
      <w:pPr>
        <w:pStyle w:val="a7"/>
        <w:tabs>
          <w:tab w:val="left" w:pos="1134"/>
          <w:tab w:val="left" w:pos="1418"/>
        </w:tabs>
        <w:spacing w:before="0" w:beforeAutospacing="0" w:after="0" w:afterAutospacing="0"/>
        <w:ind w:firstLine="851"/>
        <w:jc w:val="both"/>
        <w:rPr>
          <w:rFonts w:eastAsia="Batang"/>
          <w:sz w:val="28"/>
          <w:szCs w:val="28"/>
        </w:rPr>
      </w:pPr>
      <w:proofErr w:type="gramStart"/>
      <w:r>
        <w:rPr>
          <w:rFonts w:eastAsia="Batang"/>
          <w:sz w:val="28"/>
          <w:szCs w:val="28"/>
        </w:rPr>
        <w:t>В случае аренды имущества субъектами малого и среднего предпринимательства и организациями, образующими инфраструктуру поддержки малого и среднего предпринимательства, сведения о котором включены в перечень имущества муниципального образования сельское поселение Болчары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предоставление во владение (или) в пользование на долгосрочной основе субъектам малого</w:t>
      </w:r>
      <w:proofErr w:type="gramEnd"/>
      <w:r>
        <w:rPr>
          <w:rFonts w:eastAsia="Batang"/>
          <w:sz w:val="28"/>
          <w:szCs w:val="28"/>
        </w:rPr>
        <w:t xml:space="preserve"> и среднего предпринимательства, пр</w:t>
      </w:r>
      <w:r w:rsidR="0093109D">
        <w:rPr>
          <w:rFonts w:eastAsia="Batang"/>
          <w:sz w:val="28"/>
          <w:szCs w:val="28"/>
        </w:rPr>
        <w:t>едусматривать следующие условия:</w:t>
      </w:r>
    </w:p>
    <w:p w:rsidR="00D00ACE" w:rsidRDefault="00D00ACE" w:rsidP="0093109D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а) срок договора аренды составляет не менее 5 лет;</w:t>
      </w:r>
    </w:p>
    <w:p w:rsidR="00D00ACE" w:rsidRDefault="00D00ACE" w:rsidP="0093109D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б) арендная плата вносится в следующем порядке:</w:t>
      </w:r>
    </w:p>
    <w:p w:rsidR="00D00ACE" w:rsidRDefault="00D00ACE" w:rsidP="0093109D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 первый год аренды – 80 процентов размера арендной платы;</w:t>
      </w:r>
    </w:p>
    <w:p w:rsidR="00D00ACE" w:rsidRDefault="00D00ACE" w:rsidP="0093109D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во второй год аренды – 90 процентов размера арендной платы;</w:t>
      </w:r>
    </w:p>
    <w:p w:rsidR="0093109D" w:rsidRDefault="00D00ACE" w:rsidP="0093109D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в третий год аренды </w:t>
      </w:r>
      <w:r w:rsidR="0093109D">
        <w:rPr>
          <w:rFonts w:eastAsia="Batang"/>
          <w:sz w:val="28"/>
          <w:szCs w:val="28"/>
        </w:rPr>
        <w:t>и далее – 100 процентов размера арендной платы</w:t>
      </w:r>
      <w:proofErr w:type="gramStart"/>
      <w:r w:rsidR="0093109D">
        <w:rPr>
          <w:rFonts w:eastAsia="Batang"/>
          <w:sz w:val="28"/>
          <w:szCs w:val="28"/>
        </w:rPr>
        <w:t>.».</w:t>
      </w:r>
      <w:proofErr w:type="gramEnd"/>
    </w:p>
    <w:p w:rsidR="0093109D" w:rsidRDefault="0093109D" w:rsidP="0093109D">
      <w:pPr>
        <w:pStyle w:val="a7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Дополнить пунктом 4 следующего содержания:</w:t>
      </w:r>
    </w:p>
    <w:p w:rsidR="0093109D" w:rsidRDefault="0093109D" w:rsidP="0093109D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«4. Установить для социально-ориентированных некоммерческих организаций арендную плату в размере 1 рубль в месяц за один объект муниципального имущества</w:t>
      </w:r>
      <w:proofErr w:type="gramStart"/>
      <w:r>
        <w:rPr>
          <w:rFonts w:eastAsia="Batang"/>
          <w:sz w:val="28"/>
          <w:szCs w:val="28"/>
        </w:rPr>
        <w:t>.».</w:t>
      </w:r>
      <w:proofErr w:type="gramEnd"/>
    </w:p>
    <w:p w:rsidR="00586861" w:rsidRPr="0093109D" w:rsidRDefault="00586861" w:rsidP="0093109D">
      <w:pPr>
        <w:pStyle w:val="a7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eastAsia="Batang"/>
          <w:sz w:val="28"/>
          <w:szCs w:val="28"/>
        </w:rPr>
      </w:pPr>
      <w:r w:rsidRPr="0093109D">
        <w:rPr>
          <w:sz w:val="28"/>
          <w:szCs w:val="28"/>
        </w:rPr>
        <w:t>Настоящее постановление обнародовать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администрации сельского поселения Болчары.</w:t>
      </w:r>
    </w:p>
    <w:p w:rsidR="00586861" w:rsidRPr="0093109D" w:rsidRDefault="00586861" w:rsidP="0093109D">
      <w:pPr>
        <w:pStyle w:val="a7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3109D">
        <w:rPr>
          <w:sz w:val="28"/>
          <w:szCs w:val="28"/>
        </w:rPr>
        <w:t>Постановление вступает в силу с момента обнародования.</w:t>
      </w:r>
    </w:p>
    <w:p w:rsidR="00586861" w:rsidRPr="0093109D" w:rsidRDefault="00586861" w:rsidP="0093109D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861" w:rsidRPr="0093109D" w:rsidRDefault="00586861" w:rsidP="0093109D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861" w:rsidRPr="0093109D" w:rsidRDefault="00586861" w:rsidP="0093109D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861" w:rsidRPr="0093109D" w:rsidRDefault="00586861" w:rsidP="0093109D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109D">
        <w:rPr>
          <w:sz w:val="28"/>
          <w:szCs w:val="28"/>
        </w:rPr>
        <w:t xml:space="preserve">Глава сельского поселения Болчары               </w:t>
      </w:r>
      <w:r w:rsidR="0093109D">
        <w:rPr>
          <w:sz w:val="28"/>
          <w:szCs w:val="28"/>
        </w:rPr>
        <w:t xml:space="preserve">                               </w:t>
      </w:r>
      <w:r w:rsidRPr="0093109D">
        <w:rPr>
          <w:sz w:val="28"/>
          <w:szCs w:val="28"/>
        </w:rPr>
        <w:t xml:space="preserve">   С.</w:t>
      </w:r>
      <w:r w:rsidR="0093109D">
        <w:rPr>
          <w:sz w:val="28"/>
          <w:szCs w:val="28"/>
        </w:rPr>
        <w:t xml:space="preserve"> </w:t>
      </w:r>
      <w:r w:rsidRPr="0093109D">
        <w:rPr>
          <w:sz w:val="28"/>
          <w:szCs w:val="28"/>
        </w:rPr>
        <w:t>Ю. Мокроусов</w:t>
      </w:r>
    </w:p>
    <w:p w:rsidR="00586861" w:rsidRDefault="00586861" w:rsidP="00E53AC3">
      <w:pPr>
        <w:shd w:val="clear" w:color="auto" w:fill="FFFFFF"/>
      </w:pPr>
    </w:p>
    <w:p w:rsidR="009D6884" w:rsidRDefault="009D6884" w:rsidP="00E53AC3">
      <w:pPr>
        <w:shd w:val="clear" w:color="auto" w:fill="FFFFFF"/>
      </w:pPr>
    </w:p>
    <w:sectPr w:rsidR="009D6884" w:rsidSect="00474279">
      <w:headerReference w:type="first" r:id="rId7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66" w:rsidRDefault="00442266" w:rsidP="00A02483">
      <w:r>
        <w:separator/>
      </w:r>
    </w:p>
  </w:endnote>
  <w:endnote w:type="continuationSeparator" w:id="0">
    <w:p w:rsidR="00442266" w:rsidRDefault="00442266" w:rsidP="00A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66" w:rsidRDefault="00442266" w:rsidP="00A02483">
      <w:r>
        <w:separator/>
      </w:r>
    </w:p>
  </w:footnote>
  <w:footnote w:type="continuationSeparator" w:id="0">
    <w:p w:rsidR="00442266" w:rsidRDefault="00442266" w:rsidP="00A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78" w:rsidRDefault="005B7278" w:rsidP="005B727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0E7"/>
    <w:multiLevelType w:val="multilevel"/>
    <w:tmpl w:val="7B364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A5981"/>
    <w:multiLevelType w:val="hybridMultilevel"/>
    <w:tmpl w:val="373C8B68"/>
    <w:lvl w:ilvl="0" w:tplc="3E6C0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8E"/>
    <w:rsid w:val="0000368C"/>
    <w:rsid w:val="000161E0"/>
    <w:rsid w:val="000363F5"/>
    <w:rsid w:val="000A0202"/>
    <w:rsid w:val="000B1A92"/>
    <w:rsid w:val="000B5C6F"/>
    <w:rsid w:val="000E720C"/>
    <w:rsid w:val="000E78F6"/>
    <w:rsid w:val="00135612"/>
    <w:rsid w:val="00146EDD"/>
    <w:rsid w:val="001B2D78"/>
    <w:rsid w:val="001B7FD5"/>
    <w:rsid w:val="001D5611"/>
    <w:rsid w:val="001E33D4"/>
    <w:rsid w:val="00200AED"/>
    <w:rsid w:val="002417C0"/>
    <w:rsid w:val="002503A8"/>
    <w:rsid w:val="00257B25"/>
    <w:rsid w:val="0027050A"/>
    <w:rsid w:val="002A0E8E"/>
    <w:rsid w:val="002C14A4"/>
    <w:rsid w:val="002C5600"/>
    <w:rsid w:val="002C7B25"/>
    <w:rsid w:val="002D3F18"/>
    <w:rsid w:val="00352049"/>
    <w:rsid w:val="0038253D"/>
    <w:rsid w:val="00393B0C"/>
    <w:rsid w:val="003A6C99"/>
    <w:rsid w:val="003D043C"/>
    <w:rsid w:val="003E3866"/>
    <w:rsid w:val="004215E8"/>
    <w:rsid w:val="00423338"/>
    <w:rsid w:val="00442266"/>
    <w:rsid w:val="0044755C"/>
    <w:rsid w:val="00474279"/>
    <w:rsid w:val="00486CAD"/>
    <w:rsid w:val="004B5002"/>
    <w:rsid w:val="004F30D6"/>
    <w:rsid w:val="005500D8"/>
    <w:rsid w:val="005664BF"/>
    <w:rsid w:val="005814C3"/>
    <w:rsid w:val="005851A2"/>
    <w:rsid w:val="00586861"/>
    <w:rsid w:val="005B7278"/>
    <w:rsid w:val="005C59C1"/>
    <w:rsid w:val="00601DAE"/>
    <w:rsid w:val="00602862"/>
    <w:rsid w:val="00624A5E"/>
    <w:rsid w:val="00652878"/>
    <w:rsid w:val="00673688"/>
    <w:rsid w:val="00673AD8"/>
    <w:rsid w:val="006D438B"/>
    <w:rsid w:val="006E50A1"/>
    <w:rsid w:val="00731A32"/>
    <w:rsid w:val="00741F56"/>
    <w:rsid w:val="00741FCD"/>
    <w:rsid w:val="00743C59"/>
    <w:rsid w:val="00762F43"/>
    <w:rsid w:val="007743B9"/>
    <w:rsid w:val="007A7047"/>
    <w:rsid w:val="007E28CB"/>
    <w:rsid w:val="00803D8E"/>
    <w:rsid w:val="00810292"/>
    <w:rsid w:val="00811032"/>
    <w:rsid w:val="00812223"/>
    <w:rsid w:val="008139F6"/>
    <w:rsid w:val="00822B99"/>
    <w:rsid w:val="00832EB3"/>
    <w:rsid w:val="00881804"/>
    <w:rsid w:val="008943FB"/>
    <w:rsid w:val="009126F8"/>
    <w:rsid w:val="0092614E"/>
    <w:rsid w:val="009268A1"/>
    <w:rsid w:val="00930D10"/>
    <w:rsid w:val="0093109D"/>
    <w:rsid w:val="00986EB1"/>
    <w:rsid w:val="0099128D"/>
    <w:rsid w:val="009A5AE6"/>
    <w:rsid w:val="009B36BE"/>
    <w:rsid w:val="009C1FDD"/>
    <w:rsid w:val="009D6884"/>
    <w:rsid w:val="009E7628"/>
    <w:rsid w:val="009E7BE8"/>
    <w:rsid w:val="00A02483"/>
    <w:rsid w:val="00A065A7"/>
    <w:rsid w:val="00A54273"/>
    <w:rsid w:val="00A643D1"/>
    <w:rsid w:val="00A741F4"/>
    <w:rsid w:val="00AE7B1A"/>
    <w:rsid w:val="00B00B98"/>
    <w:rsid w:val="00B37271"/>
    <w:rsid w:val="00B401A7"/>
    <w:rsid w:val="00B55590"/>
    <w:rsid w:val="00B66D39"/>
    <w:rsid w:val="00B864A9"/>
    <w:rsid w:val="00BA108C"/>
    <w:rsid w:val="00BC797F"/>
    <w:rsid w:val="00BD7318"/>
    <w:rsid w:val="00C07281"/>
    <w:rsid w:val="00C36D4C"/>
    <w:rsid w:val="00C55D1B"/>
    <w:rsid w:val="00C55DA2"/>
    <w:rsid w:val="00C61494"/>
    <w:rsid w:val="00C75296"/>
    <w:rsid w:val="00C76462"/>
    <w:rsid w:val="00CA7846"/>
    <w:rsid w:val="00CF237A"/>
    <w:rsid w:val="00D00ACE"/>
    <w:rsid w:val="00D00AEA"/>
    <w:rsid w:val="00D50E4A"/>
    <w:rsid w:val="00D9034E"/>
    <w:rsid w:val="00DA3F51"/>
    <w:rsid w:val="00DB43C2"/>
    <w:rsid w:val="00DC3137"/>
    <w:rsid w:val="00DD22A9"/>
    <w:rsid w:val="00DF2280"/>
    <w:rsid w:val="00E06727"/>
    <w:rsid w:val="00E53AC3"/>
    <w:rsid w:val="00E575E8"/>
    <w:rsid w:val="00E64B26"/>
    <w:rsid w:val="00EA0454"/>
    <w:rsid w:val="00EA288B"/>
    <w:rsid w:val="00EB0CB8"/>
    <w:rsid w:val="00EB530C"/>
    <w:rsid w:val="00EF0F89"/>
    <w:rsid w:val="00F262DB"/>
    <w:rsid w:val="00F42EFA"/>
    <w:rsid w:val="00FB1056"/>
    <w:rsid w:val="00FE206F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EA0454"/>
    <w:rPr>
      <w:b/>
      <w:bCs/>
      <w:color w:val="000080"/>
    </w:rPr>
  </w:style>
  <w:style w:type="character" w:customStyle="1" w:styleId="afc">
    <w:name w:val="Гипертекстовая ссылка"/>
    <w:uiPriority w:val="99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7318"/>
    <w:rPr>
      <w:rFonts w:ascii="Times New Roman" w:eastAsia="Calibri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DD22A9"/>
    <w:rPr>
      <w:rFonts w:ascii="Symbol" w:hAnsi="Symbol"/>
    </w:rPr>
  </w:style>
  <w:style w:type="character" w:customStyle="1" w:styleId="WW8Num2z0">
    <w:name w:val="WW8Num2z0"/>
    <w:rsid w:val="00DD22A9"/>
    <w:rPr>
      <w:rFonts w:ascii="Symbol" w:hAnsi="Symbol"/>
    </w:rPr>
  </w:style>
  <w:style w:type="character" w:customStyle="1" w:styleId="12">
    <w:name w:val="Основной шрифт абзаца1"/>
    <w:rsid w:val="00DD22A9"/>
  </w:style>
  <w:style w:type="paragraph" w:customStyle="1" w:styleId="aff2">
    <w:name w:val="Заголовок"/>
    <w:basedOn w:val="a"/>
    <w:next w:val="ab"/>
    <w:rsid w:val="00DD22A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aff3">
    <w:name w:val="List"/>
    <w:basedOn w:val="ab"/>
    <w:rsid w:val="00DD22A9"/>
    <w:pPr>
      <w:suppressAutoHyphens/>
      <w:spacing w:after="120"/>
      <w:jc w:val="left"/>
    </w:pPr>
    <w:rPr>
      <w:rFonts w:ascii="Arial" w:hAnsi="Arial" w:cs="Arial"/>
      <w:lang w:eastAsia="ar-SA"/>
    </w:rPr>
  </w:style>
  <w:style w:type="paragraph" w:customStyle="1" w:styleId="13">
    <w:name w:val="Название1"/>
    <w:basedOn w:val="a"/>
    <w:rsid w:val="00DD22A9"/>
    <w:pPr>
      <w:suppressLineNumbers/>
      <w:suppressAutoHyphens/>
      <w:spacing w:before="120" w:after="120"/>
    </w:pPr>
    <w:rPr>
      <w:rFonts w:ascii="Arial" w:hAnsi="Arial" w:cs="Arial"/>
      <w:i/>
      <w:iCs/>
      <w:sz w:val="20"/>
      <w:lang w:eastAsia="ar-SA"/>
    </w:rPr>
  </w:style>
  <w:style w:type="paragraph" w:customStyle="1" w:styleId="14">
    <w:name w:val="Указатель1"/>
    <w:basedOn w:val="a"/>
    <w:rsid w:val="00DD22A9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DD22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5">
    <w:name w:val="Текст выноски Знак1"/>
    <w:basedOn w:val="a0"/>
    <w:rsid w:val="00DD22A9"/>
    <w:rPr>
      <w:rFonts w:ascii="Tahoma" w:hAnsi="Tahoma" w:cs="Tahoma"/>
      <w:sz w:val="16"/>
      <w:szCs w:val="16"/>
      <w:lang w:eastAsia="ar-SA"/>
    </w:rPr>
  </w:style>
  <w:style w:type="paragraph" w:customStyle="1" w:styleId="aff4">
    <w:name w:val="МОН"/>
    <w:basedOn w:val="a"/>
    <w:rsid w:val="00DD22A9"/>
    <w:pPr>
      <w:suppressAutoHyphens/>
      <w:spacing w:line="360" w:lineRule="auto"/>
      <w:ind w:firstLine="709"/>
      <w:jc w:val="both"/>
    </w:pPr>
    <w:rPr>
      <w:rFonts w:cs="Calibri"/>
      <w:sz w:val="28"/>
      <w:lang w:eastAsia="ar-SA"/>
    </w:rPr>
  </w:style>
  <w:style w:type="paragraph" w:customStyle="1" w:styleId="aff5">
    <w:name w:val="Содержимое таблицы"/>
    <w:basedOn w:val="a"/>
    <w:rsid w:val="00DD22A9"/>
    <w:pPr>
      <w:suppressLineNumbers/>
      <w:suppressAutoHyphens/>
    </w:pPr>
    <w:rPr>
      <w:rFonts w:cs="Calibri"/>
      <w:lang w:eastAsia="ar-SA"/>
    </w:rPr>
  </w:style>
  <w:style w:type="paragraph" w:customStyle="1" w:styleId="aff6">
    <w:name w:val="Заголовок таблицы"/>
    <w:basedOn w:val="aff5"/>
    <w:rsid w:val="00DD22A9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DD22A9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2A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f7">
    <w:name w:val="FollowedHyperlink"/>
    <w:uiPriority w:val="99"/>
    <w:semiHidden/>
    <w:unhideWhenUsed/>
    <w:rsid w:val="00DD22A9"/>
    <w:rPr>
      <w:color w:val="800080"/>
      <w:u w:val="single"/>
    </w:rPr>
  </w:style>
  <w:style w:type="paragraph" w:customStyle="1" w:styleId="ConsPlusDocList">
    <w:name w:val="ConsPlusDocList"/>
    <w:next w:val="a"/>
    <w:rsid w:val="00F262D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F262D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Nonformat">
    <w:name w:val="ConsNonformat"/>
    <w:rsid w:val="00586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2020-04-07T09:44:00Z</cp:lastPrinted>
  <dcterms:created xsi:type="dcterms:W3CDTF">2019-09-23T07:58:00Z</dcterms:created>
  <dcterms:modified xsi:type="dcterms:W3CDTF">2020-04-07T09:44:00Z</dcterms:modified>
</cp:coreProperties>
</file>