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31" w:rsidRPr="00520731" w:rsidRDefault="00520731" w:rsidP="00AB0659">
      <w:pPr>
        <w:shd w:val="clear" w:color="auto" w:fill="FFFFFF"/>
        <w:rPr>
          <w:b/>
          <w:bCs/>
        </w:rPr>
      </w:pPr>
    </w:p>
    <w:p w:rsidR="00520731" w:rsidRPr="00520731" w:rsidRDefault="00520731" w:rsidP="00520731">
      <w:pPr>
        <w:shd w:val="clear" w:color="auto" w:fill="FFFFFF"/>
        <w:rPr>
          <w:b/>
          <w:bCs/>
        </w:rPr>
      </w:pPr>
    </w:p>
    <w:p w:rsidR="00520731" w:rsidRPr="00520731" w:rsidRDefault="00520731" w:rsidP="00520731">
      <w:pPr>
        <w:shd w:val="clear" w:color="auto" w:fill="FFFFFF"/>
        <w:jc w:val="center"/>
        <w:rPr>
          <w:b/>
          <w:bCs/>
        </w:rPr>
      </w:pPr>
      <w:r w:rsidRPr="00520731">
        <w:rPr>
          <w:b/>
          <w:bCs/>
        </w:rPr>
        <w:t>АДМИНИСТРАЦИЯ ГОРОДСКОГО ПОСЕЛЕНИЯ МОРТКА</w:t>
      </w:r>
    </w:p>
    <w:p w:rsidR="00520731" w:rsidRPr="00520731" w:rsidRDefault="00520731" w:rsidP="00520731">
      <w:pPr>
        <w:shd w:val="clear" w:color="auto" w:fill="FFFFFF"/>
        <w:jc w:val="center"/>
        <w:rPr>
          <w:b/>
        </w:rPr>
      </w:pPr>
    </w:p>
    <w:p w:rsidR="00520731" w:rsidRPr="00520731" w:rsidRDefault="00520731" w:rsidP="00520731">
      <w:pPr>
        <w:shd w:val="clear" w:color="auto" w:fill="FFFFFF"/>
        <w:ind w:right="287"/>
        <w:jc w:val="center"/>
      </w:pPr>
      <w:r w:rsidRPr="00520731">
        <w:t>Кондинского района</w:t>
      </w:r>
    </w:p>
    <w:p w:rsidR="00520731" w:rsidRPr="00520731" w:rsidRDefault="00520731" w:rsidP="00520731">
      <w:pPr>
        <w:shd w:val="clear" w:color="auto" w:fill="FFFFFF"/>
        <w:ind w:right="287"/>
        <w:jc w:val="center"/>
      </w:pPr>
      <w:r w:rsidRPr="00520731">
        <w:t>Ханты-Мансийского автономного  округа-Югры</w:t>
      </w:r>
    </w:p>
    <w:p w:rsidR="00520731" w:rsidRPr="00520731" w:rsidRDefault="00520731" w:rsidP="00520731">
      <w:pPr>
        <w:shd w:val="clear" w:color="auto" w:fill="FFFFFF"/>
        <w:ind w:right="287"/>
        <w:jc w:val="center"/>
      </w:pPr>
    </w:p>
    <w:p w:rsidR="00520731" w:rsidRPr="00520731" w:rsidRDefault="00520731" w:rsidP="00520731">
      <w:pPr>
        <w:shd w:val="clear" w:color="auto" w:fill="FFFFFF"/>
        <w:ind w:right="-2"/>
        <w:jc w:val="center"/>
      </w:pPr>
    </w:p>
    <w:p w:rsidR="00520731" w:rsidRPr="00AB0659" w:rsidRDefault="00520731" w:rsidP="00AB0659">
      <w:pPr>
        <w:shd w:val="clear" w:color="auto" w:fill="FFFFFF"/>
        <w:jc w:val="center"/>
        <w:rPr>
          <w:b/>
        </w:rPr>
      </w:pPr>
      <w:r w:rsidRPr="00520731">
        <w:rPr>
          <w:b/>
        </w:rPr>
        <w:t>ПОСТАНОВЛЕНИЕ</w:t>
      </w:r>
    </w:p>
    <w:p w:rsidR="00520731" w:rsidRPr="00520731" w:rsidRDefault="00520731" w:rsidP="00520731">
      <w:pPr>
        <w:shd w:val="clear" w:color="auto" w:fill="FFFFFF"/>
        <w:tabs>
          <w:tab w:val="left" w:pos="9911"/>
        </w:tabs>
        <w:rPr>
          <w:b/>
        </w:rPr>
      </w:pPr>
    </w:p>
    <w:p w:rsidR="00520731" w:rsidRDefault="00AB0659" w:rsidP="00520731">
      <w:pPr>
        <w:shd w:val="clear" w:color="auto" w:fill="FFFFFF"/>
        <w:tabs>
          <w:tab w:val="left" w:pos="9911"/>
        </w:tabs>
        <w:rPr>
          <w:b/>
        </w:rPr>
      </w:pPr>
      <w:r>
        <w:rPr>
          <w:b/>
          <w:bCs/>
        </w:rPr>
        <w:t>«02</w:t>
      </w:r>
      <w:r w:rsidR="00520731" w:rsidRPr="00520731">
        <w:rPr>
          <w:b/>
          <w:bCs/>
        </w:rPr>
        <w:t>»</w:t>
      </w:r>
      <w:r>
        <w:rPr>
          <w:b/>
          <w:bCs/>
        </w:rPr>
        <w:t xml:space="preserve"> октября</w:t>
      </w:r>
      <w:r w:rsidR="00520731" w:rsidRPr="00520731">
        <w:rPr>
          <w:b/>
          <w:bCs/>
        </w:rPr>
        <w:t xml:space="preserve">   2020 года                                                                   </w:t>
      </w:r>
      <w:r>
        <w:rPr>
          <w:b/>
          <w:bCs/>
        </w:rPr>
        <w:t xml:space="preserve">                        </w:t>
      </w:r>
      <w:r w:rsidR="00520731" w:rsidRPr="00520731">
        <w:rPr>
          <w:b/>
          <w:bCs/>
        </w:rPr>
        <w:t xml:space="preserve">     </w:t>
      </w:r>
      <w:r w:rsidR="00520731" w:rsidRPr="00520731">
        <w:rPr>
          <w:b/>
        </w:rPr>
        <w:t xml:space="preserve">№ </w:t>
      </w:r>
      <w:r>
        <w:rPr>
          <w:b/>
        </w:rPr>
        <w:t>162</w:t>
      </w:r>
    </w:p>
    <w:p w:rsidR="00520731" w:rsidRDefault="00520731" w:rsidP="00520731">
      <w:pPr>
        <w:shd w:val="clear" w:color="auto" w:fill="FFFFFF"/>
        <w:tabs>
          <w:tab w:val="left" w:pos="9911"/>
        </w:tabs>
        <w:rPr>
          <w:b/>
        </w:rPr>
      </w:pPr>
      <w:r>
        <w:rPr>
          <w:b/>
        </w:rPr>
        <w:t>пгт. Мортка</w:t>
      </w:r>
    </w:p>
    <w:p w:rsidR="00520731" w:rsidRPr="00520731" w:rsidRDefault="00520731" w:rsidP="00520731">
      <w:pPr>
        <w:shd w:val="clear" w:color="auto" w:fill="FFFFFF"/>
        <w:tabs>
          <w:tab w:val="left" w:pos="9911"/>
        </w:tabs>
        <w:rPr>
          <w:b/>
        </w:rPr>
      </w:pPr>
    </w:p>
    <w:p w:rsidR="009A7097" w:rsidRPr="00520731" w:rsidRDefault="009A7097" w:rsidP="009A7097">
      <w:pPr>
        <w:pStyle w:val="HEADERTEXT"/>
        <w:rPr>
          <w:rFonts w:ascii="Times New Roman" w:hAnsi="Times New Roman" w:cs="Times New Roman"/>
          <w:bCs/>
          <w:color w:val="auto"/>
          <w:sz w:val="24"/>
          <w:szCs w:val="24"/>
        </w:rPr>
      </w:pPr>
      <w:r w:rsidRPr="00520731">
        <w:rPr>
          <w:rFonts w:ascii="Times New Roman" w:hAnsi="Times New Roman" w:cs="Times New Roman"/>
          <w:bCs/>
          <w:color w:val="auto"/>
          <w:sz w:val="24"/>
          <w:szCs w:val="24"/>
        </w:rPr>
        <w:t xml:space="preserve">О модельной муниципальной программе </w:t>
      </w:r>
    </w:p>
    <w:p w:rsidR="009A7097" w:rsidRPr="00520731" w:rsidRDefault="00520731" w:rsidP="009A7097">
      <w:pPr>
        <w:pStyle w:val="HEADERTEXT"/>
        <w:rPr>
          <w:rFonts w:ascii="Times New Roman" w:hAnsi="Times New Roman" w:cs="Times New Roman"/>
          <w:bCs/>
          <w:color w:val="auto"/>
          <w:sz w:val="24"/>
          <w:szCs w:val="24"/>
        </w:rPr>
      </w:pPr>
      <w:r>
        <w:rPr>
          <w:rFonts w:ascii="Times New Roman" w:hAnsi="Times New Roman" w:cs="Times New Roman"/>
          <w:bCs/>
          <w:color w:val="auto"/>
          <w:sz w:val="24"/>
          <w:szCs w:val="24"/>
        </w:rPr>
        <w:t>городского поселения Мортка</w:t>
      </w:r>
      <w:r w:rsidR="009A7097" w:rsidRPr="00520731">
        <w:rPr>
          <w:rFonts w:ascii="Times New Roman" w:hAnsi="Times New Roman" w:cs="Times New Roman"/>
          <w:bCs/>
          <w:color w:val="auto"/>
          <w:sz w:val="24"/>
          <w:szCs w:val="24"/>
        </w:rPr>
        <w:t xml:space="preserve">, порядке принятия </w:t>
      </w:r>
    </w:p>
    <w:p w:rsidR="009A7097" w:rsidRPr="00520731" w:rsidRDefault="009A7097" w:rsidP="009A7097">
      <w:pPr>
        <w:pStyle w:val="HEADERTEXT"/>
        <w:rPr>
          <w:rFonts w:ascii="Times New Roman" w:hAnsi="Times New Roman" w:cs="Times New Roman"/>
          <w:bCs/>
          <w:color w:val="auto"/>
          <w:sz w:val="24"/>
          <w:szCs w:val="24"/>
        </w:rPr>
      </w:pPr>
      <w:r w:rsidRPr="00520731">
        <w:rPr>
          <w:rFonts w:ascii="Times New Roman" w:hAnsi="Times New Roman" w:cs="Times New Roman"/>
          <w:bCs/>
          <w:color w:val="auto"/>
          <w:sz w:val="24"/>
          <w:szCs w:val="24"/>
        </w:rPr>
        <w:t xml:space="preserve">решения о разработке муниципальных программ </w:t>
      </w:r>
    </w:p>
    <w:p w:rsidR="009A7097" w:rsidRPr="00520731" w:rsidRDefault="00520731" w:rsidP="009A7097">
      <w:pPr>
        <w:pStyle w:val="HEADERTEXT"/>
        <w:rPr>
          <w:rFonts w:ascii="Times New Roman" w:hAnsi="Times New Roman" w:cs="Times New Roman"/>
          <w:bCs/>
          <w:color w:val="auto"/>
          <w:sz w:val="24"/>
          <w:szCs w:val="24"/>
        </w:rPr>
      </w:pPr>
      <w:r>
        <w:rPr>
          <w:rFonts w:ascii="Times New Roman" w:hAnsi="Times New Roman" w:cs="Times New Roman"/>
          <w:bCs/>
          <w:color w:val="auto"/>
          <w:sz w:val="24"/>
          <w:szCs w:val="24"/>
        </w:rPr>
        <w:t>городского поселения Мортка</w:t>
      </w:r>
      <w:r w:rsidR="009A7097" w:rsidRPr="00520731">
        <w:rPr>
          <w:rFonts w:ascii="Times New Roman" w:hAnsi="Times New Roman" w:cs="Times New Roman"/>
          <w:bCs/>
          <w:color w:val="auto"/>
          <w:sz w:val="24"/>
          <w:szCs w:val="24"/>
        </w:rPr>
        <w:t xml:space="preserve">, их формирования, </w:t>
      </w:r>
    </w:p>
    <w:p w:rsidR="009A7097" w:rsidRPr="00520731" w:rsidRDefault="009A7097" w:rsidP="009A7097">
      <w:pPr>
        <w:pStyle w:val="HEADERTEXT"/>
        <w:rPr>
          <w:rFonts w:ascii="Times New Roman" w:hAnsi="Times New Roman" w:cs="Times New Roman"/>
          <w:bCs/>
          <w:color w:val="auto"/>
          <w:sz w:val="24"/>
          <w:szCs w:val="24"/>
        </w:rPr>
      </w:pPr>
      <w:r w:rsidRPr="00520731">
        <w:rPr>
          <w:rFonts w:ascii="Times New Roman" w:hAnsi="Times New Roman" w:cs="Times New Roman"/>
          <w:bCs/>
          <w:color w:val="auto"/>
          <w:sz w:val="24"/>
          <w:szCs w:val="24"/>
        </w:rPr>
        <w:t xml:space="preserve">утверждения и реализации </w:t>
      </w:r>
    </w:p>
    <w:p w:rsidR="009A7097" w:rsidRPr="00520731" w:rsidRDefault="009A7097" w:rsidP="009A7097">
      <w:pPr>
        <w:pStyle w:val="HEADERTEXT"/>
        <w:rPr>
          <w:rFonts w:ascii="Times New Roman" w:hAnsi="Times New Roman" w:cs="Times New Roman"/>
          <w:b/>
          <w:bCs/>
          <w:color w:val="auto"/>
          <w:sz w:val="24"/>
          <w:szCs w:val="24"/>
        </w:rPr>
      </w:pPr>
    </w:p>
    <w:p w:rsidR="009A7097" w:rsidRPr="00520731" w:rsidRDefault="009A7097" w:rsidP="009A7097">
      <w:pPr>
        <w:pStyle w:val="FORMATTEXT0"/>
        <w:ind w:firstLine="709"/>
        <w:jc w:val="both"/>
        <w:rPr>
          <w:rFonts w:ascii="Times New Roman" w:hAnsi="Times New Roman" w:cs="Times New Roman"/>
          <w:sz w:val="24"/>
          <w:szCs w:val="24"/>
        </w:rPr>
      </w:pPr>
      <w:r w:rsidRPr="00520731">
        <w:rPr>
          <w:rFonts w:ascii="Times New Roman" w:hAnsi="Times New Roman" w:cs="Times New Roman"/>
          <w:sz w:val="24"/>
          <w:szCs w:val="24"/>
        </w:rPr>
        <w:t xml:space="preserve">В соответствии со </w:t>
      </w:r>
      <w:r w:rsidR="008A30DC" w:rsidRPr="00520731">
        <w:rPr>
          <w:rFonts w:ascii="Times New Roman" w:hAnsi="Times New Roman" w:cs="Times New Roman"/>
          <w:sz w:val="24"/>
          <w:szCs w:val="24"/>
        </w:rPr>
        <w:fldChar w:fldCharType="begin"/>
      </w:r>
      <w:r w:rsidRPr="00520731">
        <w:rPr>
          <w:rFonts w:ascii="Times New Roman" w:hAnsi="Times New Roman" w:cs="Times New Roman"/>
          <w:sz w:val="24"/>
          <w:szCs w:val="24"/>
        </w:rPr>
        <w:instrText xml:space="preserve"> HYPERLINK "kodeks://link/d?nd=901714433&amp;point=mark=00000000000000000000000000000000000000000000000000A8Q0NF"\o"’’Бюджетный кодекс Российской Федерации (с изменениями на 2 августа 2019 года) (редакция, действующая с 1 сентября 2019 года)’’</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Кодекс РФ от 31.07.1998 N 145-ФЗ</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Статус: действующая редакция (действ. с 01.09.2019)"</w:instrText>
      </w:r>
      <w:r w:rsidR="008A30DC" w:rsidRPr="00520731">
        <w:rPr>
          <w:rFonts w:ascii="Times New Roman" w:hAnsi="Times New Roman" w:cs="Times New Roman"/>
          <w:sz w:val="24"/>
          <w:szCs w:val="24"/>
        </w:rPr>
        <w:fldChar w:fldCharType="separate"/>
      </w:r>
      <w:r w:rsidRPr="00520731">
        <w:rPr>
          <w:rFonts w:ascii="Times New Roman" w:hAnsi="Times New Roman" w:cs="Times New Roman"/>
          <w:sz w:val="24"/>
          <w:szCs w:val="24"/>
        </w:rPr>
        <w:t>статьей 179 Бюджетного кодекса Российской Федерации</w:t>
      </w:r>
      <w:r w:rsidR="008A30DC" w:rsidRPr="00520731">
        <w:rPr>
          <w:rFonts w:ascii="Times New Roman" w:hAnsi="Times New Roman" w:cs="Times New Roman"/>
          <w:sz w:val="24"/>
          <w:szCs w:val="24"/>
        </w:rPr>
        <w:fldChar w:fldCharType="end"/>
      </w:r>
      <w:r w:rsidRPr="00520731">
        <w:rPr>
          <w:rFonts w:ascii="Times New Roman" w:hAnsi="Times New Roman" w:cs="Times New Roman"/>
          <w:sz w:val="24"/>
          <w:szCs w:val="24"/>
        </w:rPr>
        <w:t xml:space="preserve">, </w:t>
      </w:r>
      <w:r w:rsidR="008A30DC" w:rsidRPr="00520731">
        <w:rPr>
          <w:rFonts w:ascii="Times New Roman" w:hAnsi="Times New Roman" w:cs="Times New Roman"/>
          <w:sz w:val="24"/>
          <w:szCs w:val="24"/>
        </w:rPr>
        <w:fldChar w:fldCharType="begin"/>
      </w:r>
      <w:r w:rsidRPr="00520731">
        <w:rPr>
          <w:rFonts w:ascii="Times New Roman" w:hAnsi="Times New Roman" w:cs="Times New Roman"/>
          <w:sz w:val="24"/>
          <w:szCs w:val="24"/>
        </w:rPr>
        <w:instrText xml:space="preserve"> HYPERLINK "kodeks://link/d?nd=557309575"\o"’’О национальных целях и стратегических задачах развития Российской Федерации на период до 2024 года (с изменениями на 19 июля 2018 года)’’</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Указ Президента РФ от 07.05.2018 N 204</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Статус: действующая редакция (действ. с 19.07.2018)"</w:instrText>
      </w:r>
      <w:r w:rsidR="008A30DC" w:rsidRPr="00520731">
        <w:rPr>
          <w:rFonts w:ascii="Times New Roman" w:hAnsi="Times New Roman" w:cs="Times New Roman"/>
          <w:sz w:val="24"/>
          <w:szCs w:val="24"/>
        </w:rPr>
        <w:fldChar w:fldCharType="separate"/>
      </w:r>
      <w:r w:rsidRPr="00520731">
        <w:rPr>
          <w:rFonts w:ascii="Times New Roman" w:hAnsi="Times New Roman" w:cs="Times New Roman"/>
          <w:sz w:val="24"/>
          <w:szCs w:val="24"/>
        </w:rPr>
        <w:t xml:space="preserve">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r w:rsidR="008A30DC" w:rsidRPr="00520731">
        <w:rPr>
          <w:rFonts w:ascii="Times New Roman" w:hAnsi="Times New Roman" w:cs="Times New Roman"/>
          <w:sz w:val="24"/>
          <w:szCs w:val="24"/>
        </w:rPr>
        <w:fldChar w:fldCharType="end"/>
      </w:r>
      <w:r w:rsidRPr="00520731">
        <w:rPr>
          <w:rFonts w:ascii="Times New Roman" w:hAnsi="Times New Roman" w:cs="Times New Roman"/>
          <w:sz w:val="24"/>
          <w:szCs w:val="24"/>
        </w:rPr>
        <w:t xml:space="preserve">, в целях совершенствования структуры муниципальных программ </w:t>
      </w:r>
      <w:r w:rsidR="00C36273">
        <w:rPr>
          <w:rFonts w:ascii="Times New Roman" w:hAnsi="Times New Roman" w:cs="Times New Roman"/>
          <w:sz w:val="24"/>
          <w:szCs w:val="24"/>
        </w:rPr>
        <w:t>городского поселения Мортка</w:t>
      </w:r>
      <w:r w:rsidRPr="00520731">
        <w:rPr>
          <w:rFonts w:ascii="Times New Roman" w:hAnsi="Times New Roman" w:cs="Times New Roman"/>
          <w:sz w:val="24"/>
          <w:szCs w:val="24"/>
        </w:rPr>
        <w:t xml:space="preserve">, руководствуясь </w:t>
      </w:r>
      <w:r w:rsidR="008A30DC" w:rsidRPr="00520731">
        <w:rPr>
          <w:rFonts w:ascii="Times New Roman" w:hAnsi="Times New Roman" w:cs="Times New Roman"/>
          <w:sz w:val="24"/>
          <w:szCs w:val="24"/>
        </w:rPr>
        <w:fldChar w:fldCharType="begin"/>
      </w:r>
      <w:r w:rsidRPr="00520731">
        <w:rPr>
          <w:rFonts w:ascii="Times New Roman" w:hAnsi="Times New Roman" w:cs="Times New Roman"/>
          <w:sz w:val="24"/>
          <w:szCs w:val="24"/>
        </w:rPr>
        <w:instrText xml:space="preserve"> HYPERLINK "kodeks://link/d?nd=543570479"\o"’’О модельной государственной программе Ханты-Мансийского автономного округа - Югры, порядке принятия ...’’</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Постановление Правительства Ханты-Мансийского автономного округа - Югры от 27.07.2018 N 226-п</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Статус: действующая редакция"</w:instrText>
      </w:r>
      <w:r w:rsidR="008A30DC" w:rsidRPr="00520731">
        <w:rPr>
          <w:rFonts w:ascii="Times New Roman" w:hAnsi="Times New Roman" w:cs="Times New Roman"/>
          <w:sz w:val="24"/>
          <w:szCs w:val="24"/>
        </w:rPr>
        <w:fldChar w:fldCharType="separate"/>
      </w:r>
      <w:r w:rsidRPr="00520731">
        <w:rPr>
          <w:rFonts w:ascii="Times New Roman" w:hAnsi="Times New Roman" w:cs="Times New Roman"/>
          <w:sz w:val="24"/>
          <w:szCs w:val="24"/>
        </w:rPr>
        <w:t xml:space="preserve">постановлением Правительства Ханты-Мансийского автономного округа – Югры от 27 июля 2018 года №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w:t>
      </w:r>
      <w:r w:rsidR="008F63D9" w:rsidRPr="00520731">
        <w:rPr>
          <w:rFonts w:ascii="Times New Roman" w:hAnsi="Times New Roman" w:cs="Times New Roman"/>
          <w:sz w:val="24"/>
          <w:szCs w:val="24"/>
        </w:rPr>
        <w:t>–</w:t>
      </w:r>
      <w:r w:rsidRPr="00520731">
        <w:rPr>
          <w:rFonts w:ascii="Times New Roman" w:hAnsi="Times New Roman" w:cs="Times New Roman"/>
          <w:sz w:val="24"/>
          <w:szCs w:val="24"/>
        </w:rPr>
        <w:t xml:space="preserve"> Югры</w:t>
      </w:r>
      <w:r w:rsidR="008F63D9" w:rsidRPr="00520731">
        <w:rPr>
          <w:rFonts w:ascii="Times New Roman" w:hAnsi="Times New Roman" w:cs="Times New Roman"/>
          <w:sz w:val="24"/>
          <w:szCs w:val="24"/>
        </w:rPr>
        <w:t xml:space="preserve"> </w:t>
      </w:r>
      <w:r w:rsidRPr="00520731">
        <w:rPr>
          <w:rFonts w:ascii="Times New Roman" w:hAnsi="Times New Roman" w:cs="Times New Roman"/>
          <w:sz w:val="24"/>
          <w:szCs w:val="24"/>
        </w:rPr>
        <w:t xml:space="preserve">в соответствии с национальными целями развития», администрация </w:t>
      </w:r>
      <w:r w:rsidR="00520731">
        <w:rPr>
          <w:rFonts w:ascii="Times New Roman" w:hAnsi="Times New Roman" w:cs="Times New Roman"/>
          <w:sz w:val="24"/>
          <w:szCs w:val="24"/>
        </w:rPr>
        <w:t>городского поселения Мортка</w:t>
      </w:r>
      <w:r w:rsidRPr="00520731">
        <w:rPr>
          <w:rFonts w:ascii="Times New Roman" w:hAnsi="Times New Roman" w:cs="Times New Roman"/>
          <w:sz w:val="24"/>
          <w:szCs w:val="24"/>
        </w:rPr>
        <w:t xml:space="preserve"> постановляет</w:t>
      </w:r>
      <w:r w:rsidR="008A30DC" w:rsidRPr="00520731">
        <w:rPr>
          <w:rFonts w:ascii="Times New Roman" w:hAnsi="Times New Roman" w:cs="Times New Roman"/>
          <w:sz w:val="24"/>
          <w:szCs w:val="24"/>
        </w:rPr>
        <w:fldChar w:fldCharType="end"/>
      </w:r>
      <w:r w:rsidRPr="00520731">
        <w:rPr>
          <w:rFonts w:ascii="Times New Roman" w:hAnsi="Times New Roman" w:cs="Times New Roman"/>
          <w:sz w:val="24"/>
          <w:szCs w:val="24"/>
        </w:rPr>
        <w:t>:</w:t>
      </w:r>
    </w:p>
    <w:p w:rsidR="009A7097" w:rsidRPr="00520731" w:rsidRDefault="009A7097" w:rsidP="009A7097">
      <w:pPr>
        <w:pStyle w:val="FORMATTEXT0"/>
        <w:numPr>
          <w:ilvl w:val="0"/>
          <w:numId w:val="41"/>
        </w:numPr>
        <w:ind w:hanging="219"/>
        <w:jc w:val="both"/>
        <w:rPr>
          <w:rFonts w:ascii="Times New Roman" w:hAnsi="Times New Roman" w:cs="Times New Roman"/>
          <w:sz w:val="24"/>
          <w:szCs w:val="24"/>
        </w:rPr>
      </w:pPr>
      <w:r w:rsidRPr="00520731">
        <w:rPr>
          <w:rFonts w:ascii="Times New Roman" w:hAnsi="Times New Roman" w:cs="Times New Roman"/>
          <w:sz w:val="24"/>
          <w:szCs w:val="24"/>
        </w:rPr>
        <w:t>Утвердить:</w:t>
      </w:r>
    </w:p>
    <w:p w:rsidR="009A7097" w:rsidRPr="00520731" w:rsidRDefault="009A7097" w:rsidP="009A7097">
      <w:pPr>
        <w:pStyle w:val="FORMATTEXT0"/>
        <w:ind w:firstLine="709"/>
        <w:jc w:val="both"/>
        <w:rPr>
          <w:rFonts w:ascii="Times New Roman" w:hAnsi="Times New Roman" w:cs="Times New Roman"/>
          <w:sz w:val="24"/>
          <w:szCs w:val="24"/>
        </w:rPr>
      </w:pPr>
      <w:r w:rsidRPr="00520731">
        <w:rPr>
          <w:rFonts w:ascii="Times New Roman" w:hAnsi="Times New Roman" w:cs="Times New Roman"/>
          <w:sz w:val="24"/>
          <w:szCs w:val="24"/>
        </w:rPr>
        <w:t xml:space="preserve">1.1. Модельную муниципальную программу </w:t>
      </w:r>
      <w:r w:rsidR="00520731">
        <w:rPr>
          <w:rFonts w:ascii="Times New Roman" w:hAnsi="Times New Roman" w:cs="Times New Roman"/>
          <w:sz w:val="24"/>
          <w:szCs w:val="24"/>
        </w:rPr>
        <w:t>городского поселения Мортка</w:t>
      </w:r>
      <w:r w:rsidRPr="00520731">
        <w:rPr>
          <w:rFonts w:ascii="Times New Roman" w:hAnsi="Times New Roman" w:cs="Times New Roman"/>
          <w:sz w:val="24"/>
          <w:szCs w:val="24"/>
        </w:rPr>
        <w:t xml:space="preserve"> (</w:t>
      </w:r>
      <w:r w:rsidR="008A30DC" w:rsidRPr="00520731">
        <w:rPr>
          <w:rFonts w:ascii="Times New Roman" w:hAnsi="Times New Roman" w:cs="Times New Roman"/>
          <w:sz w:val="24"/>
          <w:szCs w:val="24"/>
        </w:rPr>
        <w:fldChar w:fldCharType="begin"/>
      </w:r>
      <w:r w:rsidRPr="00520731">
        <w:rPr>
          <w:rFonts w:ascii="Times New Roman" w:hAnsi="Times New Roman" w:cs="Times New Roman"/>
          <w:sz w:val="24"/>
          <w:szCs w:val="24"/>
        </w:rPr>
        <w:instrText xml:space="preserve"> HYPERLINK "kodeks://link/d?nd=546249864&amp;point=mark=00000000000000000000000000000000000000000000000003U2CGAM"\o"’’О модельной муниципальной программе городского поселения Кондинское, порядке принятия решения о ...’’</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Статус: действующая редак"</w:instrText>
      </w:r>
      <w:r w:rsidR="008A30DC" w:rsidRPr="00520731">
        <w:rPr>
          <w:rFonts w:ascii="Times New Roman" w:hAnsi="Times New Roman" w:cs="Times New Roman"/>
          <w:sz w:val="24"/>
          <w:szCs w:val="24"/>
        </w:rPr>
        <w:fldChar w:fldCharType="separate"/>
      </w:r>
      <w:r w:rsidRPr="00520731">
        <w:rPr>
          <w:rFonts w:ascii="Times New Roman" w:hAnsi="Times New Roman" w:cs="Times New Roman"/>
          <w:sz w:val="24"/>
          <w:szCs w:val="24"/>
        </w:rPr>
        <w:t>приложение 1</w:t>
      </w:r>
      <w:r w:rsidR="008A30DC" w:rsidRPr="00520731">
        <w:rPr>
          <w:rFonts w:ascii="Times New Roman" w:hAnsi="Times New Roman" w:cs="Times New Roman"/>
          <w:sz w:val="24"/>
          <w:szCs w:val="24"/>
        </w:rPr>
        <w:fldChar w:fldCharType="end"/>
      </w:r>
      <w:r w:rsidRPr="00520731">
        <w:rPr>
          <w:rFonts w:ascii="Times New Roman" w:hAnsi="Times New Roman" w:cs="Times New Roman"/>
          <w:sz w:val="24"/>
          <w:szCs w:val="24"/>
        </w:rPr>
        <w:t>).</w:t>
      </w:r>
    </w:p>
    <w:p w:rsidR="009A7097" w:rsidRPr="00520731" w:rsidRDefault="009A7097" w:rsidP="009A7097">
      <w:pPr>
        <w:pStyle w:val="FORMATTEXT0"/>
        <w:ind w:firstLine="720"/>
        <w:jc w:val="both"/>
        <w:rPr>
          <w:rFonts w:ascii="Times New Roman" w:hAnsi="Times New Roman" w:cs="Times New Roman"/>
          <w:sz w:val="24"/>
          <w:szCs w:val="24"/>
        </w:rPr>
      </w:pPr>
      <w:r w:rsidRPr="00520731">
        <w:rPr>
          <w:rFonts w:ascii="Times New Roman" w:hAnsi="Times New Roman" w:cs="Times New Roman"/>
          <w:sz w:val="24"/>
          <w:szCs w:val="24"/>
        </w:rPr>
        <w:t xml:space="preserve">1.2. Порядок принятия решения о разработке муниципальных программ </w:t>
      </w:r>
      <w:r w:rsidR="00520731">
        <w:rPr>
          <w:rFonts w:ascii="Times New Roman" w:hAnsi="Times New Roman" w:cs="Times New Roman"/>
          <w:sz w:val="24"/>
          <w:szCs w:val="24"/>
        </w:rPr>
        <w:t>городского поселения Мортка</w:t>
      </w:r>
      <w:r w:rsidRPr="00520731">
        <w:rPr>
          <w:rFonts w:ascii="Times New Roman" w:hAnsi="Times New Roman" w:cs="Times New Roman"/>
          <w:sz w:val="24"/>
          <w:szCs w:val="24"/>
        </w:rPr>
        <w:t>, их формирования, утверждения и реализации (</w:t>
      </w:r>
      <w:r w:rsidR="008A30DC" w:rsidRPr="00520731">
        <w:rPr>
          <w:rFonts w:ascii="Times New Roman" w:hAnsi="Times New Roman" w:cs="Times New Roman"/>
          <w:sz w:val="24"/>
          <w:szCs w:val="24"/>
        </w:rPr>
        <w:fldChar w:fldCharType="begin"/>
      </w:r>
      <w:r w:rsidRPr="00520731">
        <w:rPr>
          <w:rFonts w:ascii="Times New Roman" w:hAnsi="Times New Roman" w:cs="Times New Roman"/>
          <w:sz w:val="24"/>
          <w:szCs w:val="24"/>
        </w:rPr>
        <w:instrText xml:space="preserve"> HYPERLINK "kodeks://link/d?nd=546249864&amp;point=mark=00000000000000000000000000000000000000000000000001852UAS"\o"’’О модельной муниципальной программе городского поселения Кондинское, порядке принятия решения о ...’’</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Статус: действующая редак"</w:instrText>
      </w:r>
      <w:r w:rsidR="008A30DC" w:rsidRPr="00520731">
        <w:rPr>
          <w:rFonts w:ascii="Times New Roman" w:hAnsi="Times New Roman" w:cs="Times New Roman"/>
          <w:sz w:val="24"/>
          <w:szCs w:val="24"/>
        </w:rPr>
        <w:fldChar w:fldCharType="separate"/>
      </w:r>
      <w:r w:rsidRPr="00520731">
        <w:rPr>
          <w:rFonts w:ascii="Times New Roman" w:hAnsi="Times New Roman" w:cs="Times New Roman"/>
          <w:sz w:val="24"/>
          <w:szCs w:val="24"/>
        </w:rPr>
        <w:t xml:space="preserve">приложение 2 </w:t>
      </w:r>
      <w:r w:rsidR="008A30DC" w:rsidRPr="00520731">
        <w:rPr>
          <w:rFonts w:ascii="Times New Roman" w:hAnsi="Times New Roman" w:cs="Times New Roman"/>
          <w:sz w:val="24"/>
          <w:szCs w:val="24"/>
        </w:rPr>
        <w:fldChar w:fldCharType="end"/>
      </w:r>
      <w:r w:rsidRPr="00520731">
        <w:rPr>
          <w:rFonts w:ascii="Times New Roman" w:hAnsi="Times New Roman" w:cs="Times New Roman"/>
          <w:sz w:val="24"/>
          <w:szCs w:val="24"/>
        </w:rPr>
        <w:t>).</w: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tab/>
        <w:t xml:space="preserve">1.3. Форму публичной декларации о реализации мероприятий муниципальной программы </w:t>
      </w:r>
      <w:r w:rsidR="00520731">
        <w:rPr>
          <w:rFonts w:ascii="Times New Roman" w:hAnsi="Times New Roman" w:cs="Times New Roman"/>
          <w:sz w:val="24"/>
          <w:szCs w:val="24"/>
        </w:rPr>
        <w:t>городского поселения Мортка</w:t>
      </w:r>
      <w:r w:rsidR="00C24E3F" w:rsidRPr="00520731">
        <w:rPr>
          <w:rFonts w:ascii="Times New Roman" w:hAnsi="Times New Roman" w:cs="Times New Roman"/>
          <w:sz w:val="24"/>
          <w:szCs w:val="24"/>
        </w:rPr>
        <w:t xml:space="preserve"> (приложение 3)</w:t>
      </w:r>
      <w:r w:rsidRPr="00520731">
        <w:rPr>
          <w:rFonts w:ascii="Times New Roman" w:hAnsi="Times New Roman" w:cs="Times New Roman"/>
          <w:sz w:val="24"/>
          <w:szCs w:val="24"/>
        </w:rPr>
        <w:t>.</w:t>
      </w:r>
    </w:p>
    <w:p w:rsidR="009A7097" w:rsidRPr="00520731" w:rsidRDefault="009A7097" w:rsidP="009A7097">
      <w:pPr>
        <w:pStyle w:val="FORMATTEXT0"/>
        <w:ind w:firstLine="720"/>
        <w:jc w:val="both"/>
        <w:rPr>
          <w:rFonts w:ascii="Times New Roman" w:hAnsi="Times New Roman" w:cs="Times New Roman"/>
          <w:sz w:val="24"/>
          <w:szCs w:val="24"/>
        </w:rPr>
      </w:pPr>
      <w:r w:rsidRPr="00520731">
        <w:rPr>
          <w:rFonts w:ascii="Times New Roman" w:hAnsi="Times New Roman" w:cs="Times New Roman"/>
          <w:sz w:val="24"/>
          <w:szCs w:val="24"/>
        </w:rPr>
        <w:t xml:space="preserve">2. Признать утратившим силу постановление администрации </w:t>
      </w:r>
      <w:r w:rsidR="00520731">
        <w:rPr>
          <w:rFonts w:ascii="Times New Roman" w:hAnsi="Times New Roman" w:cs="Times New Roman"/>
          <w:sz w:val="24"/>
          <w:szCs w:val="24"/>
        </w:rPr>
        <w:t>городского поселения Мортка</w:t>
      </w:r>
      <w:r w:rsidRPr="00520731">
        <w:rPr>
          <w:rFonts w:ascii="Times New Roman" w:hAnsi="Times New Roman" w:cs="Times New Roman"/>
          <w:sz w:val="24"/>
          <w:szCs w:val="24"/>
        </w:rPr>
        <w:t xml:space="preserve"> </w:t>
      </w:r>
      <w:r w:rsidR="008A30DC" w:rsidRPr="00520731">
        <w:rPr>
          <w:rFonts w:ascii="Times New Roman" w:hAnsi="Times New Roman" w:cs="Times New Roman"/>
          <w:sz w:val="24"/>
          <w:szCs w:val="24"/>
        </w:rPr>
        <w:fldChar w:fldCharType="begin"/>
      </w:r>
      <w:r w:rsidRPr="00520731">
        <w:rPr>
          <w:rFonts w:ascii="Times New Roman" w:hAnsi="Times New Roman" w:cs="Times New Roman"/>
          <w:sz w:val="24"/>
          <w:szCs w:val="24"/>
        </w:rPr>
        <w:instrText xml:space="preserve"> HYPERLINK "kodeks://link/d?nd=546116422"\o"’’О муниципальных и ведомственных целевых программах городского поселения Кондинское (утратило силу на ...’’</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9A7097" w:rsidRPr="00520731" w:rsidRDefault="009A7097" w:rsidP="009A7097">
      <w:pPr>
        <w:pStyle w:val="FORMATTEXT0"/>
        <w:ind w:firstLine="568"/>
        <w:jc w:val="both"/>
        <w:rPr>
          <w:rFonts w:ascii="Times New Roman" w:hAnsi="Times New Roman" w:cs="Times New Roman"/>
          <w:sz w:val="24"/>
          <w:szCs w:val="24"/>
        </w:rPr>
      </w:pPr>
      <w:r w:rsidRPr="00520731">
        <w:rPr>
          <w:rFonts w:ascii="Times New Roman" w:hAnsi="Times New Roman" w:cs="Times New Roman"/>
          <w:sz w:val="24"/>
          <w:szCs w:val="24"/>
        </w:rPr>
        <w:instrText>Статус: недействующи"</w:instrText>
      </w:r>
      <w:r w:rsidR="008A30DC" w:rsidRPr="00520731">
        <w:rPr>
          <w:rFonts w:ascii="Times New Roman" w:hAnsi="Times New Roman" w:cs="Times New Roman"/>
          <w:sz w:val="24"/>
          <w:szCs w:val="24"/>
        </w:rPr>
        <w:fldChar w:fldCharType="separate"/>
      </w:r>
      <w:r w:rsidR="00520731">
        <w:rPr>
          <w:rFonts w:ascii="Times New Roman" w:hAnsi="Times New Roman" w:cs="Times New Roman"/>
          <w:sz w:val="24"/>
          <w:szCs w:val="24"/>
        </w:rPr>
        <w:t>от 29 января 2016 года № 21 «О муниципальных и ведомственных целевых программах городского поселения Мортка</w:t>
      </w:r>
      <w:r w:rsidRPr="00520731">
        <w:rPr>
          <w:rFonts w:ascii="Times New Roman" w:hAnsi="Times New Roman" w:cs="Times New Roman"/>
          <w:sz w:val="24"/>
          <w:szCs w:val="24"/>
        </w:rPr>
        <w:t xml:space="preserve">». </w:t>
      </w:r>
      <w:r w:rsidR="008A30DC" w:rsidRPr="00520731">
        <w:rPr>
          <w:rFonts w:ascii="Times New Roman" w:hAnsi="Times New Roman" w:cs="Times New Roman"/>
          <w:sz w:val="24"/>
          <w:szCs w:val="24"/>
        </w:rPr>
        <w:fldChar w:fldCharType="end"/>
      </w:r>
    </w:p>
    <w:p w:rsidR="009A7097" w:rsidRPr="00520731" w:rsidRDefault="009A7097" w:rsidP="009A7097">
      <w:pPr>
        <w:shd w:val="clear" w:color="auto" w:fill="FFFFFF"/>
        <w:tabs>
          <w:tab w:val="left" w:pos="851"/>
          <w:tab w:val="left" w:pos="993"/>
          <w:tab w:val="left" w:pos="1276"/>
        </w:tabs>
        <w:autoSpaceDE w:val="0"/>
        <w:autoSpaceDN w:val="0"/>
        <w:adjustRightInd w:val="0"/>
        <w:ind w:firstLine="709"/>
        <w:jc w:val="both"/>
      </w:pPr>
      <w:r w:rsidRPr="00520731">
        <w:t>3.</w:t>
      </w:r>
      <w:r w:rsidRPr="00520731">
        <w:tab/>
      </w:r>
      <w:r w:rsidR="00520731" w:rsidRPr="00B806A9">
        <w:t>Обнародовать настоящее постановление в соответствии с решением Совета депутатов городского поселени</w:t>
      </w:r>
      <w:r w:rsidR="00520731">
        <w:t xml:space="preserve">я Мортка от 31 марта 2009 года </w:t>
      </w:r>
      <w:r w:rsidR="00520731" w:rsidRPr="00B806A9">
        <w:t>№ 48 «Об обнародовании нормативно-правовых актов органов местного самоуправления муниципального образования городское поселение Мортка».</w:t>
      </w:r>
    </w:p>
    <w:p w:rsidR="009A7097" w:rsidRPr="00520731" w:rsidRDefault="001F15DE" w:rsidP="001F15DE">
      <w:pPr>
        <w:pStyle w:val="FORMATTEXT0"/>
        <w:ind w:firstLine="720"/>
        <w:jc w:val="both"/>
        <w:rPr>
          <w:rFonts w:ascii="Times New Roman" w:hAnsi="Times New Roman" w:cs="Times New Roman"/>
          <w:sz w:val="24"/>
          <w:szCs w:val="24"/>
        </w:rPr>
      </w:pPr>
      <w:r>
        <w:rPr>
          <w:rFonts w:ascii="Times New Roman" w:hAnsi="Times New Roman" w:cs="Times New Roman"/>
          <w:sz w:val="24"/>
          <w:szCs w:val="24"/>
        </w:rPr>
        <w:t>4</w:t>
      </w:r>
      <w:r w:rsidR="00520731">
        <w:rPr>
          <w:rFonts w:ascii="Times New Roman" w:hAnsi="Times New Roman" w:cs="Times New Roman"/>
          <w:sz w:val="24"/>
          <w:szCs w:val="24"/>
        </w:rPr>
        <w:t>.</w:t>
      </w:r>
      <w:r w:rsidR="00184E7E">
        <w:rPr>
          <w:rFonts w:ascii="Times New Roman" w:hAnsi="Times New Roman" w:cs="Times New Roman"/>
          <w:sz w:val="24"/>
          <w:szCs w:val="24"/>
        </w:rPr>
        <w:t>Настоящее п</w:t>
      </w:r>
      <w:r w:rsidR="009A7097" w:rsidRPr="00520731">
        <w:rPr>
          <w:rFonts w:ascii="Times New Roman" w:hAnsi="Times New Roman" w:cs="Times New Roman"/>
          <w:sz w:val="24"/>
          <w:szCs w:val="24"/>
        </w:rPr>
        <w:t>остановление вступает в силу</w:t>
      </w:r>
      <w:r w:rsidR="00184E7E">
        <w:rPr>
          <w:rFonts w:ascii="Times New Roman" w:hAnsi="Times New Roman" w:cs="Times New Roman"/>
          <w:sz w:val="24"/>
          <w:szCs w:val="24"/>
        </w:rPr>
        <w:t xml:space="preserve"> </w:t>
      </w:r>
      <w:r w:rsidR="00B823DE">
        <w:rPr>
          <w:rFonts w:ascii="Times New Roman" w:hAnsi="Times New Roman" w:cs="Times New Roman"/>
          <w:sz w:val="24"/>
          <w:szCs w:val="24"/>
        </w:rPr>
        <w:t>с 01 января 2021 года</w:t>
      </w:r>
      <w:r w:rsidR="009A7097" w:rsidRPr="00520731">
        <w:rPr>
          <w:rFonts w:ascii="Times New Roman" w:hAnsi="Times New Roman" w:cs="Times New Roman"/>
          <w:sz w:val="24"/>
          <w:szCs w:val="24"/>
        </w:rPr>
        <w:t xml:space="preserve"> и распространяется на правоотношения, связанные с формированием бюджета муниципального образования </w:t>
      </w:r>
      <w:r>
        <w:rPr>
          <w:rFonts w:ascii="Times New Roman" w:hAnsi="Times New Roman" w:cs="Times New Roman"/>
          <w:sz w:val="24"/>
          <w:szCs w:val="24"/>
        </w:rPr>
        <w:t xml:space="preserve">городское поселение Мортка  на 2021 год </w:t>
      </w:r>
      <w:r w:rsidR="00184E7E">
        <w:rPr>
          <w:rFonts w:ascii="Times New Roman" w:hAnsi="Times New Roman" w:cs="Times New Roman"/>
          <w:sz w:val="24"/>
          <w:szCs w:val="24"/>
        </w:rPr>
        <w:t>и на плановый период 2022 и 2023</w:t>
      </w:r>
      <w:r w:rsidR="009A7097" w:rsidRPr="00520731">
        <w:rPr>
          <w:rFonts w:ascii="Times New Roman" w:hAnsi="Times New Roman" w:cs="Times New Roman"/>
          <w:sz w:val="24"/>
          <w:szCs w:val="24"/>
        </w:rPr>
        <w:t xml:space="preserve"> годов.</w:t>
      </w:r>
    </w:p>
    <w:p w:rsidR="00E7774E" w:rsidRPr="00520731" w:rsidRDefault="00E7774E" w:rsidP="009A7097">
      <w:pPr>
        <w:pStyle w:val="FORMATTEXT0"/>
        <w:ind w:firstLine="568"/>
        <w:jc w:val="both"/>
        <w:rPr>
          <w:rFonts w:ascii="Times New Roman" w:hAnsi="Times New Roman" w:cs="Times New Roman"/>
          <w:sz w:val="24"/>
          <w:szCs w:val="24"/>
        </w:rPr>
      </w:pPr>
    </w:p>
    <w:p w:rsidR="009A7097" w:rsidRPr="00520731" w:rsidRDefault="001F15DE" w:rsidP="009A7097">
      <w:pPr>
        <w:pStyle w:val="FORMATTEXT0"/>
        <w:rPr>
          <w:rFonts w:ascii="Times New Roman" w:hAnsi="Times New Roman" w:cs="Times New Roman"/>
          <w:sz w:val="24"/>
          <w:szCs w:val="24"/>
        </w:rPr>
      </w:pPr>
      <w:r>
        <w:rPr>
          <w:rFonts w:ascii="Times New Roman" w:hAnsi="Times New Roman" w:cs="Times New Roman"/>
          <w:sz w:val="24"/>
          <w:szCs w:val="24"/>
        </w:rPr>
        <w:t>Глава городского поселения Мортка                                                           А.А. Тагильцев</w:t>
      </w:r>
    </w:p>
    <w:p w:rsidR="00AB0659" w:rsidRDefault="00AB0659" w:rsidP="00501F89">
      <w:pPr>
        <w:shd w:val="clear" w:color="auto" w:fill="FFFFFF"/>
        <w:autoSpaceDE w:val="0"/>
        <w:autoSpaceDN w:val="0"/>
        <w:adjustRightInd w:val="0"/>
        <w:ind w:left="4963"/>
      </w:pPr>
    </w:p>
    <w:p w:rsidR="00501F89" w:rsidRPr="00520731" w:rsidRDefault="00843A55" w:rsidP="00501F89">
      <w:pPr>
        <w:shd w:val="clear" w:color="auto" w:fill="FFFFFF"/>
        <w:autoSpaceDE w:val="0"/>
        <w:autoSpaceDN w:val="0"/>
        <w:adjustRightInd w:val="0"/>
        <w:ind w:left="4963"/>
      </w:pPr>
      <w:r w:rsidRPr="00520731">
        <w:lastRenderedPageBreak/>
        <w:t>Приложе</w:t>
      </w:r>
      <w:r w:rsidR="00501F89" w:rsidRPr="00520731">
        <w:t>ние 1</w:t>
      </w:r>
    </w:p>
    <w:p w:rsidR="00981A00" w:rsidRPr="00520731" w:rsidRDefault="00501F89" w:rsidP="00501F89">
      <w:pPr>
        <w:shd w:val="clear" w:color="auto" w:fill="FFFFFF"/>
        <w:autoSpaceDE w:val="0"/>
        <w:autoSpaceDN w:val="0"/>
        <w:adjustRightInd w:val="0"/>
        <w:ind w:left="4963"/>
      </w:pPr>
      <w:r w:rsidRPr="00520731">
        <w:t xml:space="preserve">к постановлению администрации </w:t>
      </w:r>
    </w:p>
    <w:p w:rsidR="00501F89" w:rsidRPr="00520731" w:rsidRDefault="001F15DE" w:rsidP="00501F89">
      <w:pPr>
        <w:shd w:val="clear" w:color="auto" w:fill="FFFFFF"/>
        <w:autoSpaceDE w:val="0"/>
        <w:autoSpaceDN w:val="0"/>
        <w:adjustRightInd w:val="0"/>
        <w:ind w:left="4963"/>
      </w:pPr>
      <w:r>
        <w:t>городского поселения Мортка</w:t>
      </w:r>
    </w:p>
    <w:p w:rsidR="00501F89" w:rsidRPr="00520731" w:rsidRDefault="00501F89" w:rsidP="00501F89">
      <w:pPr>
        <w:ind w:left="4963"/>
        <w:rPr>
          <w:color w:val="000000"/>
        </w:rPr>
      </w:pPr>
      <w:r w:rsidRPr="00520731">
        <w:t xml:space="preserve">от </w:t>
      </w:r>
      <w:r w:rsidR="00AB0659">
        <w:t xml:space="preserve"> «02» октября 2020 год</w:t>
      </w:r>
      <w:r w:rsidR="001F15DE">
        <w:t xml:space="preserve"> </w:t>
      </w:r>
      <w:r w:rsidRPr="00520731">
        <w:t xml:space="preserve">№ </w:t>
      </w:r>
      <w:r w:rsidR="00AB0659">
        <w:t>162</w:t>
      </w:r>
    </w:p>
    <w:p w:rsidR="00BA78CE" w:rsidRPr="00520731" w:rsidRDefault="00501F89" w:rsidP="006D2BBB">
      <w:pPr>
        <w:rPr>
          <w:color w:val="000000"/>
        </w:rPr>
      </w:pPr>
      <w:r w:rsidRPr="00520731">
        <w:rPr>
          <w:color w:val="000000"/>
        </w:rPr>
        <w:t xml:space="preserve"> </w:t>
      </w:r>
    </w:p>
    <w:p w:rsidR="00501F89" w:rsidRPr="00520731" w:rsidRDefault="00501F89" w:rsidP="00501F89">
      <w:pPr>
        <w:widowControl w:val="0"/>
        <w:autoSpaceDE w:val="0"/>
        <w:autoSpaceDN w:val="0"/>
        <w:adjustRightInd w:val="0"/>
        <w:jc w:val="center"/>
      </w:pPr>
      <w:r w:rsidRPr="00520731">
        <w:t xml:space="preserve">Модельная муниципальная программа </w:t>
      </w:r>
    </w:p>
    <w:p w:rsidR="00501F89" w:rsidRPr="00520731" w:rsidRDefault="001F15DE" w:rsidP="00501F89">
      <w:pPr>
        <w:widowControl w:val="0"/>
        <w:autoSpaceDE w:val="0"/>
        <w:autoSpaceDN w:val="0"/>
        <w:adjustRightInd w:val="0"/>
        <w:jc w:val="center"/>
      </w:pPr>
      <w:r>
        <w:t>городского поселения Мортка</w:t>
      </w:r>
    </w:p>
    <w:p w:rsidR="00501F89" w:rsidRPr="00520731" w:rsidRDefault="00501F89" w:rsidP="00501F89">
      <w:pPr>
        <w:widowControl w:val="0"/>
        <w:autoSpaceDE w:val="0"/>
        <w:autoSpaceDN w:val="0"/>
        <w:adjustRightInd w:val="0"/>
        <w:jc w:val="center"/>
      </w:pPr>
    </w:p>
    <w:p w:rsidR="00501F89" w:rsidRPr="00520731" w:rsidRDefault="00501F89" w:rsidP="00501F89">
      <w:pPr>
        <w:widowControl w:val="0"/>
        <w:autoSpaceDE w:val="0"/>
        <w:autoSpaceDN w:val="0"/>
        <w:adjustRightInd w:val="0"/>
        <w:jc w:val="center"/>
      </w:pPr>
      <w:r w:rsidRPr="00520731">
        <w:t>Раздел I. Общие положения</w:t>
      </w:r>
    </w:p>
    <w:p w:rsidR="00501F89" w:rsidRPr="00520731" w:rsidRDefault="00501F89" w:rsidP="00501F89">
      <w:pPr>
        <w:widowControl w:val="0"/>
        <w:autoSpaceDE w:val="0"/>
        <w:autoSpaceDN w:val="0"/>
        <w:adjustRightInd w:val="0"/>
      </w:pPr>
    </w:p>
    <w:p w:rsidR="00501F89" w:rsidRPr="00520731" w:rsidRDefault="00501F89" w:rsidP="00501F89">
      <w:pPr>
        <w:autoSpaceDE w:val="0"/>
        <w:autoSpaceDN w:val="0"/>
        <w:adjustRightInd w:val="0"/>
        <w:ind w:firstLine="709"/>
        <w:jc w:val="both"/>
      </w:pPr>
      <w:r w:rsidRPr="00520731">
        <w:t xml:space="preserve">1. Модельная муниципальная программа </w:t>
      </w:r>
      <w:r w:rsidR="001F15DE">
        <w:t>городского поселения Мортка</w:t>
      </w:r>
      <w:r w:rsidRPr="00520731">
        <w:t xml:space="preserve"> (далее </w:t>
      </w:r>
      <w:r w:rsidR="00981A00" w:rsidRPr="00520731">
        <w:t>–</w:t>
      </w:r>
      <w:r w:rsidRPr="00520731">
        <w:t xml:space="preserve"> Модельная</w:t>
      </w:r>
      <w:r w:rsidR="00981A00" w:rsidRPr="00520731">
        <w:t xml:space="preserve"> </w:t>
      </w:r>
      <w:r w:rsidRPr="00520731">
        <w:t>муниципальная программа) разработана в целях реализации основных положений Указа Президента</w:t>
      </w:r>
      <w:r w:rsidR="00981A00" w:rsidRPr="00520731">
        <w:t xml:space="preserve"> Российской Федерации от 07 мая </w:t>
      </w:r>
      <w:r w:rsidRPr="00520731">
        <w:t xml:space="preserve">2018 года № 204 «О национальных целях и стратегических задачах развития Российской Федерации на период до 2024 года» (далее </w:t>
      </w:r>
      <w:r w:rsidR="00981A00" w:rsidRPr="00520731">
        <w:t>–</w:t>
      </w:r>
      <w:r w:rsidRPr="00520731">
        <w:t xml:space="preserve"> Указ</w:t>
      </w:r>
      <w:r w:rsidR="00981A00" w:rsidRPr="00520731">
        <w:t xml:space="preserve"> </w:t>
      </w:r>
      <w:r w:rsidRPr="00520731">
        <w:t xml:space="preserve">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Стратегии социально-экономического развития </w:t>
      </w:r>
      <w:r w:rsidR="002C571C" w:rsidRPr="00520731">
        <w:t xml:space="preserve">      </w:t>
      </w:r>
      <w:r w:rsidRPr="00520731">
        <w:t xml:space="preserve">Ханты-Мансийского автономного округа </w:t>
      </w:r>
      <w:r w:rsidR="00981A00" w:rsidRPr="00520731">
        <w:t>–</w:t>
      </w:r>
      <w:r w:rsidRPr="00520731">
        <w:t xml:space="preserve"> Югры</w:t>
      </w:r>
      <w:r w:rsidR="00981A00" w:rsidRPr="00520731">
        <w:t xml:space="preserve"> </w:t>
      </w:r>
      <w:r w:rsidRPr="00520731">
        <w:t xml:space="preserve">до 2030 года, </w:t>
      </w:r>
      <w:hyperlink r:id="rId8" w:history="1">
        <w:r w:rsidRPr="00520731">
          <w:rPr>
            <w:color w:val="000000"/>
          </w:rPr>
          <w:t>Стратегии</w:t>
        </w:r>
      </w:hyperlink>
      <w:r w:rsidRPr="00520731">
        <w:t xml:space="preserve"> социально-экономического развития Кондинского района до 2030 года, отраслевых стратегиях и других документах стратегического планирования Российской Федерации, Ханты-Мансийского автономного округа </w:t>
      </w:r>
      <w:r w:rsidR="00981A00" w:rsidRPr="00520731">
        <w:t>–</w:t>
      </w:r>
      <w:r w:rsidRPr="00520731">
        <w:t xml:space="preserve"> Югры</w:t>
      </w:r>
      <w:r w:rsidR="00981A00" w:rsidRPr="00520731">
        <w:t xml:space="preserve"> </w:t>
      </w:r>
      <w:r w:rsidRPr="00520731">
        <w:t xml:space="preserve">(далее </w:t>
      </w:r>
      <w:r w:rsidR="00981A00" w:rsidRPr="00520731">
        <w:t>–</w:t>
      </w:r>
      <w:r w:rsidRPr="00520731">
        <w:t xml:space="preserve"> автономный</w:t>
      </w:r>
      <w:r w:rsidR="00981A00" w:rsidRPr="00520731">
        <w:t xml:space="preserve"> </w:t>
      </w:r>
      <w:r w:rsidR="00023AB7" w:rsidRPr="00520731">
        <w:t xml:space="preserve">округ), </w:t>
      </w:r>
      <w:r w:rsidRPr="00520731">
        <w:t>Кондинского района</w:t>
      </w:r>
      <w:r w:rsidR="00023AB7" w:rsidRPr="00520731">
        <w:t xml:space="preserve"> и </w:t>
      </w:r>
      <w:r w:rsidR="001F15DE">
        <w:t>городского поселения Мортка</w:t>
      </w:r>
      <w:r w:rsidRPr="00520731">
        <w:t xml:space="preserve">. </w:t>
      </w:r>
    </w:p>
    <w:p w:rsidR="00501F89" w:rsidRPr="00520731" w:rsidRDefault="00501F89" w:rsidP="00501F89">
      <w:pPr>
        <w:autoSpaceDE w:val="0"/>
        <w:autoSpaceDN w:val="0"/>
        <w:adjustRightInd w:val="0"/>
        <w:ind w:firstLine="709"/>
        <w:jc w:val="both"/>
      </w:pPr>
      <w:r w:rsidRPr="00520731">
        <w:t xml:space="preserve">2. Модельная муниципальная программа представляет собой совокупность обязательных требований к структуре муниципальных программ </w:t>
      </w:r>
      <w:r w:rsidR="001F15DE">
        <w:t>городского поселения Мортка</w:t>
      </w:r>
      <w:r w:rsidRPr="00520731">
        <w:t xml:space="preserve">, их содержанию, механизмам реализации мероприятий муниципальных программ </w:t>
      </w:r>
      <w:r w:rsidR="001F15DE">
        <w:t>городского поселения Мортка</w:t>
      </w:r>
      <w:r w:rsidR="006C227C" w:rsidRPr="00520731">
        <w:t>.</w:t>
      </w:r>
    </w:p>
    <w:p w:rsidR="00501F89" w:rsidRPr="00520731" w:rsidRDefault="00501F89" w:rsidP="00501F89">
      <w:pPr>
        <w:widowControl w:val="0"/>
        <w:autoSpaceDE w:val="0"/>
        <w:autoSpaceDN w:val="0"/>
        <w:adjustRightInd w:val="0"/>
        <w:ind w:firstLine="709"/>
        <w:jc w:val="both"/>
      </w:pPr>
      <w:r w:rsidRPr="00520731">
        <w:t>3. При разработке муниципальных программ в различных сферах социально-экономического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 содержащихся в правовых актах, указанных в пункте 1</w:t>
      </w:r>
      <w:r w:rsidR="002C571C" w:rsidRPr="00520731">
        <w:t xml:space="preserve"> </w:t>
      </w:r>
      <w:r w:rsidRPr="00520731">
        <w:t xml:space="preserve">Модельной муниципальной программы. </w:t>
      </w:r>
    </w:p>
    <w:p w:rsidR="00501F89" w:rsidRPr="00520731" w:rsidRDefault="00501F89" w:rsidP="00501F89">
      <w:pPr>
        <w:widowControl w:val="0"/>
        <w:autoSpaceDE w:val="0"/>
        <w:autoSpaceDN w:val="0"/>
        <w:adjustRightInd w:val="0"/>
        <w:ind w:firstLine="709"/>
        <w:jc w:val="both"/>
      </w:pPr>
      <w:r w:rsidRPr="00520731">
        <w:t>4. При формировании муниципальных программ в приоритетном порядке предусматриваются бюджетные ассигнования на достижение национальных целей, определенных Указом Президента Российской Федерации.</w:t>
      </w:r>
    </w:p>
    <w:p w:rsidR="00501F89" w:rsidRPr="00520731" w:rsidRDefault="00501F89" w:rsidP="00501F89">
      <w:pPr>
        <w:widowControl w:val="0"/>
        <w:autoSpaceDE w:val="0"/>
        <w:autoSpaceDN w:val="0"/>
        <w:adjustRightInd w:val="0"/>
        <w:ind w:firstLine="709"/>
        <w:jc w:val="both"/>
      </w:pPr>
      <w:r w:rsidRPr="00520731">
        <w:t>5. Применение Модельной муниципальной программы осуществляется исходя из принципов:</w:t>
      </w:r>
    </w:p>
    <w:p w:rsidR="00501F89" w:rsidRPr="00520731" w:rsidRDefault="00501F89" w:rsidP="00501F89">
      <w:pPr>
        <w:widowControl w:val="0"/>
        <w:autoSpaceDE w:val="0"/>
        <w:autoSpaceDN w:val="0"/>
        <w:adjustRightInd w:val="0"/>
        <w:ind w:firstLine="709"/>
        <w:jc w:val="both"/>
      </w:pPr>
      <w:r w:rsidRPr="00520731">
        <w:t xml:space="preserve">приоритетности целей социально-экономического развития и определения измеримых результатов реализации мероприятий муниципальных программ </w:t>
      </w:r>
      <w:r w:rsidR="0057064A">
        <w:t>городского поселения Мортка</w:t>
      </w:r>
      <w:r w:rsidRPr="00520731">
        <w:t>;</w:t>
      </w:r>
    </w:p>
    <w:p w:rsidR="00501F89" w:rsidRPr="00520731" w:rsidRDefault="00501F89" w:rsidP="00501F89">
      <w:pPr>
        <w:widowControl w:val="0"/>
        <w:autoSpaceDE w:val="0"/>
        <w:autoSpaceDN w:val="0"/>
        <w:adjustRightInd w:val="0"/>
        <w:ind w:firstLine="709"/>
        <w:jc w:val="both"/>
      </w:pPr>
      <w:r w:rsidRPr="00520731">
        <w:t xml:space="preserve">единообразия структуры муниципальных программ </w:t>
      </w:r>
      <w:r w:rsidR="0057064A">
        <w:t>городского поселения Мортка</w:t>
      </w:r>
      <w:r w:rsidRPr="00520731">
        <w:t>;</w:t>
      </w:r>
    </w:p>
    <w:p w:rsidR="00501F89" w:rsidRPr="00520731" w:rsidRDefault="00501F89" w:rsidP="00501F89">
      <w:pPr>
        <w:widowControl w:val="0"/>
        <w:autoSpaceDE w:val="0"/>
        <w:autoSpaceDN w:val="0"/>
        <w:adjustRightInd w:val="0"/>
        <w:ind w:firstLine="709"/>
        <w:jc w:val="both"/>
      </w:pPr>
      <w:r w:rsidRPr="00520731">
        <w:t xml:space="preserve">открытости деятельности ответственных исполнителей муниципальных программ </w:t>
      </w:r>
      <w:r w:rsidR="0057064A">
        <w:t>городского поселения Мортка</w:t>
      </w:r>
      <w:r w:rsidRPr="00520731">
        <w:t>;</w:t>
      </w:r>
    </w:p>
    <w:p w:rsidR="00501F89" w:rsidRPr="00520731" w:rsidRDefault="00501F89" w:rsidP="00501F89">
      <w:pPr>
        <w:widowControl w:val="0"/>
        <w:autoSpaceDE w:val="0"/>
        <w:autoSpaceDN w:val="0"/>
        <w:adjustRightInd w:val="0"/>
        <w:ind w:firstLine="709"/>
        <w:jc w:val="both"/>
      </w:pPr>
      <w:r w:rsidRPr="00520731">
        <w:t xml:space="preserve">взаимодействия органов местного самоуправления </w:t>
      </w:r>
      <w:r w:rsidR="0057064A">
        <w:t>городского поселения Мортка</w:t>
      </w:r>
      <w:r w:rsidRPr="00520731">
        <w:t>, экспертного сообщества и институтов гражданского общества</w:t>
      </w:r>
      <w:r w:rsidR="002C571C" w:rsidRPr="00520731">
        <w:t>.</w:t>
      </w:r>
    </w:p>
    <w:p w:rsidR="00501F89" w:rsidRPr="00520731" w:rsidRDefault="00501F89" w:rsidP="00501F89">
      <w:pPr>
        <w:widowControl w:val="0"/>
        <w:autoSpaceDE w:val="0"/>
        <w:autoSpaceDN w:val="0"/>
        <w:adjustRightInd w:val="0"/>
      </w:pPr>
    </w:p>
    <w:p w:rsidR="00501F89" w:rsidRPr="00520731" w:rsidRDefault="00501F89" w:rsidP="00501F89">
      <w:pPr>
        <w:widowControl w:val="0"/>
        <w:autoSpaceDE w:val="0"/>
        <w:autoSpaceDN w:val="0"/>
        <w:adjustRightInd w:val="0"/>
        <w:jc w:val="center"/>
      </w:pPr>
      <w:r w:rsidRPr="00520731">
        <w:t xml:space="preserve">Раздел II. Структура муниципальной программы </w:t>
      </w:r>
      <w:r w:rsidR="0057064A">
        <w:t>городского поселения Мортка</w:t>
      </w:r>
    </w:p>
    <w:p w:rsidR="00501F89" w:rsidRPr="00520731" w:rsidRDefault="00501F89" w:rsidP="00501F89">
      <w:pPr>
        <w:widowControl w:val="0"/>
        <w:autoSpaceDE w:val="0"/>
        <w:autoSpaceDN w:val="0"/>
        <w:adjustRightInd w:val="0"/>
        <w:jc w:val="center"/>
        <w:rPr>
          <w:b/>
          <w:bCs/>
        </w:rPr>
      </w:pPr>
    </w:p>
    <w:p w:rsidR="00501F89" w:rsidRPr="00520731" w:rsidRDefault="00501F89" w:rsidP="00501F89">
      <w:pPr>
        <w:widowControl w:val="0"/>
        <w:autoSpaceDE w:val="0"/>
        <w:autoSpaceDN w:val="0"/>
        <w:adjustRightInd w:val="0"/>
        <w:jc w:val="center"/>
      </w:pPr>
      <w:r w:rsidRPr="00520731">
        <w:t xml:space="preserve">Паспорт муниципальной программы </w:t>
      </w:r>
      <w:r w:rsidR="0057064A">
        <w:t>городского поселения Мортка</w:t>
      </w:r>
    </w:p>
    <w:p w:rsidR="00501F89" w:rsidRPr="00520731" w:rsidRDefault="00501F89" w:rsidP="00501F89">
      <w:pPr>
        <w:widowControl w:val="0"/>
        <w:autoSpaceDE w:val="0"/>
        <w:autoSpaceDN w:val="0"/>
        <w:adjustRightInd w:val="0"/>
        <w:jc w:val="center"/>
      </w:pPr>
      <w:r w:rsidRPr="00520731">
        <w:t xml:space="preserve">(далее </w:t>
      </w:r>
      <w:r w:rsidR="00F0391F" w:rsidRPr="00520731">
        <w:t>–</w:t>
      </w:r>
      <w:r w:rsidRPr="00520731">
        <w:t xml:space="preserve"> муниципальная</w:t>
      </w:r>
      <w:r w:rsidR="00F0391F" w:rsidRPr="00520731">
        <w:t xml:space="preserve"> </w:t>
      </w:r>
      <w:r w:rsidRPr="00520731">
        <w:t>программа)</w:t>
      </w:r>
    </w:p>
    <w:p w:rsidR="00501F89" w:rsidRPr="00520731" w:rsidRDefault="00501F89" w:rsidP="00501F89">
      <w:pPr>
        <w:widowControl w:val="0"/>
        <w:autoSpaceDE w:val="0"/>
        <w:autoSpaceDN w:val="0"/>
        <w:adjustRightInd w:val="0"/>
        <w:jc w:val="center"/>
      </w:pPr>
    </w:p>
    <w:p w:rsidR="00501F89" w:rsidRPr="00520731" w:rsidRDefault="00501F89" w:rsidP="00501F89">
      <w:pPr>
        <w:widowControl w:val="0"/>
        <w:autoSpaceDE w:val="0"/>
        <w:autoSpaceDN w:val="0"/>
        <w:adjustRightInd w:val="0"/>
        <w:jc w:val="both"/>
      </w:pPr>
    </w:p>
    <w:p w:rsidR="00501F89" w:rsidRPr="00520731" w:rsidRDefault="00501F89" w:rsidP="00501F89">
      <w:pPr>
        <w:widowControl w:val="0"/>
        <w:autoSpaceDE w:val="0"/>
        <w:autoSpaceDN w:val="0"/>
        <w:adjustRightInd w:val="0"/>
        <w:jc w:val="both"/>
      </w:pPr>
      <w:r w:rsidRPr="00520731">
        <w:lastRenderedPageBreak/>
        <w:t>Наименование</w:t>
      </w:r>
    </w:p>
    <w:p w:rsidR="00501F89" w:rsidRPr="00520731" w:rsidRDefault="00501F89" w:rsidP="00501F89">
      <w:pPr>
        <w:widowControl w:val="0"/>
        <w:autoSpaceDE w:val="0"/>
        <w:autoSpaceDN w:val="0"/>
        <w:adjustRightInd w:val="0"/>
        <w:jc w:val="both"/>
      </w:pPr>
      <w:r w:rsidRPr="00520731">
        <w:t>муниципальной программы ________________________</w:t>
      </w:r>
      <w:r w:rsidR="00F0391F" w:rsidRPr="00520731">
        <w:t>_______</w:t>
      </w:r>
      <w:r w:rsidR="00843A55" w:rsidRPr="00520731">
        <w:t>___________</w:t>
      </w:r>
      <w:r w:rsidR="00F0391F" w:rsidRPr="00520731">
        <w:t>___________</w:t>
      </w:r>
    </w:p>
    <w:p w:rsidR="00501F89" w:rsidRPr="00520731" w:rsidRDefault="00501F89" w:rsidP="00501F89">
      <w:pPr>
        <w:widowControl w:val="0"/>
        <w:autoSpaceDE w:val="0"/>
        <w:autoSpaceDN w:val="0"/>
        <w:adjustRightInd w:val="0"/>
        <w:jc w:val="both"/>
      </w:pPr>
    </w:p>
    <w:p w:rsidR="00501F89" w:rsidRPr="00520731" w:rsidRDefault="00501F89" w:rsidP="00501F89">
      <w:pPr>
        <w:widowControl w:val="0"/>
        <w:autoSpaceDE w:val="0"/>
        <w:autoSpaceDN w:val="0"/>
        <w:adjustRightInd w:val="0"/>
        <w:jc w:val="both"/>
      </w:pPr>
      <w:r w:rsidRPr="00520731">
        <w:t>Дата утверждения</w:t>
      </w:r>
    </w:p>
    <w:p w:rsidR="00501F89" w:rsidRPr="00520731" w:rsidRDefault="00501F89" w:rsidP="00501F89">
      <w:pPr>
        <w:widowControl w:val="0"/>
        <w:autoSpaceDE w:val="0"/>
        <w:autoSpaceDN w:val="0"/>
        <w:adjustRightInd w:val="0"/>
        <w:jc w:val="both"/>
      </w:pPr>
      <w:r w:rsidRPr="00520731">
        <w:t>муниципальной программы</w:t>
      </w:r>
    </w:p>
    <w:p w:rsidR="00501F89" w:rsidRPr="00520731" w:rsidRDefault="00501F89" w:rsidP="00501F89">
      <w:pPr>
        <w:widowControl w:val="0"/>
        <w:autoSpaceDE w:val="0"/>
        <w:autoSpaceDN w:val="0"/>
        <w:adjustRightInd w:val="0"/>
        <w:jc w:val="both"/>
      </w:pPr>
      <w:r w:rsidRPr="00520731">
        <w:t>(наименование и номер</w:t>
      </w:r>
    </w:p>
    <w:p w:rsidR="00501F89" w:rsidRPr="00520731" w:rsidRDefault="00501F89" w:rsidP="00501F89">
      <w:pPr>
        <w:widowControl w:val="0"/>
        <w:autoSpaceDE w:val="0"/>
        <w:autoSpaceDN w:val="0"/>
        <w:adjustRightInd w:val="0"/>
        <w:jc w:val="both"/>
      </w:pPr>
      <w:r w:rsidRPr="00520731">
        <w:t>соответствующего</w:t>
      </w:r>
    </w:p>
    <w:p w:rsidR="00501F89" w:rsidRPr="00520731" w:rsidRDefault="00501F89" w:rsidP="00501F89">
      <w:pPr>
        <w:autoSpaceDE w:val="0"/>
        <w:autoSpaceDN w:val="0"/>
        <w:adjustRightInd w:val="0"/>
      </w:pPr>
      <w:r w:rsidRPr="00520731">
        <w:t>нормативного правового акта) ___________________</w:t>
      </w:r>
      <w:r w:rsidR="00843A55" w:rsidRPr="00520731">
        <w:t>_____________</w:t>
      </w:r>
      <w:r w:rsidRPr="00520731">
        <w:t>__</w:t>
      </w:r>
      <w:r w:rsidR="00F0391F" w:rsidRPr="00520731">
        <w:t>_________________</w:t>
      </w:r>
    </w:p>
    <w:p w:rsidR="00501F89" w:rsidRPr="00520731" w:rsidRDefault="00501F89" w:rsidP="00501F89">
      <w:pPr>
        <w:autoSpaceDE w:val="0"/>
        <w:autoSpaceDN w:val="0"/>
        <w:adjustRightInd w:val="0"/>
      </w:pPr>
    </w:p>
    <w:p w:rsidR="00501F89" w:rsidRPr="00520731" w:rsidRDefault="00501F89" w:rsidP="00501F89">
      <w:pPr>
        <w:autoSpaceDE w:val="0"/>
        <w:autoSpaceDN w:val="0"/>
        <w:adjustRightInd w:val="0"/>
      </w:pPr>
      <w:r w:rsidRPr="00520731">
        <w:t>Ответственный исполнитель</w:t>
      </w:r>
    </w:p>
    <w:p w:rsidR="00501F89" w:rsidRPr="00520731" w:rsidRDefault="00501F89" w:rsidP="00501F89">
      <w:pPr>
        <w:autoSpaceDE w:val="0"/>
        <w:autoSpaceDN w:val="0"/>
        <w:adjustRightInd w:val="0"/>
      </w:pPr>
      <w:r w:rsidRPr="00520731">
        <w:t>муниципальной программы ______________________</w:t>
      </w:r>
      <w:r w:rsidR="002C571C" w:rsidRPr="00520731">
        <w:t>_______</w:t>
      </w:r>
      <w:r w:rsidR="00843A55" w:rsidRPr="00520731">
        <w:t>___________</w:t>
      </w:r>
      <w:r w:rsidR="002C571C" w:rsidRPr="00520731">
        <w:t>_____________</w:t>
      </w:r>
    </w:p>
    <w:p w:rsidR="00501F89" w:rsidRPr="00520731" w:rsidRDefault="00501F89" w:rsidP="00501F89">
      <w:pPr>
        <w:autoSpaceDE w:val="0"/>
        <w:autoSpaceDN w:val="0"/>
        <w:adjustRightInd w:val="0"/>
      </w:pPr>
    </w:p>
    <w:p w:rsidR="00501F89" w:rsidRPr="00520731" w:rsidRDefault="00501F89" w:rsidP="00501F89">
      <w:pPr>
        <w:autoSpaceDE w:val="0"/>
        <w:autoSpaceDN w:val="0"/>
        <w:adjustRightInd w:val="0"/>
      </w:pPr>
      <w:r w:rsidRPr="00520731">
        <w:t>Соисполнители</w:t>
      </w:r>
    </w:p>
    <w:p w:rsidR="00501F89" w:rsidRPr="00520731" w:rsidRDefault="00501F89" w:rsidP="00501F89">
      <w:pPr>
        <w:autoSpaceDE w:val="0"/>
        <w:autoSpaceDN w:val="0"/>
        <w:adjustRightInd w:val="0"/>
      </w:pPr>
      <w:r w:rsidRPr="00520731">
        <w:t>муниципальной программы ______________________</w:t>
      </w:r>
      <w:r w:rsidR="002C571C" w:rsidRPr="00520731">
        <w:t>_____</w:t>
      </w:r>
      <w:r w:rsidR="00843A55" w:rsidRPr="00520731">
        <w:t>___________</w:t>
      </w:r>
      <w:r w:rsidR="002C571C" w:rsidRPr="00520731">
        <w:t>_______________</w:t>
      </w:r>
    </w:p>
    <w:p w:rsidR="00501F89" w:rsidRPr="00520731" w:rsidRDefault="00501F89" w:rsidP="00501F89">
      <w:pPr>
        <w:autoSpaceDE w:val="0"/>
        <w:autoSpaceDN w:val="0"/>
        <w:adjustRightInd w:val="0"/>
      </w:pPr>
    </w:p>
    <w:p w:rsidR="00501F89" w:rsidRPr="00520731" w:rsidRDefault="00501F89" w:rsidP="00501F89">
      <w:pPr>
        <w:autoSpaceDE w:val="0"/>
        <w:autoSpaceDN w:val="0"/>
        <w:adjustRightInd w:val="0"/>
      </w:pPr>
      <w:r w:rsidRPr="00520731">
        <w:t>Цели муниципальной программы _____________</w:t>
      </w:r>
      <w:r w:rsidR="002C571C" w:rsidRPr="00520731">
        <w:t>______</w:t>
      </w:r>
      <w:r w:rsidR="00843A55" w:rsidRPr="00520731">
        <w:t>___________</w:t>
      </w:r>
      <w:r w:rsidR="002C571C" w:rsidRPr="00520731">
        <w:t>______________</w:t>
      </w:r>
      <w:r w:rsidR="00003EFD" w:rsidRPr="00520731">
        <w:t>____</w:t>
      </w:r>
    </w:p>
    <w:p w:rsidR="00501F89" w:rsidRPr="00520731" w:rsidRDefault="00501F89" w:rsidP="00501F89">
      <w:pPr>
        <w:autoSpaceDE w:val="0"/>
        <w:autoSpaceDN w:val="0"/>
        <w:adjustRightInd w:val="0"/>
      </w:pPr>
    </w:p>
    <w:p w:rsidR="00501F89" w:rsidRPr="00520731" w:rsidRDefault="00501F89" w:rsidP="00501F89">
      <w:pPr>
        <w:autoSpaceDE w:val="0"/>
        <w:autoSpaceDN w:val="0"/>
        <w:adjustRightInd w:val="0"/>
      </w:pPr>
      <w:r w:rsidRPr="00520731">
        <w:t>Задачи муниципальной программы ____________</w:t>
      </w:r>
      <w:r w:rsidR="002C571C" w:rsidRPr="00520731">
        <w:t>___</w:t>
      </w:r>
      <w:r w:rsidR="00843A55" w:rsidRPr="00520731">
        <w:t>___________</w:t>
      </w:r>
      <w:r w:rsidR="002C571C" w:rsidRPr="00520731">
        <w:t>__________________</w:t>
      </w:r>
      <w:r w:rsidR="00003EFD" w:rsidRPr="00520731">
        <w:t>___</w:t>
      </w:r>
    </w:p>
    <w:p w:rsidR="00501F89" w:rsidRPr="00520731" w:rsidRDefault="00501F89" w:rsidP="00501F89">
      <w:pPr>
        <w:autoSpaceDE w:val="0"/>
        <w:autoSpaceDN w:val="0"/>
        <w:adjustRightInd w:val="0"/>
      </w:pPr>
    </w:p>
    <w:p w:rsidR="00501F89" w:rsidRPr="00520731" w:rsidRDefault="00501F89" w:rsidP="00501F89">
      <w:pPr>
        <w:autoSpaceDE w:val="0"/>
        <w:autoSpaceDN w:val="0"/>
        <w:adjustRightInd w:val="0"/>
      </w:pPr>
      <w:r w:rsidRPr="00520731">
        <w:t>Подпрограммы или основные мероприятия _______</w:t>
      </w:r>
      <w:r w:rsidR="002C571C" w:rsidRPr="00520731">
        <w:t>______</w:t>
      </w:r>
      <w:r w:rsidR="00843A55" w:rsidRPr="00520731">
        <w:t>___________</w:t>
      </w:r>
      <w:r w:rsidR="002C571C" w:rsidRPr="00520731">
        <w:t>_______________</w:t>
      </w:r>
      <w:r w:rsidR="00003EFD" w:rsidRPr="00520731">
        <w:t>_</w:t>
      </w:r>
    </w:p>
    <w:p w:rsidR="00501F89" w:rsidRPr="00520731" w:rsidRDefault="00501F89" w:rsidP="00501F89">
      <w:pPr>
        <w:autoSpaceDE w:val="0"/>
        <w:autoSpaceDN w:val="0"/>
        <w:adjustRightInd w:val="0"/>
      </w:pPr>
    </w:p>
    <w:p w:rsidR="00501F89" w:rsidRPr="00520731" w:rsidRDefault="00501F89" w:rsidP="00501F89">
      <w:pPr>
        <w:autoSpaceDE w:val="0"/>
        <w:autoSpaceDN w:val="0"/>
        <w:adjustRightInd w:val="0"/>
      </w:pPr>
      <w:r w:rsidRPr="00520731">
        <w:t>Портфели проектов, проекты, входящие в состав</w:t>
      </w:r>
    </w:p>
    <w:p w:rsidR="00501F89" w:rsidRPr="00520731" w:rsidRDefault="00501F89" w:rsidP="00501F89">
      <w:pPr>
        <w:autoSpaceDE w:val="0"/>
        <w:autoSpaceDN w:val="0"/>
        <w:adjustRightInd w:val="0"/>
      </w:pPr>
      <w:r w:rsidRPr="00520731">
        <w:t>муниципальной программы, в том числе направленные</w:t>
      </w:r>
    </w:p>
    <w:p w:rsidR="00501F89" w:rsidRPr="00520731" w:rsidRDefault="00501F89" w:rsidP="00501F89">
      <w:pPr>
        <w:autoSpaceDE w:val="0"/>
        <w:autoSpaceDN w:val="0"/>
        <w:adjustRightInd w:val="0"/>
      </w:pPr>
      <w:r w:rsidRPr="00520731">
        <w:t xml:space="preserve">на реализацию в </w:t>
      </w:r>
      <w:r w:rsidR="0057064A">
        <w:t>городском поселении Мортка</w:t>
      </w:r>
      <w:r w:rsidRPr="00520731">
        <w:t xml:space="preserve"> национальных</w:t>
      </w:r>
    </w:p>
    <w:p w:rsidR="00501F89" w:rsidRPr="00520731" w:rsidRDefault="00501F89" w:rsidP="00501F89">
      <w:pPr>
        <w:autoSpaceDE w:val="0"/>
        <w:autoSpaceDN w:val="0"/>
        <w:adjustRightInd w:val="0"/>
      </w:pPr>
      <w:r w:rsidRPr="00520731">
        <w:t>проектов (программ) Российской Федерации</w:t>
      </w:r>
      <w:r w:rsidR="00003EFD" w:rsidRPr="00520731">
        <w:t>__________</w:t>
      </w:r>
      <w:r w:rsidR="00252C44" w:rsidRPr="00520731">
        <w:t>______</w:t>
      </w:r>
      <w:r w:rsidR="00003EFD" w:rsidRPr="00520731">
        <w:t>_____</w:t>
      </w:r>
      <w:r w:rsidR="00843A55" w:rsidRPr="00520731">
        <w:t>______________</w:t>
      </w:r>
      <w:r w:rsidR="00003EFD" w:rsidRPr="00520731">
        <w:t>____</w:t>
      </w:r>
    </w:p>
    <w:p w:rsidR="00501F89" w:rsidRPr="00520731" w:rsidRDefault="00501F89" w:rsidP="00501F89">
      <w:pPr>
        <w:autoSpaceDE w:val="0"/>
        <w:autoSpaceDN w:val="0"/>
        <w:adjustRightInd w:val="0"/>
        <w:rPr>
          <w:color w:val="FF0000"/>
        </w:rPr>
      </w:pPr>
    </w:p>
    <w:p w:rsidR="00501F89" w:rsidRPr="00520731" w:rsidRDefault="00501F89" w:rsidP="00501F89">
      <w:pPr>
        <w:autoSpaceDE w:val="0"/>
        <w:autoSpaceDN w:val="0"/>
        <w:adjustRightInd w:val="0"/>
      </w:pPr>
      <w:r w:rsidRPr="00520731">
        <w:t>Целевые показатели</w:t>
      </w:r>
    </w:p>
    <w:p w:rsidR="00501F89" w:rsidRPr="00520731" w:rsidRDefault="00501F89" w:rsidP="00501F89">
      <w:pPr>
        <w:autoSpaceDE w:val="0"/>
        <w:autoSpaceDN w:val="0"/>
        <w:adjustRightInd w:val="0"/>
      </w:pPr>
      <w:r w:rsidRPr="00520731">
        <w:t>муниципальной программы _____________________</w:t>
      </w:r>
      <w:r w:rsidR="002C571C" w:rsidRPr="00520731">
        <w:t>_________</w:t>
      </w:r>
      <w:r w:rsidR="00843A55" w:rsidRPr="00520731">
        <w:t>___________</w:t>
      </w:r>
      <w:r w:rsidR="002C571C" w:rsidRPr="00520731">
        <w:t>___________</w:t>
      </w:r>
      <w:r w:rsidR="00003EFD" w:rsidRPr="00520731">
        <w:t>_</w:t>
      </w:r>
    </w:p>
    <w:p w:rsidR="00501F89" w:rsidRPr="00520731" w:rsidRDefault="00501F89" w:rsidP="00501F89">
      <w:pPr>
        <w:autoSpaceDE w:val="0"/>
        <w:autoSpaceDN w:val="0"/>
        <w:adjustRightInd w:val="0"/>
      </w:pPr>
    </w:p>
    <w:p w:rsidR="00501F89" w:rsidRPr="00520731" w:rsidRDefault="00501F89" w:rsidP="00501F89">
      <w:pPr>
        <w:autoSpaceDE w:val="0"/>
        <w:autoSpaceDN w:val="0"/>
        <w:adjustRightInd w:val="0"/>
      </w:pPr>
      <w:r w:rsidRPr="00520731">
        <w:t>Сроки реализации</w:t>
      </w:r>
    </w:p>
    <w:p w:rsidR="00501F89" w:rsidRPr="00520731" w:rsidRDefault="00501F89" w:rsidP="00501F89">
      <w:pPr>
        <w:autoSpaceDE w:val="0"/>
        <w:autoSpaceDN w:val="0"/>
        <w:adjustRightInd w:val="0"/>
      </w:pPr>
      <w:r w:rsidRPr="00520731">
        <w:t>муниципальной программы</w:t>
      </w:r>
    </w:p>
    <w:p w:rsidR="00501F89" w:rsidRPr="00520731" w:rsidRDefault="00501F89" w:rsidP="00501F89">
      <w:pPr>
        <w:autoSpaceDE w:val="0"/>
        <w:autoSpaceDN w:val="0"/>
        <w:adjustRightInd w:val="0"/>
      </w:pPr>
      <w:r w:rsidRPr="00520731">
        <w:t>(разрабатывается на срок от трех лет)__________________</w:t>
      </w:r>
      <w:r w:rsidR="00843A55" w:rsidRPr="00520731">
        <w:t>___________</w:t>
      </w:r>
      <w:r w:rsidRPr="00520731">
        <w:t>________</w:t>
      </w:r>
      <w:r w:rsidR="00003EFD" w:rsidRPr="00520731">
        <w:t>________</w:t>
      </w:r>
    </w:p>
    <w:p w:rsidR="00501F89" w:rsidRPr="00520731" w:rsidRDefault="00501F89" w:rsidP="00501F89">
      <w:pPr>
        <w:autoSpaceDE w:val="0"/>
        <w:autoSpaceDN w:val="0"/>
        <w:adjustRightInd w:val="0"/>
      </w:pPr>
    </w:p>
    <w:p w:rsidR="00501F89" w:rsidRPr="00520731" w:rsidRDefault="00501F89" w:rsidP="00501F89">
      <w:pPr>
        <w:autoSpaceDE w:val="0"/>
        <w:autoSpaceDN w:val="0"/>
        <w:adjustRightInd w:val="0"/>
      </w:pPr>
      <w:r w:rsidRPr="00520731">
        <w:t>Параметры финансового обеспечения</w:t>
      </w:r>
    </w:p>
    <w:p w:rsidR="00501F89" w:rsidRPr="00520731" w:rsidRDefault="00501F89" w:rsidP="00501F89">
      <w:pPr>
        <w:autoSpaceDE w:val="0"/>
        <w:autoSpaceDN w:val="0"/>
        <w:adjustRightInd w:val="0"/>
      </w:pPr>
      <w:r w:rsidRPr="00520731">
        <w:t>муниципальной программы    __________________</w:t>
      </w:r>
      <w:r w:rsidR="002C571C" w:rsidRPr="00520731">
        <w:t>_________</w:t>
      </w:r>
      <w:r w:rsidR="00843A55" w:rsidRPr="00520731">
        <w:t>___________</w:t>
      </w:r>
      <w:r w:rsidR="002C571C" w:rsidRPr="00520731">
        <w:t>____________</w:t>
      </w:r>
      <w:r w:rsidR="00003EFD" w:rsidRPr="00520731">
        <w:t>__</w:t>
      </w:r>
    </w:p>
    <w:p w:rsidR="00501F89" w:rsidRPr="00520731" w:rsidRDefault="00501F89" w:rsidP="00501F89">
      <w:pPr>
        <w:autoSpaceDE w:val="0"/>
        <w:autoSpaceDN w:val="0"/>
        <w:adjustRightInd w:val="0"/>
      </w:pPr>
    </w:p>
    <w:p w:rsidR="00501F89" w:rsidRPr="00520731" w:rsidRDefault="00501F89" w:rsidP="00501F89">
      <w:pPr>
        <w:autoSpaceDE w:val="0"/>
        <w:autoSpaceDN w:val="0"/>
        <w:adjustRightInd w:val="0"/>
      </w:pPr>
    </w:p>
    <w:p w:rsidR="00501F89" w:rsidRPr="00520731" w:rsidRDefault="00501F89" w:rsidP="00501F89">
      <w:pPr>
        <w:widowControl w:val="0"/>
        <w:autoSpaceDE w:val="0"/>
        <w:autoSpaceDN w:val="0"/>
        <w:adjustRightInd w:val="0"/>
        <w:ind w:firstLine="709"/>
        <w:jc w:val="center"/>
      </w:pPr>
      <w:r w:rsidRPr="00520731">
        <w:t xml:space="preserve">Раздел </w:t>
      </w:r>
      <w:r w:rsidR="006C227C" w:rsidRPr="00520731">
        <w:rPr>
          <w:lang w:val="en-US"/>
        </w:rPr>
        <w:t>I</w:t>
      </w:r>
      <w:r w:rsidRPr="00520731">
        <w:t xml:space="preserve"> «Механизм реализации муниципальной программы»</w:t>
      </w:r>
    </w:p>
    <w:p w:rsidR="00501F89" w:rsidRPr="00520731" w:rsidRDefault="00501F89" w:rsidP="00501F89">
      <w:pPr>
        <w:widowControl w:val="0"/>
        <w:autoSpaceDE w:val="0"/>
        <w:autoSpaceDN w:val="0"/>
        <w:adjustRightInd w:val="0"/>
        <w:ind w:firstLine="709"/>
      </w:pPr>
    </w:p>
    <w:p w:rsidR="00501F89" w:rsidRPr="00520731" w:rsidRDefault="00501F89" w:rsidP="00501F89">
      <w:pPr>
        <w:widowControl w:val="0"/>
        <w:autoSpaceDE w:val="0"/>
        <w:autoSpaceDN w:val="0"/>
        <w:adjustRightInd w:val="0"/>
        <w:ind w:firstLine="709"/>
        <w:jc w:val="both"/>
      </w:pPr>
      <w:r w:rsidRPr="00520731">
        <w:t xml:space="preserve">Отражается информация об использовании следующих методов управления муниципальной программой: </w:t>
      </w:r>
    </w:p>
    <w:p w:rsidR="00501F89" w:rsidRPr="00520731" w:rsidRDefault="00501F89" w:rsidP="00501F89">
      <w:pPr>
        <w:widowControl w:val="0"/>
        <w:autoSpaceDE w:val="0"/>
        <w:autoSpaceDN w:val="0"/>
        <w:adjustRightInd w:val="0"/>
        <w:ind w:firstLine="709"/>
        <w:jc w:val="both"/>
      </w:pPr>
      <w:r w:rsidRPr="00520731">
        <w:t xml:space="preserve">2.1. Взаимодействие ответственного исполнителя и соисполнителей. </w:t>
      </w:r>
    </w:p>
    <w:p w:rsidR="00501F89" w:rsidRPr="00520731" w:rsidRDefault="00501F89" w:rsidP="00501F89">
      <w:pPr>
        <w:widowControl w:val="0"/>
        <w:autoSpaceDE w:val="0"/>
        <w:autoSpaceDN w:val="0"/>
        <w:adjustRightInd w:val="0"/>
        <w:ind w:firstLine="709"/>
        <w:jc w:val="both"/>
      </w:pPr>
      <w:r w:rsidRPr="00520731">
        <w:t>2.2. Порядки реализации мероприятий муниципальной программы, оформленные в виде приложения к нормативному правовому акту об утверждении муниципальной программы, или отдельного нормативно правового акта.</w:t>
      </w:r>
    </w:p>
    <w:p w:rsidR="00501F89" w:rsidRPr="00520731" w:rsidRDefault="00501F89" w:rsidP="00501F89">
      <w:pPr>
        <w:widowControl w:val="0"/>
        <w:autoSpaceDE w:val="0"/>
        <w:autoSpaceDN w:val="0"/>
        <w:adjustRightInd w:val="0"/>
        <w:ind w:firstLine="709"/>
        <w:jc w:val="both"/>
      </w:pPr>
      <w:r w:rsidRPr="00520731">
        <w:t>2.3. Внедрение и применение технологий б</w:t>
      </w:r>
      <w:r w:rsidR="002C571C" w:rsidRPr="00520731">
        <w:t>ережливого производства (далее -</w:t>
      </w:r>
      <w:r w:rsidRPr="00520731">
        <w:t xml:space="preserve"> ЛИН-технологий), направленных как на совершенствование системы муниципального управления, так и</w:t>
      </w:r>
      <w:r w:rsidR="0005610C" w:rsidRPr="00520731">
        <w:t xml:space="preserve"> на стимулирование применения </w:t>
      </w:r>
      <w:r w:rsidRPr="00520731">
        <w:t>ЛИН-технологий при оказании муниципальной поддержки.</w:t>
      </w:r>
    </w:p>
    <w:p w:rsidR="00501F89" w:rsidRPr="00520731" w:rsidRDefault="00501F89" w:rsidP="002C571C">
      <w:pPr>
        <w:widowControl w:val="0"/>
        <w:autoSpaceDE w:val="0"/>
        <w:autoSpaceDN w:val="0"/>
        <w:adjustRightInd w:val="0"/>
        <w:ind w:firstLine="709"/>
        <w:jc w:val="both"/>
      </w:pPr>
      <w:r w:rsidRPr="00520731">
        <w:t xml:space="preserve">2.4. Принципы проектного управления. </w:t>
      </w:r>
    </w:p>
    <w:p w:rsidR="00501F89" w:rsidRPr="00520731" w:rsidRDefault="00501F89" w:rsidP="002C571C">
      <w:pPr>
        <w:widowControl w:val="0"/>
        <w:autoSpaceDE w:val="0"/>
        <w:autoSpaceDN w:val="0"/>
        <w:adjustRightInd w:val="0"/>
        <w:ind w:firstLine="709"/>
        <w:jc w:val="both"/>
      </w:pPr>
      <w:r w:rsidRPr="00520731">
        <w:t>2.5. Инициативное бюджетирование.</w:t>
      </w:r>
    </w:p>
    <w:p w:rsidR="00501F89" w:rsidRPr="00520731" w:rsidRDefault="00501F89" w:rsidP="00501F89">
      <w:pPr>
        <w:autoSpaceDE w:val="0"/>
        <w:autoSpaceDN w:val="0"/>
        <w:adjustRightInd w:val="0"/>
        <w:ind w:firstLine="709"/>
        <w:rPr>
          <w:color w:val="FF0000"/>
        </w:rPr>
      </w:pPr>
    </w:p>
    <w:p w:rsidR="00501F89" w:rsidRPr="00520731" w:rsidRDefault="00501F89" w:rsidP="00501F89">
      <w:pPr>
        <w:widowControl w:val="0"/>
        <w:autoSpaceDE w:val="0"/>
        <w:autoSpaceDN w:val="0"/>
        <w:adjustRightInd w:val="0"/>
        <w:jc w:val="center"/>
      </w:pPr>
      <w:r w:rsidRPr="00520731">
        <w:lastRenderedPageBreak/>
        <w:t>Таблица 1 «Целевые показатели муниципальной программы»</w:t>
      </w:r>
    </w:p>
    <w:p w:rsidR="00501F89" w:rsidRPr="00520731" w:rsidRDefault="00501F89" w:rsidP="00501F89">
      <w:pPr>
        <w:widowControl w:val="0"/>
        <w:autoSpaceDE w:val="0"/>
        <w:autoSpaceDN w:val="0"/>
        <w:adjustRightInd w:val="0"/>
        <w:ind w:firstLine="709"/>
        <w:jc w:val="center"/>
      </w:pPr>
    </w:p>
    <w:p w:rsidR="00501F89" w:rsidRPr="00520731" w:rsidRDefault="00501F89" w:rsidP="00501F89">
      <w:pPr>
        <w:widowControl w:val="0"/>
        <w:autoSpaceDE w:val="0"/>
        <w:autoSpaceDN w:val="0"/>
        <w:adjustRightInd w:val="0"/>
        <w:ind w:firstLine="709"/>
        <w:jc w:val="both"/>
      </w:pPr>
      <w:r w:rsidRPr="00520731">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w:t>
      </w:r>
    </w:p>
    <w:p w:rsidR="00501F89" w:rsidRPr="00520731" w:rsidRDefault="00501F89" w:rsidP="00501F89">
      <w:pPr>
        <w:widowControl w:val="0"/>
        <w:autoSpaceDE w:val="0"/>
        <w:autoSpaceDN w:val="0"/>
        <w:adjustRightInd w:val="0"/>
        <w:ind w:firstLine="709"/>
        <w:jc w:val="both"/>
      </w:pPr>
      <w:r w:rsidRPr="00520731">
        <w:t>Целевые показатели муниципальной программы должны количественно характеризовать результат ее реализации, решение основных задач и достижение целей, а также:</w:t>
      </w:r>
    </w:p>
    <w:p w:rsidR="00501F89" w:rsidRPr="00520731" w:rsidRDefault="00501F89" w:rsidP="00501F89">
      <w:pPr>
        <w:widowControl w:val="0"/>
        <w:autoSpaceDE w:val="0"/>
        <w:autoSpaceDN w:val="0"/>
        <w:adjustRightInd w:val="0"/>
        <w:ind w:firstLine="709"/>
        <w:jc w:val="both"/>
      </w:pPr>
      <w:r w:rsidRPr="00520731">
        <w:t xml:space="preserve">отражать прогнозные показатели социально-экономического развития </w:t>
      </w:r>
      <w:r w:rsidR="0057064A">
        <w:t>городского поселения Мортка</w:t>
      </w:r>
      <w:r w:rsidRPr="00520731">
        <w:t>;</w:t>
      </w:r>
    </w:p>
    <w:p w:rsidR="00501F89" w:rsidRPr="00520731" w:rsidRDefault="00501F89" w:rsidP="00501F89">
      <w:pPr>
        <w:widowControl w:val="0"/>
        <w:autoSpaceDE w:val="0"/>
        <w:autoSpaceDN w:val="0"/>
        <w:adjustRightInd w:val="0"/>
        <w:ind w:firstLine="709"/>
        <w:jc w:val="both"/>
      </w:pPr>
      <w:r w:rsidRPr="00520731">
        <w:t>отражать специфику развития соответствующей сферы, проблем и основных задач, на решение которых направлена ее реализация;</w:t>
      </w:r>
    </w:p>
    <w:p w:rsidR="00501F89" w:rsidRPr="00520731" w:rsidRDefault="00501F89" w:rsidP="00501F89">
      <w:pPr>
        <w:widowControl w:val="0"/>
        <w:autoSpaceDE w:val="0"/>
        <w:autoSpaceDN w:val="0"/>
        <w:adjustRightInd w:val="0"/>
        <w:ind w:firstLine="709"/>
        <w:jc w:val="both"/>
      </w:pPr>
      <w:r w:rsidRPr="00520731">
        <w:t>иметь количественное значение;</w:t>
      </w:r>
    </w:p>
    <w:p w:rsidR="00501F89" w:rsidRPr="00520731" w:rsidRDefault="00501F89" w:rsidP="00501F89">
      <w:pPr>
        <w:widowControl w:val="0"/>
        <w:autoSpaceDE w:val="0"/>
        <w:autoSpaceDN w:val="0"/>
        <w:adjustRightInd w:val="0"/>
        <w:ind w:firstLine="709"/>
        <w:jc w:val="both"/>
      </w:pPr>
      <w:r w:rsidRPr="00520731">
        <w:t>определяться на основе данных государственного статистического наблюдения;</w:t>
      </w:r>
    </w:p>
    <w:p w:rsidR="00501F89" w:rsidRPr="00520731" w:rsidRDefault="00501F89" w:rsidP="00501F89">
      <w:pPr>
        <w:widowControl w:val="0"/>
        <w:autoSpaceDE w:val="0"/>
        <w:autoSpaceDN w:val="0"/>
        <w:adjustRightInd w:val="0"/>
        <w:ind w:firstLine="709"/>
        <w:jc w:val="both"/>
      </w:pPr>
      <w:r w:rsidRPr="00520731">
        <w:t>непосредственно зависеть от решения ее основных задач и реализации в целом;</w:t>
      </w:r>
    </w:p>
    <w:p w:rsidR="00501F89" w:rsidRPr="00520731" w:rsidRDefault="00501F89" w:rsidP="00501F89">
      <w:pPr>
        <w:widowControl w:val="0"/>
        <w:autoSpaceDE w:val="0"/>
        <w:autoSpaceDN w:val="0"/>
        <w:adjustRightInd w:val="0"/>
        <w:ind w:firstLine="709"/>
        <w:jc w:val="both"/>
      </w:pPr>
      <w:r w:rsidRPr="00520731">
        <w:t>должны быть направлены на достижение целей, целевых показателей, задач, установленных указами Президента Российской Федерации.</w:t>
      </w:r>
    </w:p>
    <w:p w:rsidR="00501F89" w:rsidRPr="00520731" w:rsidRDefault="00501F89" w:rsidP="00501F89">
      <w:pPr>
        <w:widowControl w:val="0"/>
        <w:autoSpaceDE w:val="0"/>
        <w:autoSpaceDN w:val="0"/>
        <w:adjustRightInd w:val="0"/>
        <w:ind w:firstLine="709"/>
        <w:jc w:val="both"/>
      </w:pPr>
    </w:p>
    <w:p w:rsidR="00501F89" w:rsidRPr="00520731" w:rsidRDefault="00501F89" w:rsidP="00501F89">
      <w:pPr>
        <w:widowControl w:val="0"/>
        <w:autoSpaceDE w:val="0"/>
        <w:autoSpaceDN w:val="0"/>
        <w:adjustRightInd w:val="0"/>
        <w:jc w:val="center"/>
      </w:pPr>
      <w:r w:rsidRPr="00520731">
        <w:t xml:space="preserve">Таблица 2 «Распределение финансовых ресурсов </w:t>
      </w:r>
    </w:p>
    <w:p w:rsidR="00501F89" w:rsidRPr="00520731" w:rsidRDefault="00501F89" w:rsidP="00501F89">
      <w:pPr>
        <w:widowControl w:val="0"/>
        <w:autoSpaceDE w:val="0"/>
        <w:autoSpaceDN w:val="0"/>
        <w:adjustRightInd w:val="0"/>
        <w:jc w:val="center"/>
      </w:pPr>
      <w:r w:rsidRPr="00520731">
        <w:t>муниципальной программы»</w:t>
      </w:r>
    </w:p>
    <w:p w:rsidR="00501F89" w:rsidRPr="00520731" w:rsidRDefault="00501F89" w:rsidP="00501F89">
      <w:pPr>
        <w:widowControl w:val="0"/>
        <w:autoSpaceDE w:val="0"/>
        <w:autoSpaceDN w:val="0"/>
        <w:adjustRightInd w:val="0"/>
        <w:ind w:firstLine="709"/>
        <w:jc w:val="center"/>
      </w:pPr>
    </w:p>
    <w:p w:rsidR="00501F89" w:rsidRPr="00520731" w:rsidRDefault="00501F89" w:rsidP="00501F89">
      <w:pPr>
        <w:widowControl w:val="0"/>
        <w:autoSpaceDE w:val="0"/>
        <w:autoSpaceDN w:val="0"/>
        <w:adjustRightInd w:val="0"/>
        <w:ind w:firstLine="709"/>
        <w:jc w:val="both"/>
      </w:pPr>
      <w:r w:rsidRPr="00520731">
        <w:t>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w:t>
      </w:r>
    </w:p>
    <w:p w:rsidR="00501F89" w:rsidRPr="00520731" w:rsidRDefault="00501F89" w:rsidP="00501F89">
      <w:pPr>
        <w:widowControl w:val="0"/>
        <w:autoSpaceDE w:val="0"/>
        <w:autoSpaceDN w:val="0"/>
        <w:adjustRightInd w:val="0"/>
        <w:ind w:firstLine="709"/>
        <w:jc w:val="both"/>
        <w:rPr>
          <w:color w:val="FF0000"/>
        </w:rPr>
      </w:pPr>
    </w:p>
    <w:p w:rsidR="00501F89" w:rsidRPr="00520731" w:rsidRDefault="00C22912" w:rsidP="00501F89">
      <w:pPr>
        <w:widowControl w:val="0"/>
        <w:autoSpaceDE w:val="0"/>
        <w:autoSpaceDN w:val="0"/>
        <w:adjustRightInd w:val="0"/>
        <w:jc w:val="center"/>
      </w:pPr>
      <w:r w:rsidRPr="00520731">
        <w:t>Таблица 3</w:t>
      </w:r>
      <w:r w:rsidR="00501F89" w:rsidRPr="00520731">
        <w:t xml:space="preserve"> «Перечень возможных рисков при реализации муниципальной программы и мер по их преодолению»</w:t>
      </w:r>
    </w:p>
    <w:p w:rsidR="00501F89" w:rsidRPr="00520731" w:rsidRDefault="00501F89" w:rsidP="00501F89">
      <w:pPr>
        <w:widowControl w:val="0"/>
        <w:autoSpaceDE w:val="0"/>
        <w:autoSpaceDN w:val="0"/>
        <w:adjustRightInd w:val="0"/>
        <w:ind w:firstLine="709"/>
        <w:jc w:val="center"/>
      </w:pPr>
    </w:p>
    <w:p w:rsidR="00501F89" w:rsidRPr="00520731" w:rsidRDefault="00501F89" w:rsidP="00501F89">
      <w:pPr>
        <w:widowControl w:val="0"/>
        <w:autoSpaceDE w:val="0"/>
        <w:autoSpaceDN w:val="0"/>
        <w:adjustRightInd w:val="0"/>
        <w:ind w:firstLine="709"/>
        <w:jc w:val="both"/>
      </w:pPr>
      <w:r w:rsidRPr="00520731">
        <w:t>Приводятся риски (негативные факторы), которые могут оказать влияние на результативность планируемых мероприятий муниципальной программы.</w:t>
      </w:r>
    </w:p>
    <w:p w:rsidR="00501F89" w:rsidRPr="00520731" w:rsidRDefault="00501F89" w:rsidP="00501F89">
      <w:pPr>
        <w:widowControl w:val="0"/>
        <w:autoSpaceDE w:val="0"/>
        <w:autoSpaceDN w:val="0"/>
        <w:adjustRightInd w:val="0"/>
        <w:ind w:firstLine="709"/>
        <w:jc w:val="both"/>
      </w:pPr>
      <w:r w:rsidRPr="00520731">
        <w:t>Предусматриваются меры, которые могут быть направлены на предотвращение и (или) уменьшение вероятности появления и воздействия рисков.</w:t>
      </w:r>
    </w:p>
    <w:p w:rsidR="000E0413" w:rsidRPr="00520731" w:rsidRDefault="000E0413" w:rsidP="00501F89">
      <w:pPr>
        <w:widowControl w:val="0"/>
        <w:autoSpaceDE w:val="0"/>
        <w:autoSpaceDN w:val="0"/>
        <w:adjustRightInd w:val="0"/>
        <w:ind w:firstLine="709"/>
        <w:jc w:val="both"/>
      </w:pPr>
    </w:p>
    <w:p w:rsidR="00B31A5B" w:rsidRPr="00520731" w:rsidRDefault="000E0413" w:rsidP="00B31A5B">
      <w:pPr>
        <w:widowControl w:val="0"/>
        <w:autoSpaceDE w:val="0"/>
        <w:autoSpaceDN w:val="0"/>
        <w:adjustRightInd w:val="0"/>
        <w:jc w:val="center"/>
      </w:pPr>
      <w:r w:rsidRPr="00520731">
        <w:t xml:space="preserve"> «</w:t>
      </w:r>
      <w:r w:rsidR="00B31A5B" w:rsidRPr="00520731">
        <w:t>Таблица 4 «Мероприятия, реализуемые на принципах проектного управления, направленные в том числе на исполнение национальных, федеральных (программ) Российской Федерации, региональных проектов Ханты-Мансийского автономного округа – Югры» (заполняется в случае наличия портфелей проектов и проектов)</w:t>
      </w:r>
    </w:p>
    <w:p w:rsidR="00B31A5B" w:rsidRPr="00520731" w:rsidRDefault="00B31A5B" w:rsidP="00B31A5B">
      <w:pPr>
        <w:widowControl w:val="0"/>
        <w:autoSpaceDE w:val="0"/>
        <w:autoSpaceDN w:val="0"/>
        <w:adjustRightInd w:val="0"/>
        <w:jc w:val="center"/>
      </w:pPr>
    </w:p>
    <w:p w:rsidR="000E0413" w:rsidRPr="00520731" w:rsidRDefault="00B31A5B" w:rsidP="00B31A5B">
      <w:pPr>
        <w:widowControl w:val="0"/>
        <w:autoSpaceDE w:val="0"/>
        <w:autoSpaceDN w:val="0"/>
        <w:adjustRightInd w:val="0"/>
        <w:ind w:firstLine="709"/>
        <w:jc w:val="both"/>
      </w:pPr>
      <w:r w:rsidRPr="00520731">
        <w:t>Содержит информацию о портфелях проектов и проектах, направленных в том числе на реализацию национальных, федеральных проектов (программ) Российской Федерации, региональных проектов Ханты-Мансийского автономного округа – Югры, реализуемых на принципах проектного управления.</w:t>
      </w:r>
    </w:p>
    <w:p w:rsidR="00501F89" w:rsidRPr="00520731" w:rsidRDefault="00501F89" w:rsidP="00501F89">
      <w:pPr>
        <w:widowControl w:val="0"/>
        <w:autoSpaceDE w:val="0"/>
        <w:autoSpaceDN w:val="0"/>
        <w:adjustRightInd w:val="0"/>
        <w:ind w:firstLine="709"/>
        <w:jc w:val="both"/>
        <w:rPr>
          <w:color w:val="FF0000"/>
        </w:rPr>
      </w:pPr>
    </w:p>
    <w:p w:rsidR="00501F89" w:rsidRPr="00520731" w:rsidRDefault="00501F89" w:rsidP="00501F89">
      <w:pPr>
        <w:autoSpaceDE w:val="0"/>
        <w:autoSpaceDN w:val="0"/>
        <w:adjustRightInd w:val="0"/>
        <w:jc w:val="right"/>
      </w:pPr>
      <w:r w:rsidRPr="00520731">
        <w:t xml:space="preserve">Таблица 1 </w:t>
      </w:r>
    </w:p>
    <w:p w:rsidR="00501F89" w:rsidRPr="00520731" w:rsidRDefault="00501F89" w:rsidP="00501F89">
      <w:pPr>
        <w:widowControl w:val="0"/>
        <w:autoSpaceDE w:val="0"/>
        <w:autoSpaceDN w:val="0"/>
        <w:adjustRightInd w:val="0"/>
        <w:jc w:val="center"/>
      </w:pPr>
    </w:p>
    <w:p w:rsidR="00501F89" w:rsidRPr="00520731" w:rsidRDefault="00501F89" w:rsidP="00501F89">
      <w:pPr>
        <w:widowControl w:val="0"/>
        <w:autoSpaceDE w:val="0"/>
        <w:autoSpaceDN w:val="0"/>
        <w:adjustRightInd w:val="0"/>
        <w:jc w:val="center"/>
      </w:pPr>
      <w:r w:rsidRPr="00520731">
        <w:t>Целевые показатели муниципальной программы</w:t>
      </w:r>
    </w:p>
    <w:p w:rsidR="00501F89" w:rsidRPr="00520731" w:rsidRDefault="00501F89" w:rsidP="00501F89">
      <w:pPr>
        <w:widowControl w:val="0"/>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tblBorders>
        <w:tblLook w:val="0000"/>
      </w:tblPr>
      <w:tblGrid>
        <w:gridCol w:w="1331"/>
        <w:gridCol w:w="2392"/>
        <w:gridCol w:w="1843"/>
        <w:gridCol w:w="720"/>
        <w:gridCol w:w="722"/>
        <w:gridCol w:w="722"/>
        <w:gridCol w:w="1843"/>
      </w:tblGrid>
      <w:tr w:rsidR="00501F89" w:rsidRPr="002C571C" w:rsidTr="002C571C">
        <w:tc>
          <w:tcPr>
            <w:tcW w:w="675" w:type="pct"/>
            <w:vMerge w:val="restar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 показателя</w:t>
            </w:r>
          </w:p>
        </w:tc>
        <w:tc>
          <w:tcPr>
            <w:tcW w:w="1268" w:type="pct"/>
            <w:vMerge w:val="restar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Наименование целевых показателей</w:t>
            </w:r>
          </w:p>
        </w:tc>
        <w:tc>
          <w:tcPr>
            <w:tcW w:w="935" w:type="pct"/>
            <w:vMerge w:val="restar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 xml:space="preserve">Базовый показатель на начало </w:t>
            </w:r>
            <w:r w:rsidRPr="002C571C">
              <w:rPr>
                <w:rFonts w:ascii="Times New Roman CYR" w:hAnsi="Times New Roman CYR" w:cs="Times New Roman CYR"/>
                <w:szCs w:val="22"/>
              </w:rPr>
              <w:lastRenderedPageBreak/>
              <w:t>реализации муниципальной программы</w:t>
            </w:r>
          </w:p>
        </w:tc>
        <w:tc>
          <w:tcPr>
            <w:tcW w:w="1187" w:type="pct"/>
            <w:gridSpan w:val="3"/>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lastRenderedPageBreak/>
              <w:t>Значения показателя по годам</w:t>
            </w:r>
          </w:p>
        </w:tc>
        <w:tc>
          <w:tcPr>
            <w:tcW w:w="935" w:type="pct"/>
            <w:vMerge w:val="restar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 xml:space="preserve">Целевое значение показателя на </w:t>
            </w:r>
            <w:r w:rsidRPr="002C571C">
              <w:rPr>
                <w:rFonts w:ascii="Times New Roman CYR" w:hAnsi="Times New Roman CYR" w:cs="Times New Roman CYR"/>
                <w:szCs w:val="22"/>
              </w:rPr>
              <w:lastRenderedPageBreak/>
              <w:t>момент окончания реализации муниципальной программы</w:t>
            </w:r>
          </w:p>
        </w:tc>
      </w:tr>
      <w:tr w:rsidR="00501F89" w:rsidRPr="002C571C" w:rsidTr="002C571C">
        <w:tc>
          <w:tcPr>
            <w:tcW w:w="675" w:type="pct"/>
            <w:vMerge/>
            <w:tcBorders>
              <w:top w:val="single" w:sz="4" w:space="0" w:color="auto"/>
              <w:bottom w:val="single" w:sz="4" w:space="0" w:color="auto"/>
              <w:right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c>
          <w:tcPr>
            <w:tcW w:w="1268" w:type="pct"/>
            <w:vMerge/>
            <w:tcBorders>
              <w:top w:val="single" w:sz="4" w:space="0" w:color="auto"/>
              <w:left w:val="single" w:sz="4" w:space="0" w:color="auto"/>
              <w:bottom w:val="single" w:sz="4" w:space="0" w:color="auto"/>
              <w:right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c>
          <w:tcPr>
            <w:tcW w:w="935" w:type="pct"/>
            <w:vMerge/>
            <w:tcBorders>
              <w:top w:val="single" w:sz="4" w:space="0" w:color="auto"/>
              <w:left w:val="single" w:sz="4" w:space="0" w:color="auto"/>
              <w:bottom w:val="single" w:sz="4" w:space="0" w:color="auto"/>
              <w:right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20__ г.</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20__ г.</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И т.д.</w:t>
            </w:r>
          </w:p>
        </w:tc>
        <w:tc>
          <w:tcPr>
            <w:tcW w:w="935" w:type="pct"/>
            <w:vMerge/>
            <w:tcBorders>
              <w:top w:val="single" w:sz="4" w:space="0" w:color="auto"/>
              <w:left w:val="single" w:sz="4" w:space="0" w:color="auto"/>
              <w:bottom w:val="single" w:sz="4" w:space="0" w:color="auto"/>
            </w:tcBorders>
          </w:tcPr>
          <w:p w:rsidR="00501F89" w:rsidRPr="002C571C" w:rsidRDefault="00501F89">
            <w:pPr>
              <w:autoSpaceDE w:val="0"/>
              <w:autoSpaceDN w:val="0"/>
              <w:adjustRightInd w:val="0"/>
              <w:rPr>
                <w:rFonts w:ascii="Times New Roman CYR" w:hAnsi="Times New Roman CYR" w:cs="Times New Roman CYR"/>
                <w:szCs w:val="22"/>
              </w:rPr>
            </w:pP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lastRenderedPageBreak/>
              <w:t>1</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w:t>
            </w: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3</w:t>
            </w: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4</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5</w:t>
            </w: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6</w:t>
            </w: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7</w:t>
            </w:r>
          </w:p>
        </w:tc>
      </w:tr>
      <w:tr w:rsidR="00501F89" w:rsidRPr="002C571C" w:rsidTr="002C571C">
        <w:tc>
          <w:tcPr>
            <w:tcW w:w="5000" w:type="pct"/>
            <w:gridSpan w:val="7"/>
            <w:tcBorders>
              <w:top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Цель муниципальной программы</w:t>
            </w:r>
          </w:p>
        </w:tc>
      </w:tr>
      <w:tr w:rsidR="00501F89" w:rsidRPr="002C571C" w:rsidTr="002C571C">
        <w:tc>
          <w:tcPr>
            <w:tcW w:w="5000" w:type="pct"/>
            <w:gridSpan w:val="7"/>
            <w:tcBorders>
              <w:top w:val="single" w:sz="4" w:space="0" w:color="auto"/>
              <w:bottom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Задача муниципальной программы</w:t>
            </w: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1</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2</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r>
      <w:tr w:rsidR="00501F89" w:rsidRPr="002C571C" w:rsidTr="002C571C">
        <w:tc>
          <w:tcPr>
            <w:tcW w:w="675" w:type="pct"/>
            <w:tcBorders>
              <w:top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jc w:val="center"/>
              <w:rPr>
                <w:rFonts w:ascii="Times New Roman CYR" w:hAnsi="Times New Roman CYR" w:cs="Times New Roman CYR"/>
                <w:szCs w:val="22"/>
              </w:rPr>
            </w:pPr>
            <w:r w:rsidRPr="002C571C">
              <w:rPr>
                <w:rFonts w:ascii="Times New Roman CYR" w:hAnsi="Times New Roman CYR" w:cs="Times New Roman CYR"/>
                <w:szCs w:val="22"/>
              </w:rPr>
              <w:t>3</w:t>
            </w:r>
          </w:p>
        </w:tc>
        <w:tc>
          <w:tcPr>
            <w:tcW w:w="1268"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5"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396" w:type="pct"/>
            <w:tcBorders>
              <w:top w:val="single" w:sz="4" w:space="0" w:color="auto"/>
              <w:left w:val="single" w:sz="4" w:space="0" w:color="auto"/>
              <w:bottom w:val="single" w:sz="4" w:space="0" w:color="auto"/>
              <w:right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c>
          <w:tcPr>
            <w:tcW w:w="935" w:type="pct"/>
            <w:tcBorders>
              <w:top w:val="single" w:sz="4" w:space="0" w:color="auto"/>
              <w:left w:val="single" w:sz="4" w:space="0" w:color="auto"/>
              <w:bottom w:val="single" w:sz="4" w:space="0" w:color="auto"/>
            </w:tcBorders>
          </w:tcPr>
          <w:p w:rsidR="00501F89" w:rsidRPr="002C571C" w:rsidRDefault="00501F89">
            <w:pPr>
              <w:widowControl w:val="0"/>
              <w:autoSpaceDE w:val="0"/>
              <w:autoSpaceDN w:val="0"/>
              <w:adjustRightInd w:val="0"/>
              <w:rPr>
                <w:rFonts w:ascii="Times New Roman CYR" w:hAnsi="Times New Roman CYR" w:cs="Times New Roman CYR"/>
                <w:szCs w:val="22"/>
              </w:rPr>
            </w:pPr>
          </w:p>
        </w:tc>
      </w:tr>
    </w:tbl>
    <w:p w:rsidR="008E7376" w:rsidRDefault="008E7376" w:rsidP="00EF349E">
      <w:pPr>
        <w:widowControl w:val="0"/>
        <w:autoSpaceDE w:val="0"/>
        <w:autoSpaceDN w:val="0"/>
        <w:jc w:val="right"/>
      </w:pPr>
    </w:p>
    <w:p w:rsidR="00EF349E" w:rsidRPr="00843A55" w:rsidRDefault="00EF349E" w:rsidP="00EF349E">
      <w:pPr>
        <w:widowControl w:val="0"/>
        <w:autoSpaceDE w:val="0"/>
        <w:autoSpaceDN w:val="0"/>
        <w:jc w:val="right"/>
      </w:pPr>
      <w:r w:rsidRPr="0005610C">
        <w:t>Таблица 2</w:t>
      </w:r>
      <w:r w:rsidRPr="00843A55">
        <w:t xml:space="preserve"> </w:t>
      </w:r>
    </w:p>
    <w:p w:rsidR="00843A55" w:rsidRDefault="00843A55" w:rsidP="00EF349E">
      <w:pPr>
        <w:widowControl w:val="0"/>
        <w:autoSpaceDE w:val="0"/>
        <w:autoSpaceDN w:val="0"/>
        <w:jc w:val="center"/>
      </w:pPr>
    </w:p>
    <w:p w:rsidR="00EF349E" w:rsidRPr="00843A55" w:rsidRDefault="00EF349E" w:rsidP="00EF349E">
      <w:pPr>
        <w:widowControl w:val="0"/>
        <w:autoSpaceDE w:val="0"/>
        <w:autoSpaceDN w:val="0"/>
        <w:jc w:val="center"/>
      </w:pPr>
      <w:r w:rsidRPr="00843A55">
        <w:t xml:space="preserve">Распределение финансовых ресурсов муниципальной программы </w:t>
      </w:r>
    </w:p>
    <w:p w:rsidR="00EF349E" w:rsidRDefault="00EF349E" w:rsidP="00EF349E">
      <w:pPr>
        <w:widowControl w:val="0"/>
        <w:autoSpaceDE w:val="0"/>
        <w:autoSpaceDN w:val="0"/>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766"/>
        <w:gridCol w:w="1534"/>
        <w:gridCol w:w="2465"/>
        <w:gridCol w:w="335"/>
        <w:gridCol w:w="337"/>
        <w:gridCol w:w="306"/>
        <w:gridCol w:w="311"/>
        <w:gridCol w:w="222"/>
        <w:gridCol w:w="236"/>
        <w:gridCol w:w="222"/>
        <w:gridCol w:w="222"/>
        <w:gridCol w:w="222"/>
        <w:gridCol w:w="222"/>
        <w:gridCol w:w="272"/>
        <w:gridCol w:w="235"/>
      </w:tblGrid>
      <w:tr w:rsidR="00EF349E" w:rsidRPr="00EF349E" w:rsidTr="00C22912">
        <w:trPr>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 </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Основные мероприятия муниципальной программы (их связь с целевыми показателями муниципальной программы)</w:t>
            </w:r>
          </w:p>
        </w:tc>
        <w:tc>
          <w:tcPr>
            <w:tcW w:w="59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Ответственный исполнитель / соисполнитель</w:t>
            </w:r>
          </w:p>
        </w:tc>
        <w:tc>
          <w:tcPr>
            <w:tcW w:w="1329"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Источники финансирования </w:t>
            </w:r>
          </w:p>
        </w:tc>
        <w:tc>
          <w:tcPr>
            <w:tcW w:w="1834" w:type="pct"/>
            <w:gridSpan w:val="1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Финансовые затраты на реализацию, тыс.рублей</w:t>
            </w:r>
          </w:p>
        </w:tc>
      </w:tr>
      <w:tr w:rsidR="00EF349E" w:rsidRPr="00EF349E" w:rsidTr="00C22912">
        <w:trPr>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305" w:type="pct"/>
            <w:gridSpan w:val="2"/>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w:t>
            </w:r>
          </w:p>
        </w:tc>
        <w:tc>
          <w:tcPr>
            <w:tcW w:w="1529" w:type="pct"/>
            <w:gridSpan w:val="10"/>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в том числе</w:t>
            </w:r>
          </w:p>
        </w:tc>
      </w:tr>
      <w:tr w:rsidR="00EF349E" w:rsidRPr="00EF349E" w:rsidTr="00C22912">
        <w:trPr>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305" w:type="pct"/>
            <w:gridSpan w:val="2"/>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306" w:type="pct"/>
            <w:gridSpan w:val="2"/>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20__ г.</w:t>
            </w:r>
          </w:p>
          <w:p w:rsidR="00EF349E" w:rsidRPr="00EF349E" w:rsidRDefault="00EF349E" w:rsidP="00DD1230">
            <w:pPr>
              <w:pStyle w:val="af0"/>
              <w:jc w:val="center"/>
              <w:rPr>
                <w:rFonts w:ascii="Times New Roman" w:hAnsi="Times New Roman" w:cs="Times New Roman"/>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 __ г.</w:t>
            </w:r>
          </w:p>
          <w:p w:rsidR="00EF349E" w:rsidRPr="00EF349E" w:rsidRDefault="00EF349E" w:rsidP="00DD1230">
            <w:pPr>
              <w:pStyle w:val="af0"/>
              <w:jc w:val="center"/>
              <w:rPr>
                <w:rFonts w:ascii="Times New Roman" w:hAnsi="Times New Roman" w:cs="Times New Roman"/>
                <w:color w:val="000000"/>
                <w:sz w:val="20"/>
                <w:szCs w:val="20"/>
              </w:rPr>
            </w:pPr>
          </w:p>
        </w:tc>
        <w:tc>
          <w:tcPr>
            <w:tcW w:w="308" w:type="pct"/>
            <w:gridSpan w:val="2"/>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 __ г.</w:t>
            </w:r>
          </w:p>
          <w:p w:rsidR="00EF349E" w:rsidRPr="00EF349E" w:rsidRDefault="00EF349E" w:rsidP="00DD1230">
            <w:pPr>
              <w:pStyle w:val="af0"/>
              <w:jc w:val="center"/>
              <w:rPr>
                <w:rFonts w:ascii="Times New Roman" w:hAnsi="Times New Roman" w:cs="Times New Roman"/>
                <w:color w:val="000000"/>
                <w:sz w:val="20"/>
                <w:szCs w:val="20"/>
              </w:rPr>
            </w:pPr>
          </w:p>
        </w:tc>
        <w:tc>
          <w:tcPr>
            <w:tcW w:w="309"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20 __ .</w:t>
            </w:r>
          </w:p>
        </w:tc>
        <w:tc>
          <w:tcPr>
            <w:tcW w:w="287"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и т.д.</w:t>
            </w:r>
          </w:p>
        </w:tc>
      </w:tr>
      <w:tr w:rsidR="00EF349E" w:rsidRPr="00EF349E" w:rsidTr="00C22912">
        <w:trPr>
          <w:trHeight w:val="273"/>
          <w:jc w:val="center"/>
        </w:trPr>
        <w:tc>
          <w:tcPr>
            <w:tcW w:w="276"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w:t>
            </w:r>
          </w:p>
        </w:tc>
        <w:tc>
          <w:tcPr>
            <w:tcW w:w="964"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2</w:t>
            </w:r>
          </w:p>
        </w:tc>
        <w:tc>
          <w:tcPr>
            <w:tcW w:w="596"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3</w:t>
            </w: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4</w:t>
            </w:r>
          </w:p>
        </w:tc>
        <w:tc>
          <w:tcPr>
            <w:tcW w:w="305"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5</w:t>
            </w:r>
          </w:p>
        </w:tc>
        <w:tc>
          <w:tcPr>
            <w:tcW w:w="306"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6</w:t>
            </w:r>
          </w:p>
        </w:tc>
        <w:tc>
          <w:tcPr>
            <w:tcW w:w="320"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7</w:t>
            </w:r>
          </w:p>
        </w:tc>
        <w:tc>
          <w:tcPr>
            <w:tcW w:w="308"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8</w:t>
            </w:r>
          </w:p>
        </w:tc>
        <w:tc>
          <w:tcPr>
            <w:tcW w:w="309"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9</w:t>
            </w:r>
          </w:p>
        </w:tc>
        <w:tc>
          <w:tcPr>
            <w:tcW w:w="287" w:type="pct"/>
            <w:gridSpan w:val="2"/>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10</w:t>
            </w:r>
          </w:p>
        </w:tc>
      </w:tr>
      <w:tr w:rsidR="00EF349E" w:rsidRPr="00EF349E" w:rsidTr="00EF349E">
        <w:trPr>
          <w:trHeight w:val="68"/>
          <w:jc w:val="center"/>
        </w:trPr>
        <w:tc>
          <w:tcPr>
            <w:tcW w:w="276" w:type="pc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p>
        </w:tc>
        <w:tc>
          <w:tcPr>
            <w:tcW w:w="4724" w:type="pct"/>
            <w:gridSpan w:val="15"/>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Подпрограмма 1</w:t>
            </w:r>
            <w:r w:rsidRPr="00EF349E">
              <w:rPr>
                <w:rFonts w:ascii="Times New Roman" w:hAnsi="Times New Roman" w:cs="Times New Roman"/>
                <w:color w:val="000000"/>
                <w:sz w:val="20"/>
                <w:szCs w:val="20"/>
                <w:lang w:val="en-US"/>
              </w:rPr>
              <w:t xml:space="preserve"> *</w:t>
            </w: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1.1.</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Наименование основного мероприятия (номер показателя из таблицы 1)</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бюджет </w:t>
            </w:r>
            <w:r w:rsidR="00160EC8">
              <w:rPr>
                <w:rFonts w:ascii="Times New Roman" w:hAnsi="Times New Roman" w:cs="Times New Roman"/>
                <w:color w:val="000000"/>
                <w:sz w:val="20"/>
                <w:szCs w:val="20"/>
              </w:rPr>
              <w:t>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160EC8" w:rsidP="00524CB6">
            <w:pPr>
              <w:pStyle w:val="af1"/>
              <w:numPr>
                <w:ilvl w:val="0"/>
                <w:numId w:val="27"/>
              </w:numPr>
              <w:tabs>
                <w:tab w:val="left" w:pos="303"/>
              </w:tabs>
              <w:ind w:left="19"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района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255"/>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 xml:space="preserve">бюджет поселения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7"/>
              </w:numPr>
              <w:tabs>
                <w:tab w:val="left" w:pos="255"/>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1.1.1.</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Наименование мероприятия (при наличии)</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tabs>
                <w:tab w:val="left" w:pos="303"/>
              </w:tabs>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1. 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tabs>
                <w:tab w:val="left" w:pos="303"/>
              </w:tabs>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2.</w:t>
            </w:r>
            <w:r w:rsidR="00524CB6">
              <w:rPr>
                <w:rFonts w:ascii="Times New Roman" w:hAnsi="Times New Roman" w:cs="Times New Roman"/>
                <w:color w:val="000000"/>
                <w:sz w:val="20"/>
                <w:szCs w:val="20"/>
              </w:rPr>
              <w:t xml:space="preserve"> </w:t>
            </w: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tabs>
                <w:tab w:val="left" w:pos="303"/>
              </w:tabs>
              <w:ind w:left="19"/>
              <w:rPr>
                <w:rFonts w:ascii="Times New Roman" w:hAnsi="Times New Roman" w:cs="Times New Roman"/>
                <w:color w:val="000000"/>
                <w:sz w:val="20"/>
                <w:szCs w:val="20"/>
              </w:rPr>
            </w:pPr>
            <w:r w:rsidRPr="00EF349E">
              <w:rPr>
                <w:rFonts w:ascii="Times New Roman" w:hAnsi="Times New Roman" w:cs="Times New Roman"/>
                <w:color w:val="000000"/>
                <w:sz w:val="20"/>
                <w:szCs w:val="20"/>
              </w:rPr>
              <w:t>3.бюджет района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900698" w:rsidP="00900698">
            <w:pPr>
              <w:pStyle w:val="af1"/>
              <w:tabs>
                <w:tab w:val="left" w:pos="255"/>
              </w:tabs>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EF349E" w:rsidRPr="00EF349E">
              <w:rPr>
                <w:rFonts w:ascii="Times New Roman" w:hAnsi="Times New Roman" w:cs="Times New Roman"/>
                <w:color w:val="000000"/>
                <w:sz w:val="20"/>
                <w:szCs w:val="20"/>
              </w:rPr>
              <w:t>бюджет</w:t>
            </w:r>
            <w:r>
              <w:rPr>
                <w:rFonts w:ascii="Times New Roman" w:hAnsi="Times New Roman" w:cs="Times New Roman"/>
                <w:color w:val="000000"/>
                <w:sz w:val="20"/>
                <w:szCs w:val="20"/>
              </w:rPr>
              <w:t xml:space="preserve"> поселения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900698" w:rsidP="00900698">
            <w:pPr>
              <w:pStyle w:val="af1"/>
              <w:tabs>
                <w:tab w:val="left" w:pos="255"/>
              </w:tabs>
              <w:ind w:left="19"/>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EF349E"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7BF6" w:rsidP="00F733A0">
            <w:pPr>
              <w:pStyle w:val="af0"/>
              <w:jc w:val="center"/>
              <w:rPr>
                <w:rFonts w:ascii="Times New Roman" w:hAnsi="Times New Roman" w:cs="Times New Roman"/>
                <w:color w:val="000000"/>
                <w:sz w:val="20"/>
                <w:szCs w:val="20"/>
              </w:rPr>
            </w:pPr>
            <w:r w:rsidRPr="00EF349E">
              <w:rPr>
                <w:rFonts w:ascii="Times New Roman" w:hAnsi="Times New Roman" w:cs="Times New Roman"/>
                <w:color w:val="000000"/>
                <w:sz w:val="20"/>
                <w:szCs w:val="20"/>
              </w:rPr>
              <w:t>1.</w:t>
            </w:r>
            <w:r w:rsidRPr="00EF349E">
              <w:rPr>
                <w:rFonts w:ascii="Times New Roman" w:hAnsi="Times New Roman" w:cs="Times New Roman"/>
                <w:color w:val="000000"/>
                <w:sz w:val="20"/>
                <w:szCs w:val="20"/>
                <w:lang w:val="en-US"/>
              </w:rPr>
              <w:t>n</w:t>
            </w:r>
            <w:r w:rsidRPr="00EF349E">
              <w:rPr>
                <w:rFonts w:ascii="Times New Roman" w:hAnsi="Times New Roman" w:cs="Times New Roman"/>
                <w:color w:val="000000"/>
                <w:sz w:val="20"/>
                <w:szCs w:val="20"/>
              </w:rPr>
              <w:t>.</w:t>
            </w: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Наименование основного мероприятия (номер целевого показателя из таблицы 1)</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1"/>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524CB6">
            <w:pPr>
              <w:pStyle w:val="af1"/>
              <w:numPr>
                <w:ilvl w:val="0"/>
                <w:numId w:val="28"/>
              </w:numPr>
              <w:tabs>
                <w:tab w:val="left" w:pos="216"/>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28"/>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D60DE" w:rsidP="00EF349E">
            <w:pPr>
              <w:pStyle w:val="af1"/>
              <w:numPr>
                <w:ilvl w:val="0"/>
                <w:numId w:val="28"/>
              </w:numPr>
              <w:tabs>
                <w:tab w:val="left" w:pos="303"/>
              </w:tabs>
              <w:ind w:left="19"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бюджет района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28"/>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п</w:t>
            </w:r>
            <w:r w:rsidR="00ED60DE">
              <w:rPr>
                <w:rFonts w:ascii="Times New Roman" w:hAnsi="Times New Roman" w:cs="Times New Roman"/>
                <w:color w:val="000000"/>
                <w:sz w:val="20"/>
                <w:szCs w:val="20"/>
              </w:rPr>
              <w:t xml:space="preserve">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28"/>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27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0"/>
              <w:jc w:val="center"/>
              <w:rPr>
                <w:rFonts w:ascii="Times New Roman" w:hAnsi="Times New Roman" w:cs="Times New Roman"/>
                <w:color w:val="000000"/>
                <w:sz w:val="20"/>
                <w:szCs w:val="20"/>
              </w:rPr>
            </w:pPr>
          </w:p>
        </w:tc>
        <w:tc>
          <w:tcPr>
            <w:tcW w:w="964" w:type="pct"/>
            <w:vMerge w:val="restar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Итого по подпрограмме I</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Default="00CE4E9C" w:rsidP="00CE4E9C">
            <w:pPr>
              <w:pStyle w:val="af1"/>
              <w:tabs>
                <w:tab w:val="left" w:pos="216"/>
              </w:tabs>
              <w:ind w:left="19"/>
              <w:jc w:val="both"/>
              <w:rPr>
                <w:rFonts w:ascii="Times New Roman" w:hAnsi="Times New Roman" w:cs="Times New Roman"/>
                <w:color w:val="000000"/>
                <w:sz w:val="20"/>
                <w:szCs w:val="20"/>
              </w:rPr>
            </w:pPr>
          </w:p>
          <w:p w:rsidR="00CE4E9C" w:rsidRPr="00EF349E" w:rsidRDefault="00CE4E9C" w:rsidP="00CE4E9C">
            <w:pPr>
              <w:pStyle w:val="af1"/>
              <w:tabs>
                <w:tab w:val="left" w:pos="216"/>
              </w:tabs>
              <w:ind w:left="19"/>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303"/>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303"/>
              </w:tabs>
              <w:jc w:val="both"/>
              <w:rPr>
                <w:rFonts w:ascii="Times New Roman" w:hAnsi="Times New Roman" w:cs="Times New Roman"/>
                <w:color w:val="000000"/>
                <w:sz w:val="20"/>
                <w:szCs w:val="20"/>
              </w:rPr>
            </w:pPr>
            <w:r>
              <w:rPr>
                <w:rFonts w:ascii="Times New Roman" w:hAnsi="Times New Roman" w:cs="Times New Roman"/>
                <w:color w:val="000000"/>
                <w:sz w:val="20"/>
                <w:szCs w:val="20"/>
              </w:rPr>
              <w:t>3.бюджет района</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255"/>
              </w:tabs>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Pr="00EF349E">
              <w:rPr>
                <w:rFonts w:ascii="Times New Roman" w:hAnsi="Times New Roman" w:cs="Times New Roman"/>
                <w:color w:val="000000"/>
                <w:sz w:val="20"/>
                <w:szCs w:val="20"/>
              </w:rPr>
              <w:t>бюджет п</w:t>
            </w:r>
            <w:r>
              <w:rPr>
                <w:rFonts w:ascii="Times New Roman" w:hAnsi="Times New Roman" w:cs="Times New Roman"/>
                <w:color w:val="000000"/>
                <w:sz w:val="20"/>
                <w:szCs w:val="20"/>
              </w:rPr>
              <w:t xml:space="preserve">оселения </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CE4E9C" w:rsidRPr="00EF349E" w:rsidTr="00C22912">
        <w:trPr>
          <w:trHeight w:val="68"/>
          <w:jc w:val="center"/>
        </w:trPr>
        <w:tc>
          <w:tcPr>
            <w:tcW w:w="27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CE4E9C" w:rsidRPr="00EF349E" w:rsidRDefault="00CE4E9C"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CE4E9C" w:rsidRPr="00EF349E" w:rsidRDefault="00CE4E9C" w:rsidP="00CE4E9C">
            <w:pPr>
              <w:pStyle w:val="af1"/>
              <w:tabs>
                <w:tab w:val="left" w:pos="255"/>
              </w:tabs>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Pr="00EF349E">
              <w:rPr>
                <w:rFonts w:ascii="Times New Roman" w:hAnsi="Times New Roman" w:cs="Times New Roman"/>
                <w:color w:val="000000"/>
                <w:sz w:val="20"/>
                <w:szCs w:val="20"/>
              </w:rPr>
              <w:t xml:space="preserve">иные внебюджетные </w:t>
            </w:r>
            <w:r w:rsidRPr="00EF349E">
              <w:rPr>
                <w:rFonts w:ascii="Times New Roman" w:hAnsi="Times New Roman" w:cs="Times New Roman"/>
                <w:color w:val="000000"/>
                <w:sz w:val="20"/>
                <w:szCs w:val="20"/>
              </w:rPr>
              <w:lastRenderedPageBreak/>
              <w:t>источники</w:t>
            </w: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CE4E9C" w:rsidRPr="00EF349E" w:rsidRDefault="00CE4E9C"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CE4E9C" w:rsidRPr="00EF349E" w:rsidRDefault="00CE4E9C"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val="restart"/>
            <w:tcBorders>
              <w:top w:val="single" w:sz="4" w:space="0" w:color="auto"/>
              <w:left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lastRenderedPageBreak/>
              <w:t xml:space="preserve">Всего по муниципальной программе </w:t>
            </w:r>
          </w:p>
        </w:tc>
        <w:tc>
          <w:tcPr>
            <w:tcW w:w="596" w:type="pct"/>
            <w:vMerge w:val="restart"/>
            <w:tcBorders>
              <w:top w:val="single" w:sz="4" w:space="0" w:color="auto"/>
              <w:left w:val="single" w:sz="4" w:space="0" w:color="auto"/>
              <w:bottom w:val="single" w:sz="4" w:space="0" w:color="auto"/>
              <w:right w:val="single" w:sz="4" w:space="0" w:color="auto"/>
            </w:tcBorders>
          </w:tcPr>
          <w:p w:rsidR="00EF349E" w:rsidRPr="00EF349E" w:rsidRDefault="00EF349E" w:rsidP="00DD1230">
            <w:pPr>
              <w:pStyle w:val="af1"/>
              <w:rPr>
                <w:rFonts w:ascii="Times New Roman" w:hAnsi="Times New Roman" w:cs="Times New Roman"/>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DD1230">
            <w:pPr>
              <w:pStyle w:val="af1"/>
              <w:rPr>
                <w:rFonts w:ascii="Times New Roman" w:hAnsi="Times New Roman" w:cs="Times New Roman"/>
                <w:color w:val="000000"/>
                <w:sz w:val="20"/>
                <w:szCs w:val="20"/>
              </w:rPr>
            </w:pPr>
            <w:r w:rsidRPr="00EF349E">
              <w:rPr>
                <w:rFonts w:ascii="Times New Roman" w:hAnsi="Times New Roman" w:cs="Times New Roman"/>
                <w:color w:val="000000"/>
                <w:sz w:val="20"/>
                <w:szCs w:val="20"/>
              </w:rPr>
              <w:t>Всего, в том числе:</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303"/>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федеральный бюджет</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303"/>
              </w:tabs>
              <w:ind w:left="19"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автономного округа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C22912" w:rsidP="00EF349E">
            <w:pPr>
              <w:pStyle w:val="af1"/>
              <w:numPr>
                <w:ilvl w:val="0"/>
                <w:numId w:val="30"/>
              </w:numPr>
              <w:tabs>
                <w:tab w:val="left" w:pos="303"/>
              </w:tabs>
              <w:ind w:left="19"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бюджет района</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бюджет п</w:t>
            </w:r>
            <w:r w:rsidR="00C22912">
              <w:rPr>
                <w:rFonts w:ascii="Times New Roman" w:hAnsi="Times New Roman" w:cs="Times New Roman"/>
                <w:color w:val="000000"/>
                <w:sz w:val="20"/>
                <w:szCs w:val="20"/>
              </w:rPr>
              <w:t xml:space="preserve">оселения </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r w:rsidR="00EF349E" w:rsidRPr="00EF349E" w:rsidTr="00C22912">
        <w:trPr>
          <w:trHeight w:val="68"/>
          <w:jc w:val="center"/>
        </w:trPr>
        <w:tc>
          <w:tcPr>
            <w:tcW w:w="1241" w:type="pct"/>
            <w:gridSpan w:val="2"/>
            <w:vMerge/>
            <w:tcBorders>
              <w:left w:val="single" w:sz="4" w:space="0" w:color="auto"/>
              <w:right w:val="single" w:sz="4" w:space="0" w:color="auto"/>
            </w:tcBorders>
            <w:vAlign w:val="center"/>
            <w:hideMark/>
          </w:tcPr>
          <w:p w:rsidR="00EF349E" w:rsidRPr="00EF349E" w:rsidRDefault="00EF349E" w:rsidP="00DD1230">
            <w:pPr>
              <w:rPr>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tcPr>
          <w:p w:rsidR="00EF349E" w:rsidRPr="00EF349E" w:rsidRDefault="00EF349E" w:rsidP="00DD1230">
            <w:pPr>
              <w:rPr>
                <w:color w:val="000000"/>
                <w:sz w:val="20"/>
                <w:szCs w:val="20"/>
              </w:rPr>
            </w:pPr>
          </w:p>
        </w:tc>
        <w:tc>
          <w:tcPr>
            <w:tcW w:w="1329" w:type="pct"/>
            <w:tcBorders>
              <w:top w:val="single" w:sz="4" w:space="0" w:color="auto"/>
              <w:left w:val="single" w:sz="4" w:space="0" w:color="auto"/>
              <w:bottom w:val="single" w:sz="4" w:space="0" w:color="auto"/>
              <w:right w:val="single" w:sz="4" w:space="0" w:color="auto"/>
            </w:tcBorders>
            <w:hideMark/>
          </w:tcPr>
          <w:p w:rsidR="00EF349E" w:rsidRPr="00EF349E" w:rsidRDefault="00EF349E" w:rsidP="00EF349E">
            <w:pPr>
              <w:pStyle w:val="af1"/>
              <w:numPr>
                <w:ilvl w:val="0"/>
                <w:numId w:val="30"/>
              </w:numPr>
              <w:tabs>
                <w:tab w:val="left" w:pos="255"/>
              </w:tabs>
              <w:ind w:left="0" w:firstLine="0"/>
              <w:jc w:val="both"/>
              <w:rPr>
                <w:rFonts w:ascii="Times New Roman" w:hAnsi="Times New Roman" w:cs="Times New Roman"/>
                <w:color w:val="000000"/>
                <w:sz w:val="20"/>
                <w:szCs w:val="20"/>
              </w:rPr>
            </w:pPr>
            <w:r w:rsidRPr="00EF349E">
              <w:rPr>
                <w:rFonts w:ascii="Times New Roman" w:hAnsi="Times New Roman" w:cs="Times New Roman"/>
                <w:color w:val="000000"/>
                <w:sz w:val="20"/>
                <w:szCs w:val="20"/>
              </w:rPr>
              <w:t>иные внебюджетные источники</w:t>
            </w: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2"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68"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3"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55"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right w:val="nil"/>
            </w:tcBorders>
          </w:tcPr>
          <w:p w:rsidR="00EF349E" w:rsidRPr="00EF349E" w:rsidRDefault="00EF349E" w:rsidP="00DD1230">
            <w:pPr>
              <w:pStyle w:val="af0"/>
              <w:rPr>
                <w:rFonts w:ascii="Times New Roman" w:hAnsi="Times New Roman" w:cs="Times New Roman"/>
                <w:color w:val="000000"/>
                <w:sz w:val="20"/>
                <w:szCs w:val="20"/>
              </w:rPr>
            </w:pPr>
          </w:p>
        </w:tc>
        <w:tc>
          <w:tcPr>
            <w:tcW w:w="133" w:type="pct"/>
            <w:tcBorders>
              <w:top w:val="single" w:sz="4" w:space="0" w:color="auto"/>
              <w:left w:val="nil"/>
              <w:bottom w:val="single" w:sz="4" w:space="0" w:color="auto"/>
              <w:right w:val="single" w:sz="4" w:space="0" w:color="auto"/>
            </w:tcBorders>
          </w:tcPr>
          <w:p w:rsidR="00EF349E" w:rsidRPr="00EF349E" w:rsidRDefault="00EF349E" w:rsidP="00DD1230">
            <w:pPr>
              <w:pStyle w:val="af0"/>
              <w:rPr>
                <w:rFonts w:ascii="Times New Roman" w:hAnsi="Times New Roman" w:cs="Times New Roman"/>
                <w:color w:val="000000"/>
                <w:sz w:val="20"/>
                <w:szCs w:val="20"/>
              </w:rPr>
            </w:pPr>
          </w:p>
        </w:tc>
      </w:tr>
    </w:tbl>
    <w:p w:rsidR="007F382F" w:rsidRDefault="007F382F" w:rsidP="00524CB6">
      <w:pPr>
        <w:widowControl w:val="0"/>
        <w:autoSpaceDE w:val="0"/>
        <w:autoSpaceDN w:val="0"/>
        <w:jc w:val="right"/>
        <w:rPr>
          <w:highlight w:val="yellow"/>
        </w:rPr>
      </w:pPr>
    </w:p>
    <w:p w:rsidR="00524CB6" w:rsidRPr="00843A55" w:rsidRDefault="00524CB6" w:rsidP="00524CB6">
      <w:pPr>
        <w:widowControl w:val="0"/>
        <w:autoSpaceDE w:val="0"/>
        <w:autoSpaceDN w:val="0"/>
        <w:jc w:val="right"/>
      </w:pPr>
      <w:r w:rsidRPr="00BF417A">
        <w:t>Таблица 3</w:t>
      </w:r>
      <w:r w:rsidRPr="00843A55">
        <w:t xml:space="preserve"> </w:t>
      </w:r>
    </w:p>
    <w:p w:rsidR="00524CB6" w:rsidRPr="00524CB6" w:rsidRDefault="00524CB6" w:rsidP="00524CB6">
      <w:pPr>
        <w:rPr>
          <w:color w:val="000000"/>
          <w:sz w:val="20"/>
          <w:szCs w:val="16"/>
        </w:rPr>
      </w:pPr>
    </w:p>
    <w:p w:rsidR="00524CB6" w:rsidRPr="00843A55" w:rsidRDefault="00524CB6" w:rsidP="00524CB6">
      <w:pPr>
        <w:widowControl w:val="0"/>
        <w:autoSpaceDE w:val="0"/>
        <w:autoSpaceDN w:val="0"/>
        <w:jc w:val="right"/>
      </w:pPr>
    </w:p>
    <w:p w:rsidR="00524CB6" w:rsidRPr="00843A55" w:rsidRDefault="00524CB6" w:rsidP="00524CB6">
      <w:pPr>
        <w:widowControl w:val="0"/>
        <w:autoSpaceDE w:val="0"/>
        <w:autoSpaceDN w:val="0"/>
        <w:jc w:val="center"/>
      </w:pPr>
      <w:r w:rsidRPr="00843A55">
        <w:t>Перечень возможных рисков при реализации муниципальной программы и мер по их преодолению</w:t>
      </w:r>
    </w:p>
    <w:p w:rsidR="00524CB6" w:rsidRPr="004C2943" w:rsidRDefault="00524CB6" w:rsidP="00524CB6">
      <w:pPr>
        <w:widowControl w:val="0"/>
        <w:autoSpaceDE w:val="0"/>
        <w:autoSpaceDN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3081"/>
        <w:gridCol w:w="5801"/>
      </w:tblGrid>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 п/п</w:t>
            </w:r>
          </w:p>
        </w:tc>
        <w:tc>
          <w:tcPr>
            <w:tcW w:w="1609"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Описание риска</w:t>
            </w:r>
          </w:p>
        </w:tc>
        <w:tc>
          <w:tcPr>
            <w:tcW w:w="3030"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Меры по преодолению рисков</w:t>
            </w:r>
          </w:p>
        </w:tc>
      </w:tr>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1</w:t>
            </w:r>
          </w:p>
        </w:tc>
        <w:tc>
          <w:tcPr>
            <w:tcW w:w="1609"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2</w:t>
            </w:r>
          </w:p>
        </w:tc>
        <w:tc>
          <w:tcPr>
            <w:tcW w:w="3030"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3</w:t>
            </w:r>
          </w:p>
        </w:tc>
      </w:tr>
      <w:tr w:rsidR="00524CB6" w:rsidRPr="004C2943" w:rsidTr="00DD1230">
        <w:tc>
          <w:tcPr>
            <w:tcW w:w="361" w:type="pct"/>
            <w:shd w:val="clear" w:color="auto" w:fill="auto"/>
            <w:hideMark/>
          </w:tcPr>
          <w:p w:rsidR="00524CB6" w:rsidRPr="004C2943" w:rsidRDefault="00524CB6" w:rsidP="00DD1230">
            <w:pPr>
              <w:rPr>
                <w:rFonts w:eastAsia="Calibri"/>
                <w:sz w:val="22"/>
                <w:szCs w:val="22"/>
                <w:lang w:eastAsia="en-US"/>
              </w:rPr>
            </w:pPr>
            <w:r w:rsidRPr="004C2943">
              <w:rPr>
                <w:rFonts w:eastAsia="Calibri"/>
                <w:sz w:val="22"/>
                <w:szCs w:val="22"/>
                <w:lang w:eastAsia="en-US"/>
              </w:rPr>
              <w:t xml:space="preserve">   1</w:t>
            </w:r>
          </w:p>
        </w:tc>
        <w:tc>
          <w:tcPr>
            <w:tcW w:w="1609" w:type="pct"/>
            <w:shd w:val="clear" w:color="auto" w:fill="auto"/>
          </w:tcPr>
          <w:p w:rsidR="00524CB6" w:rsidRPr="004C2943" w:rsidRDefault="00524CB6" w:rsidP="00DD1230">
            <w:pPr>
              <w:rPr>
                <w:rFonts w:eastAsia="Calibri"/>
                <w:sz w:val="22"/>
                <w:szCs w:val="22"/>
                <w:lang w:eastAsia="en-US"/>
              </w:rPr>
            </w:pPr>
          </w:p>
        </w:tc>
        <w:tc>
          <w:tcPr>
            <w:tcW w:w="3030" w:type="pct"/>
            <w:shd w:val="clear" w:color="auto" w:fill="auto"/>
          </w:tcPr>
          <w:p w:rsidR="00524CB6" w:rsidRPr="004C2943" w:rsidRDefault="00524CB6" w:rsidP="00DD1230">
            <w:pPr>
              <w:rPr>
                <w:rFonts w:eastAsia="Calibri"/>
                <w:sz w:val="22"/>
                <w:szCs w:val="22"/>
                <w:lang w:eastAsia="en-US"/>
              </w:rPr>
            </w:pPr>
          </w:p>
        </w:tc>
      </w:tr>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2</w:t>
            </w:r>
          </w:p>
        </w:tc>
        <w:tc>
          <w:tcPr>
            <w:tcW w:w="1609" w:type="pct"/>
            <w:shd w:val="clear" w:color="auto" w:fill="auto"/>
          </w:tcPr>
          <w:p w:rsidR="00524CB6" w:rsidRPr="004C2943" w:rsidRDefault="00524CB6" w:rsidP="00DD1230">
            <w:pPr>
              <w:rPr>
                <w:rFonts w:eastAsia="Calibri"/>
                <w:sz w:val="22"/>
                <w:szCs w:val="22"/>
                <w:lang w:eastAsia="en-US"/>
              </w:rPr>
            </w:pPr>
          </w:p>
        </w:tc>
        <w:tc>
          <w:tcPr>
            <w:tcW w:w="3030" w:type="pct"/>
            <w:shd w:val="clear" w:color="auto" w:fill="auto"/>
          </w:tcPr>
          <w:p w:rsidR="00524CB6" w:rsidRPr="004C2943" w:rsidRDefault="00524CB6" w:rsidP="00DD1230">
            <w:pPr>
              <w:rPr>
                <w:rFonts w:eastAsia="Calibri"/>
                <w:sz w:val="22"/>
                <w:szCs w:val="22"/>
                <w:lang w:eastAsia="en-US"/>
              </w:rPr>
            </w:pPr>
          </w:p>
        </w:tc>
      </w:tr>
      <w:tr w:rsidR="00524CB6" w:rsidRPr="004C2943" w:rsidTr="00DD1230">
        <w:tc>
          <w:tcPr>
            <w:tcW w:w="361" w:type="pct"/>
            <w:shd w:val="clear" w:color="auto" w:fill="auto"/>
            <w:hideMark/>
          </w:tcPr>
          <w:p w:rsidR="00524CB6" w:rsidRPr="004C2943" w:rsidRDefault="00524CB6" w:rsidP="00DD1230">
            <w:pPr>
              <w:jc w:val="center"/>
              <w:rPr>
                <w:rFonts w:eastAsia="Calibri"/>
                <w:sz w:val="22"/>
                <w:szCs w:val="22"/>
                <w:lang w:eastAsia="en-US"/>
              </w:rPr>
            </w:pPr>
            <w:r w:rsidRPr="004C2943">
              <w:rPr>
                <w:rFonts w:eastAsia="Calibri"/>
                <w:sz w:val="22"/>
                <w:szCs w:val="22"/>
                <w:lang w:eastAsia="en-US"/>
              </w:rPr>
              <w:t>3</w:t>
            </w:r>
          </w:p>
        </w:tc>
        <w:tc>
          <w:tcPr>
            <w:tcW w:w="1609" w:type="pct"/>
            <w:shd w:val="clear" w:color="auto" w:fill="auto"/>
          </w:tcPr>
          <w:p w:rsidR="00524CB6" w:rsidRPr="004C2943" w:rsidRDefault="00524CB6" w:rsidP="00DD1230">
            <w:pPr>
              <w:rPr>
                <w:rFonts w:eastAsia="Calibri"/>
                <w:sz w:val="22"/>
                <w:szCs w:val="22"/>
                <w:lang w:eastAsia="en-US"/>
              </w:rPr>
            </w:pPr>
          </w:p>
        </w:tc>
        <w:tc>
          <w:tcPr>
            <w:tcW w:w="3030" w:type="pct"/>
            <w:shd w:val="clear" w:color="auto" w:fill="auto"/>
          </w:tcPr>
          <w:p w:rsidR="00524CB6" w:rsidRPr="004C2943" w:rsidRDefault="00524CB6" w:rsidP="00DD1230">
            <w:pPr>
              <w:rPr>
                <w:rFonts w:eastAsia="Calibri"/>
                <w:sz w:val="22"/>
                <w:szCs w:val="22"/>
                <w:lang w:eastAsia="en-US"/>
              </w:rPr>
            </w:pPr>
          </w:p>
        </w:tc>
      </w:tr>
    </w:tbl>
    <w:p w:rsidR="00524CB6" w:rsidRPr="00843A55" w:rsidRDefault="00524CB6" w:rsidP="00524CB6">
      <w:pPr>
        <w:widowControl w:val="0"/>
        <w:autoSpaceDE w:val="0"/>
        <w:autoSpaceDN w:val="0"/>
        <w:jc w:val="right"/>
      </w:pPr>
    </w:p>
    <w:p w:rsidR="00583C74" w:rsidRDefault="00583C74" w:rsidP="00524CB6">
      <w:pPr>
        <w:shd w:val="clear" w:color="auto" w:fill="FFFFFF"/>
        <w:autoSpaceDE w:val="0"/>
        <w:autoSpaceDN w:val="0"/>
        <w:adjustRightInd w:val="0"/>
        <w:ind w:left="4963"/>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pPr>
    </w:p>
    <w:p w:rsidR="00B31A5B" w:rsidRDefault="00B31A5B" w:rsidP="00B31A5B">
      <w:pPr>
        <w:widowControl w:val="0"/>
        <w:autoSpaceDE w:val="0"/>
        <w:autoSpaceDN w:val="0"/>
        <w:jc w:val="right"/>
        <w:sectPr w:rsidR="00B31A5B" w:rsidSect="00EE6BBE">
          <w:pgSz w:w="11909" w:h="16834"/>
          <w:pgMar w:top="1134" w:right="851" w:bottom="1134" w:left="1701" w:header="720" w:footer="720" w:gutter="0"/>
          <w:cols w:space="720"/>
          <w:noEndnote/>
          <w:titlePg/>
          <w:docGrid w:linePitch="326"/>
        </w:sectPr>
      </w:pPr>
    </w:p>
    <w:p w:rsidR="00B31A5B" w:rsidRPr="00B31A5B" w:rsidRDefault="00B31A5B" w:rsidP="00B31A5B">
      <w:pPr>
        <w:widowControl w:val="0"/>
        <w:autoSpaceDE w:val="0"/>
        <w:autoSpaceDN w:val="0"/>
        <w:jc w:val="right"/>
      </w:pPr>
      <w:r w:rsidRPr="00B31A5B">
        <w:lastRenderedPageBreak/>
        <w:t>Таблица 4</w:t>
      </w:r>
    </w:p>
    <w:p w:rsidR="00B31A5B" w:rsidRPr="00B31A5B" w:rsidRDefault="00B31A5B" w:rsidP="00B31A5B">
      <w:pPr>
        <w:widowControl w:val="0"/>
        <w:autoSpaceDE w:val="0"/>
        <w:autoSpaceDN w:val="0"/>
        <w:jc w:val="right"/>
      </w:pPr>
    </w:p>
    <w:p w:rsidR="00B31A5B" w:rsidRPr="00B31A5B" w:rsidRDefault="00B31A5B" w:rsidP="00B31A5B">
      <w:pPr>
        <w:widowControl w:val="0"/>
        <w:autoSpaceDE w:val="0"/>
        <w:autoSpaceDN w:val="0"/>
        <w:jc w:val="center"/>
      </w:pPr>
      <w:r w:rsidRPr="00B31A5B">
        <w:t xml:space="preserve">Мероприятия, реализуемые на принципах проектного управления направленные, в том числе на исполнение национальных, федеральных (программ) Российской Федерации, региональных проектов Ханты-Мансийского автономного округа </w:t>
      </w:r>
      <w:r>
        <w:t>–</w:t>
      </w:r>
      <w:r w:rsidRPr="00B31A5B">
        <w:t xml:space="preserve"> Югры</w:t>
      </w:r>
    </w:p>
    <w:p w:rsidR="00B31A5B" w:rsidRPr="004C2943" w:rsidRDefault="00B31A5B" w:rsidP="00B31A5B">
      <w:pPr>
        <w:widowControl w:val="0"/>
        <w:autoSpaceDE w:val="0"/>
        <w:autoSpaceDN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1590"/>
        <w:gridCol w:w="1732"/>
        <w:gridCol w:w="1435"/>
        <w:gridCol w:w="693"/>
        <w:gridCol w:w="9"/>
        <w:gridCol w:w="1289"/>
        <w:gridCol w:w="1789"/>
        <w:gridCol w:w="931"/>
        <w:gridCol w:w="789"/>
        <w:gridCol w:w="931"/>
        <w:gridCol w:w="970"/>
        <w:gridCol w:w="1150"/>
        <w:gridCol w:w="961"/>
      </w:tblGrid>
      <w:tr w:rsidR="00B31A5B" w:rsidRPr="00D852A2" w:rsidTr="00520731">
        <w:tc>
          <w:tcPr>
            <w:tcW w:w="174"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w:t>
            </w:r>
          </w:p>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п/п</w:t>
            </w:r>
          </w:p>
        </w:tc>
        <w:tc>
          <w:tcPr>
            <w:tcW w:w="538" w:type="pct"/>
            <w:vMerge w:val="restart"/>
            <w:shd w:val="clear" w:color="auto" w:fill="auto"/>
            <w:hideMark/>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Наименование портфеля проектов, проекта </w:t>
            </w: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Наименование проекта или мероприятия</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Номер мероприятия</w:t>
            </w:r>
          </w:p>
        </w:tc>
        <w:tc>
          <w:tcPr>
            <w:tcW w:w="237" w:type="pct"/>
            <w:gridSpan w:val="2"/>
            <w:vMerge w:val="restart"/>
            <w:shd w:val="clear" w:color="auto" w:fill="auto"/>
            <w:hideMark/>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Цели </w:t>
            </w:r>
          </w:p>
        </w:tc>
        <w:tc>
          <w:tcPr>
            <w:tcW w:w="435"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Срок реализации</w:t>
            </w:r>
          </w:p>
        </w:tc>
        <w:tc>
          <w:tcPr>
            <w:tcW w:w="605" w:type="pct"/>
            <w:vMerge w:val="restart"/>
            <w:shd w:val="clear" w:color="auto" w:fill="auto"/>
            <w:hideMark/>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Источники финансирования </w:t>
            </w:r>
          </w:p>
        </w:tc>
        <w:tc>
          <w:tcPr>
            <w:tcW w:w="1939" w:type="pct"/>
            <w:gridSpan w:val="6"/>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Параметры финансового обеспечения, тыс. рублей</w:t>
            </w: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jc w:val="center"/>
              <w:rPr>
                <w:rFonts w:eastAsia="Calibri"/>
                <w:color w:val="000000"/>
                <w:sz w:val="22"/>
                <w:szCs w:val="22"/>
                <w:lang w:eastAsia="en-US"/>
              </w:rPr>
            </w:pPr>
          </w:p>
        </w:tc>
        <w:tc>
          <w:tcPr>
            <w:tcW w:w="605" w:type="pct"/>
            <w:vMerge/>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всего</w:t>
            </w:r>
          </w:p>
        </w:tc>
        <w:tc>
          <w:tcPr>
            <w:tcW w:w="267" w:type="pc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20__ г.</w:t>
            </w:r>
          </w:p>
        </w:tc>
        <w:tc>
          <w:tcPr>
            <w:tcW w:w="315" w:type="pct"/>
            <w:shd w:val="clear" w:color="auto" w:fill="auto"/>
          </w:tcPr>
          <w:p w:rsidR="00B31A5B" w:rsidRPr="00D852A2" w:rsidRDefault="00B31A5B" w:rsidP="00520731">
            <w:pPr>
              <w:jc w:val="center"/>
              <w:rPr>
                <w:color w:val="000000"/>
                <w:sz w:val="22"/>
                <w:szCs w:val="22"/>
              </w:rPr>
            </w:pPr>
            <w:r w:rsidRPr="00D852A2">
              <w:rPr>
                <w:color w:val="000000"/>
                <w:sz w:val="22"/>
                <w:szCs w:val="22"/>
              </w:rPr>
              <w:t>20__ г.</w:t>
            </w:r>
          </w:p>
        </w:tc>
        <w:tc>
          <w:tcPr>
            <w:tcW w:w="328" w:type="pct"/>
            <w:shd w:val="clear" w:color="auto" w:fill="auto"/>
          </w:tcPr>
          <w:p w:rsidR="00B31A5B" w:rsidRPr="00D852A2" w:rsidRDefault="00B31A5B" w:rsidP="00520731">
            <w:pPr>
              <w:jc w:val="center"/>
              <w:rPr>
                <w:color w:val="000000"/>
                <w:sz w:val="22"/>
                <w:szCs w:val="22"/>
              </w:rPr>
            </w:pPr>
            <w:r w:rsidRPr="00D852A2">
              <w:rPr>
                <w:color w:val="000000"/>
                <w:sz w:val="22"/>
                <w:szCs w:val="22"/>
              </w:rPr>
              <w:t>20__ г.</w:t>
            </w:r>
          </w:p>
        </w:tc>
        <w:tc>
          <w:tcPr>
            <w:tcW w:w="389" w:type="pct"/>
            <w:shd w:val="clear" w:color="auto" w:fill="auto"/>
          </w:tcPr>
          <w:p w:rsidR="00B31A5B" w:rsidRPr="00D852A2" w:rsidRDefault="00B31A5B" w:rsidP="00520731">
            <w:pPr>
              <w:jc w:val="center"/>
              <w:rPr>
                <w:color w:val="000000"/>
                <w:sz w:val="22"/>
                <w:szCs w:val="22"/>
              </w:rPr>
            </w:pPr>
            <w:r w:rsidRPr="00D852A2">
              <w:rPr>
                <w:color w:val="000000"/>
                <w:sz w:val="22"/>
                <w:szCs w:val="22"/>
              </w:rPr>
              <w:t>20__ г.</w:t>
            </w:r>
          </w:p>
        </w:tc>
        <w:tc>
          <w:tcPr>
            <w:tcW w:w="323" w:type="pc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И т.д.</w:t>
            </w:r>
          </w:p>
        </w:tc>
      </w:tr>
      <w:tr w:rsidR="00B31A5B" w:rsidRPr="00D852A2" w:rsidTr="00520731">
        <w:tc>
          <w:tcPr>
            <w:tcW w:w="174" w:type="pct"/>
            <w:shd w:val="clear" w:color="auto" w:fill="auto"/>
          </w:tcPr>
          <w:p w:rsidR="00B31A5B" w:rsidRPr="00D852A2" w:rsidRDefault="00B31A5B" w:rsidP="00520731">
            <w:pPr>
              <w:jc w:val="center"/>
              <w:rPr>
                <w:color w:val="000000"/>
                <w:sz w:val="22"/>
                <w:szCs w:val="22"/>
              </w:rPr>
            </w:pPr>
            <w:r w:rsidRPr="00D852A2">
              <w:rPr>
                <w:color w:val="000000"/>
                <w:sz w:val="22"/>
                <w:szCs w:val="22"/>
              </w:rPr>
              <w:t>1</w:t>
            </w:r>
          </w:p>
        </w:tc>
        <w:tc>
          <w:tcPr>
            <w:tcW w:w="538" w:type="pct"/>
            <w:shd w:val="clear" w:color="auto" w:fill="auto"/>
          </w:tcPr>
          <w:p w:rsidR="00B31A5B" w:rsidRPr="00D852A2" w:rsidRDefault="00B31A5B" w:rsidP="00520731">
            <w:pPr>
              <w:jc w:val="center"/>
              <w:rPr>
                <w:color w:val="000000"/>
                <w:sz w:val="22"/>
                <w:szCs w:val="22"/>
              </w:rPr>
            </w:pPr>
            <w:r w:rsidRPr="00D852A2">
              <w:rPr>
                <w:color w:val="000000"/>
                <w:sz w:val="22"/>
                <w:szCs w:val="22"/>
              </w:rPr>
              <w:t>2</w:t>
            </w:r>
          </w:p>
        </w:tc>
        <w:tc>
          <w:tcPr>
            <w:tcW w:w="586" w:type="pct"/>
            <w:shd w:val="clear" w:color="auto" w:fill="auto"/>
          </w:tcPr>
          <w:p w:rsidR="00B31A5B" w:rsidRPr="00D852A2" w:rsidRDefault="00B31A5B" w:rsidP="00520731">
            <w:pPr>
              <w:jc w:val="center"/>
              <w:rPr>
                <w:color w:val="000000"/>
                <w:sz w:val="22"/>
                <w:szCs w:val="22"/>
              </w:rPr>
            </w:pPr>
            <w:r w:rsidRPr="00D852A2">
              <w:rPr>
                <w:color w:val="000000"/>
                <w:sz w:val="22"/>
                <w:szCs w:val="22"/>
              </w:rPr>
              <w:t>3</w:t>
            </w:r>
          </w:p>
        </w:tc>
        <w:tc>
          <w:tcPr>
            <w:tcW w:w="485" w:type="pct"/>
            <w:shd w:val="clear" w:color="auto" w:fill="auto"/>
          </w:tcPr>
          <w:p w:rsidR="00B31A5B" w:rsidRPr="00D852A2" w:rsidRDefault="00B31A5B" w:rsidP="00520731">
            <w:pPr>
              <w:jc w:val="center"/>
              <w:rPr>
                <w:color w:val="000000"/>
                <w:sz w:val="22"/>
                <w:szCs w:val="22"/>
              </w:rPr>
            </w:pPr>
            <w:r w:rsidRPr="00D852A2">
              <w:rPr>
                <w:color w:val="000000"/>
                <w:sz w:val="22"/>
                <w:szCs w:val="22"/>
              </w:rPr>
              <w:t>4</w:t>
            </w:r>
          </w:p>
        </w:tc>
        <w:tc>
          <w:tcPr>
            <w:tcW w:w="237" w:type="pct"/>
            <w:gridSpan w:val="2"/>
            <w:shd w:val="clear" w:color="auto" w:fill="auto"/>
          </w:tcPr>
          <w:p w:rsidR="00B31A5B" w:rsidRPr="00D852A2" w:rsidRDefault="00B31A5B" w:rsidP="00520731">
            <w:pPr>
              <w:jc w:val="center"/>
              <w:rPr>
                <w:color w:val="000000"/>
                <w:sz w:val="22"/>
                <w:szCs w:val="22"/>
              </w:rPr>
            </w:pPr>
            <w:r w:rsidRPr="00D852A2">
              <w:rPr>
                <w:color w:val="000000"/>
                <w:sz w:val="22"/>
                <w:szCs w:val="22"/>
              </w:rPr>
              <w:t>5</w:t>
            </w:r>
          </w:p>
        </w:tc>
        <w:tc>
          <w:tcPr>
            <w:tcW w:w="435" w:type="pct"/>
            <w:shd w:val="clear" w:color="auto" w:fill="auto"/>
          </w:tcPr>
          <w:p w:rsidR="00B31A5B" w:rsidRPr="00D852A2" w:rsidRDefault="00B31A5B" w:rsidP="00520731">
            <w:pPr>
              <w:jc w:val="center"/>
              <w:rPr>
                <w:color w:val="000000"/>
                <w:sz w:val="22"/>
                <w:szCs w:val="22"/>
              </w:rPr>
            </w:pPr>
            <w:r w:rsidRPr="00D852A2">
              <w:rPr>
                <w:color w:val="000000"/>
                <w:sz w:val="22"/>
                <w:szCs w:val="22"/>
              </w:rPr>
              <w:t>6</w:t>
            </w:r>
          </w:p>
        </w:tc>
        <w:tc>
          <w:tcPr>
            <w:tcW w:w="605" w:type="pct"/>
            <w:shd w:val="clear" w:color="auto" w:fill="auto"/>
          </w:tcPr>
          <w:p w:rsidR="00B31A5B" w:rsidRPr="00D852A2" w:rsidRDefault="00B31A5B" w:rsidP="00520731">
            <w:pPr>
              <w:jc w:val="center"/>
              <w:rPr>
                <w:color w:val="000000"/>
                <w:sz w:val="22"/>
                <w:szCs w:val="22"/>
              </w:rPr>
            </w:pPr>
            <w:r w:rsidRPr="00D852A2">
              <w:rPr>
                <w:color w:val="000000"/>
                <w:sz w:val="22"/>
                <w:szCs w:val="22"/>
              </w:rPr>
              <w:t>7</w:t>
            </w:r>
          </w:p>
        </w:tc>
        <w:tc>
          <w:tcPr>
            <w:tcW w:w="315" w:type="pct"/>
            <w:shd w:val="clear" w:color="auto" w:fill="auto"/>
          </w:tcPr>
          <w:p w:rsidR="00B31A5B" w:rsidRPr="00D852A2" w:rsidRDefault="00B31A5B" w:rsidP="00520731">
            <w:pPr>
              <w:jc w:val="center"/>
              <w:rPr>
                <w:color w:val="000000"/>
                <w:sz w:val="22"/>
                <w:szCs w:val="22"/>
              </w:rPr>
            </w:pPr>
            <w:r w:rsidRPr="00D852A2">
              <w:rPr>
                <w:color w:val="000000"/>
                <w:sz w:val="22"/>
                <w:szCs w:val="22"/>
              </w:rPr>
              <w:t>8</w:t>
            </w:r>
          </w:p>
        </w:tc>
        <w:tc>
          <w:tcPr>
            <w:tcW w:w="267" w:type="pct"/>
            <w:shd w:val="clear" w:color="auto" w:fill="auto"/>
          </w:tcPr>
          <w:p w:rsidR="00B31A5B" w:rsidRPr="00D852A2" w:rsidRDefault="00B31A5B" w:rsidP="00520731">
            <w:pPr>
              <w:jc w:val="center"/>
              <w:rPr>
                <w:color w:val="000000"/>
                <w:sz w:val="22"/>
                <w:szCs w:val="22"/>
              </w:rPr>
            </w:pPr>
            <w:r w:rsidRPr="00D852A2">
              <w:rPr>
                <w:color w:val="000000"/>
                <w:sz w:val="22"/>
                <w:szCs w:val="22"/>
              </w:rPr>
              <w:t>9</w:t>
            </w:r>
          </w:p>
        </w:tc>
        <w:tc>
          <w:tcPr>
            <w:tcW w:w="315" w:type="pct"/>
            <w:shd w:val="clear" w:color="auto" w:fill="auto"/>
          </w:tcPr>
          <w:p w:rsidR="00B31A5B" w:rsidRPr="00D852A2" w:rsidRDefault="00B31A5B" w:rsidP="00520731">
            <w:pPr>
              <w:jc w:val="center"/>
              <w:rPr>
                <w:color w:val="000000"/>
                <w:sz w:val="22"/>
                <w:szCs w:val="22"/>
              </w:rPr>
            </w:pPr>
            <w:r w:rsidRPr="00D852A2">
              <w:rPr>
                <w:color w:val="000000"/>
                <w:sz w:val="22"/>
                <w:szCs w:val="22"/>
              </w:rPr>
              <w:t>10</w:t>
            </w:r>
          </w:p>
        </w:tc>
        <w:tc>
          <w:tcPr>
            <w:tcW w:w="328" w:type="pct"/>
            <w:shd w:val="clear" w:color="auto" w:fill="auto"/>
          </w:tcPr>
          <w:p w:rsidR="00B31A5B" w:rsidRPr="00D852A2" w:rsidRDefault="00B31A5B" w:rsidP="00520731">
            <w:pPr>
              <w:jc w:val="center"/>
              <w:rPr>
                <w:color w:val="000000"/>
                <w:sz w:val="22"/>
                <w:szCs w:val="22"/>
              </w:rPr>
            </w:pPr>
            <w:r w:rsidRPr="00D852A2">
              <w:rPr>
                <w:color w:val="000000"/>
                <w:sz w:val="22"/>
                <w:szCs w:val="22"/>
              </w:rPr>
              <w:t>11</w:t>
            </w:r>
          </w:p>
        </w:tc>
        <w:tc>
          <w:tcPr>
            <w:tcW w:w="389" w:type="pct"/>
            <w:shd w:val="clear" w:color="auto" w:fill="auto"/>
          </w:tcPr>
          <w:p w:rsidR="00B31A5B" w:rsidRPr="00D852A2" w:rsidRDefault="00B31A5B" w:rsidP="00520731">
            <w:pPr>
              <w:jc w:val="center"/>
              <w:rPr>
                <w:color w:val="000000"/>
                <w:sz w:val="22"/>
                <w:szCs w:val="22"/>
              </w:rPr>
            </w:pPr>
            <w:r w:rsidRPr="00D852A2">
              <w:rPr>
                <w:color w:val="000000"/>
                <w:sz w:val="22"/>
                <w:szCs w:val="22"/>
              </w:rPr>
              <w:t>12</w:t>
            </w:r>
          </w:p>
        </w:tc>
        <w:tc>
          <w:tcPr>
            <w:tcW w:w="323" w:type="pct"/>
            <w:shd w:val="clear" w:color="auto" w:fill="auto"/>
          </w:tcPr>
          <w:p w:rsidR="00B31A5B" w:rsidRPr="00D852A2" w:rsidRDefault="00B31A5B" w:rsidP="00520731">
            <w:pPr>
              <w:jc w:val="center"/>
              <w:rPr>
                <w:color w:val="000000"/>
                <w:sz w:val="22"/>
                <w:szCs w:val="22"/>
              </w:rPr>
            </w:pPr>
            <w:r w:rsidRPr="00D852A2">
              <w:rPr>
                <w:color w:val="000000"/>
                <w:sz w:val="22"/>
                <w:szCs w:val="22"/>
              </w:rPr>
              <w:t>13</w:t>
            </w:r>
          </w:p>
        </w:tc>
      </w:tr>
      <w:tr w:rsidR="00B31A5B" w:rsidRPr="00D852A2" w:rsidTr="00520731">
        <w:tc>
          <w:tcPr>
            <w:tcW w:w="5000" w:type="pct"/>
            <w:gridSpan w:val="14"/>
            <w:shd w:val="clear" w:color="auto" w:fill="auto"/>
          </w:tcPr>
          <w:p w:rsidR="00B31A5B" w:rsidRPr="00D852A2" w:rsidRDefault="00B31A5B" w:rsidP="00520731">
            <w:pPr>
              <w:jc w:val="center"/>
              <w:rPr>
                <w:color w:val="000000"/>
                <w:sz w:val="22"/>
                <w:szCs w:val="22"/>
              </w:rPr>
            </w:pPr>
            <w:r>
              <w:rPr>
                <w:color w:val="000000"/>
                <w:sz w:val="22"/>
                <w:szCs w:val="22"/>
              </w:rPr>
              <w:t xml:space="preserve">Раздел </w:t>
            </w:r>
            <w:r>
              <w:rPr>
                <w:color w:val="000000"/>
                <w:sz w:val="22"/>
                <w:szCs w:val="22"/>
                <w:lang w:val="en-US"/>
              </w:rPr>
              <w:t>I</w:t>
            </w:r>
            <w:r>
              <w:rPr>
                <w:color w:val="000000"/>
                <w:sz w:val="22"/>
                <w:szCs w:val="22"/>
              </w:rPr>
              <w:t xml:space="preserve">. </w:t>
            </w:r>
            <w:r w:rsidRPr="00D852A2">
              <w:rPr>
                <w:color w:val="000000"/>
                <w:sz w:val="22"/>
                <w:szCs w:val="22"/>
              </w:rPr>
              <w:t xml:space="preserve">Портфели проектов, основанные на национальных и федеральных проектах Российской Федерации </w:t>
            </w:r>
          </w:p>
        </w:tc>
      </w:tr>
      <w:tr w:rsidR="00B31A5B" w:rsidRPr="00D852A2" w:rsidTr="00520731">
        <w:tc>
          <w:tcPr>
            <w:tcW w:w="174"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Портфель проектов </w:t>
            </w: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Проект 1</w:t>
            </w:r>
          </w:p>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 xml:space="preserve">) </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r>
              <w:rPr>
                <w:rFonts w:eastAsia="Calibri"/>
                <w:color w:val="000000"/>
                <w:sz w:val="22"/>
                <w:szCs w:val="22"/>
                <w:lang w:eastAsia="en-US"/>
              </w:rPr>
              <w:t>Проект №</w:t>
            </w:r>
          </w:p>
          <w:p w:rsidR="00B31A5B" w:rsidRPr="00D852A2" w:rsidRDefault="00B31A5B" w:rsidP="00520731">
            <w:pPr>
              <w:jc w:val="center"/>
              <w:rPr>
                <w:rFonts w:eastAsia="Calibri"/>
                <w:color w:val="000000"/>
                <w:sz w:val="22"/>
                <w:szCs w:val="22"/>
                <w:lang w:eastAsia="en-US"/>
              </w:rPr>
            </w:pPr>
            <w:r>
              <w:rPr>
                <w:rFonts w:eastAsia="Calibri"/>
                <w:color w:val="000000"/>
                <w:sz w:val="22"/>
                <w:szCs w:val="22"/>
                <w:lang w:eastAsia="en-US"/>
              </w:rPr>
              <w:t>(номер показателя из таблицы 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Мероприятие 1</w:t>
            </w:r>
          </w:p>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бюджет </w:t>
            </w:r>
            <w:r w:rsidRPr="00D852A2">
              <w:rPr>
                <w:color w:val="000000"/>
                <w:sz w:val="22"/>
                <w:szCs w:val="22"/>
              </w:rPr>
              <w:lastRenderedPageBreak/>
              <w:t>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B31A5B">
            <w:pPr>
              <w:jc w:val="center"/>
              <w:rPr>
                <w:rFonts w:eastAsia="Calibri"/>
                <w:color w:val="000000"/>
                <w:sz w:val="22"/>
                <w:szCs w:val="22"/>
                <w:lang w:eastAsia="en-US"/>
              </w:rPr>
            </w:pPr>
            <w:r w:rsidRPr="00D852A2">
              <w:rPr>
                <w:rFonts w:eastAsia="Calibri"/>
                <w:color w:val="000000"/>
                <w:sz w:val="22"/>
                <w:szCs w:val="22"/>
                <w:lang w:eastAsia="en-US"/>
              </w:rPr>
              <w:t xml:space="preserve">Мероприятие </w:t>
            </w:r>
            <w:r>
              <w:rPr>
                <w:rFonts w:eastAsia="Calibri"/>
                <w:color w:val="000000"/>
                <w:sz w:val="22"/>
                <w:szCs w:val="22"/>
                <w:lang w:eastAsia="en-US"/>
              </w:rPr>
              <w:t>№</w:t>
            </w:r>
            <w:r w:rsidRPr="00D852A2">
              <w:rPr>
                <w:rFonts w:eastAsia="Calibri"/>
                <w:color w:val="000000"/>
                <w:sz w:val="22"/>
                <w:szCs w:val="22"/>
                <w:lang w:eastAsia="en-US"/>
              </w:rPr>
              <w:t xml:space="preserve"> (номер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val="restar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Итого по портфелю проектов 1</w:t>
            </w: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всего</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val="en-US" w:eastAsia="en-US"/>
              </w:rPr>
              <w:t>N</w:t>
            </w:r>
          </w:p>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B31A5B"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Портфель проектов </w:t>
            </w:r>
            <w:r>
              <w:rPr>
                <w:rFonts w:eastAsia="Calibri"/>
                <w:color w:val="000000"/>
                <w:sz w:val="22"/>
                <w:szCs w:val="22"/>
                <w:lang w:eastAsia="en-US"/>
              </w:rPr>
              <w:t>№</w:t>
            </w: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Pr>
                <w:rFonts w:eastAsia="Calibri"/>
                <w:color w:val="000000"/>
                <w:sz w:val="22"/>
                <w:szCs w:val="22"/>
                <w:lang w:eastAsia="en-US"/>
              </w:rPr>
              <w:t>№</w:t>
            </w:r>
          </w:p>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Мероприятие 1</w:t>
            </w:r>
          </w:p>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2</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rPr>
                <w:color w:val="000000"/>
                <w:sz w:val="22"/>
                <w:szCs w:val="22"/>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rPr>
                <w:color w:val="000000"/>
                <w:sz w:val="22"/>
                <w:szCs w:val="22"/>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rPr>
                <w:color w:val="000000"/>
                <w:sz w:val="22"/>
                <w:szCs w:val="22"/>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rPr>
                <w:color w:val="000000"/>
                <w:sz w:val="22"/>
                <w:szCs w:val="22"/>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Мероприятие </w:t>
            </w:r>
            <w:r>
              <w:rPr>
                <w:rFonts w:eastAsia="Calibri"/>
                <w:color w:val="000000"/>
                <w:sz w:val="22"/>
                <w:szCs w:val="22"/>
                <w:lang w:eastAsia="en-US"/>
              </w:rPr>
              <w:t>№</w:t>
            </w:r>
          </w:p>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rPr>
                <w:color w:val="000000"/>
                <w:sz w:val="22"/>
                <w:szCs w:val="22"/>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rPr>
                <w:color w:val="000000"/>
                <w:sz w:val="22"/>
                <w:szCs w:val="22"/>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rPr>
                <w:color w:val="000000"/>
                <w:sz w:val="22"/>
                <w:szCs w:val="22"/>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7" w:type="pct"/>
            <w:gridSpan w:val="2"/>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rPr>
                <w:color w:val="000000"/>
                <w:sz w:val="22"/>
                <w:szCs w:val="22"/>
              </w:rPr>
            </w:pP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val="restart"/>
            <w:shd w:val="clear" w:color="auto" w:fill="auto"/>
          </w:tcPr>
          <w:p w:rsidR="00B31A5B" w:rsidRPr="00D852A2" w:rsidRDefault="00B31A5B" w:rsidP="00520731">
            <w:pPr>
              <w:rPr>
                <w:rFonts w:eastAsia="Calibri"/>
                <w:color w:val="000000"/>
                <w:sz w:val="22"/>
                <w:szCs w:val="22"/>
                <w:lang w:eastAsia="en-US"/>
              </w:rPr>
            </w:pPr>
            <w:r>
              <w:rPr>
                <w:rFonts w:eastAsia="Calibri"/>
                <w:color w:val="000000"/>
                <w:sz w:val="22"/>
                <w:szCs w:val="22"/>
                <w:lang w:eastAsia="en-US"/>
              </w:rPr>
              <w:t>Итого по портфелю проектов №</w:t>
            </w: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всего</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val="en-US"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2020" w:type="pct"/>
            <w:gridSpan w:val="6"/>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ИТОГО</w:t>
            </w:r>
          </w:p>
        </w:tc>
        <w:tc>
          <w:tcPr>
            <w:tcW w:w="435" w:type="pct"/>
            <w:vMerge w:val="restart"/>
            <w:shd w:val="clear" w:color="auto" w:fill="auto"/>
          </w:tcPr>
          <w:p w:rsidR="00B31A5B" w:rsidRPr="00D852A2" w:rsidRDefault="00B31A5B" w:rsidP="00520731">
            <w:pPr>
              <w:rPr>
                <w:rFonts w:eastAsia="Calibri"/>
                <w:color w:val="000000"/>
                <w:sz w:val="22"/>
                <w:szCs w:val="22"/>
                <w:lang w:eastAsia="en-US"/>
              </w:rPr>
            </w:pPr>
          </w:p>
        </w:tc>
        <w:tc>
          <w:tcPr>
            <w:tcW w:w="605" w:type="pct"/>
            <w:shd w:val="clear" w:color="auto" w:fill="auto"/>
          </w:tcPr>
          <w:p w:rsidR="00B31A5B" w:rsidRPr="00D852A2" w:rsidRDefault="00B31A5B" w:rsidP="00520731">
            <w:pPr>
              <w:rPr>
                <w:rFonts w:eastAsia="Calibri"/>
                <w:color w:val="000000"/>
                <w:sz w:val="22"/>
                <w:szCs w:val="22"/>
                <w:lang w:eastAsia="en-US"/>
              </w:rPr>
            </w:pPr>
            <w:r w:rsidRPr="00D852A2">
              <w:rPr>
                <w:rFonts w:eastAsia="Calibri"/>
                <w:color w:val="000000"/>
                <w:sz w:val="22"/>
                <w:szCs w:val="22"/>
                <w:lang w:eastAsia="en-US"/>
              </w:rPr>
              <w:t>всего</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2020" w:type="pct"/>
            <w:gridSpan w:val="6"/>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2020" w:type="pct"/>
            <w:gridSpan w:val="6"/>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2020" w:type="pct"/>
            <w:gridSpan w:val="6"/>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2020" w:type="pct"/>
            <w:gridSpan w:val="6"/>
            <w:vMerge/>
            <w:shd w:val="clear" w:color="auto" w:fill="auto"/>
          </w:tcPr>
          <w:p w:rsidR="00B31A5B" w:rsidRPr="00D852A2" w:rsidRDefault="00B31A5B" w:rsidP="00520731">
            <w:pPr>
              <w:jc w:val="center"/>
              <w:rPr>
                <w:rFonts w:eastAsia="Calibri"/>
                <w:color w:val="000000"/>
                <w:sz w:val="22"/>
                <w:szCs w:val="22"/>
                <w:lang w:eastAsia="en-US"/>
              </w:rPr>
            </w:pPr>
          </w:p>
        </w:tc>
        <w:tc>
          <w:tcPr>
            <w:tcW w:w="435" w:type="pct"/>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5000" w:type="pct"/>
            <w:gridSpan w:val="14"/>
            <w:shd w:val="clear" w:color="auto" w:fill="auto"/>
          </w:tcPr>
          <w:p w:rsidR="00B31A5B" w:rsidRPr="00D852A2" w:rsidRDefault="00B31A5B" w:rsidP="00520731">
            <w:pPr>
              <w:jc w:val="center"/>
              <w:rPr>
                <w:rFonts w:eastAsia="Calibri"/>
                <w:color w:val="000000"/>
                <w:sz w:val="22"/>
                <w:szCs w:val="22"/>
                <w:lang w:eastAsia="en-US"/>
              </w:rPr>
            </w:pPr>
            <w:r>
              <w:rPr>
                <w:rFonts w:eastAsia="Calibri"/>
                <w:color w:val="000000"/>
                <w:sz w:val="22"/>
                <w:szCs w:val="22"/>
                <w:lang w:eastAsia="en-US"/>
              </w:rPr>
              <w:t xml:space="preserve">Раздел </w:t>
            </w:r>
            <w:r>
              <w:rPr>
                <w:rFonts w:eastAsia="Calibri"/>
                <w:color w:val="000000"/>
                <w:sz w:val="22"/>
                <w:szCs w:val="22"/>
                <w:lang w:val="en-US" w:eastAsia="en-US"/>
              </w:rPr>
              <w:t>II</w:t>
            </w:r>
            <w:r>
              <w:rPr>
                <w:rFonts w:eastAsia="Calibri"/>
                <w:color w:val="000000"/>
                <w:sz w:val="22"/>
                <w:szCs w:val="22"/>
                <w:lang w:eastAsia="en-US"/>
              </w:rPr>
              <w:t>. Портфели п</w:t>
            </w:r>
            <w:r w:rsidRPr="00D852A2">
              <w:rPr>
                <w:rFonts w:eastAsia="Calibri"/>
                <w:color w:val="000000"/>
                <w:sz w:val="22"/>
                <w:szCs w:val="22"/>
                <w:lang w:eastAsia="en-US"/>
              </w:rPr>
              <w:t>роект</w:t>
            </w:r>
            <w:r>
              <w:rPr>
                <w:rFonts w:eastAsia="Calibri"/>
                <w:color w:val="000000"/>
                <w:sz w:val="22"/>
                <w:szCs w:val="22"/>
                <w:lang w:eastAsia="en-US"/>
              </w:rPr>
              <w:t>ов</w:t>
            </w:r>
            <w:r w:rsidRPr="00D852A2">
              <w:rPr>
                <w:rFonts w:eastAsia="Calibri"/>
                <w:color w:val="000000"/>
                <w:sz w:val="22"/>
                <w:szCs w:val="22"/>
                <w:lang w:eastAsia="en-US"/>
              </w:rPr>
              <w:t xml:space="preserve"> Ханты-</w:t>
            </w:r>
            <w:r>
              <w:rPr>
                <w:rFonts w:eastAsia="Calibri"/>
                <w:color w:val="000000"/>
                <w:sz w:val="22"/>
                <w:szCs w:val="22"/>
                <w:lang w:eastAsia="en-US"/>
              </w:rPr>
              <w:t>Мансийского автономного округа –</w:t>
            </w:r>
            <w:r w:rsidRPr="00D852A2">
              <w:rPr>
                <w:rFonts w:eastAsia="Calibri"/>
                <w:color w:val="000000"/>
                <w:sz w:val="22"/>
                <w:szCs w:val="22"/>
                <w:lang w:eastAsia="en-US"/>
              </w:rPr>
              <w:t xml:space="preserve"> Югры (указыва</w:t>
            </w:r>
            <w:r>
              <w:rPr>
                <w:rFonts w:eastAsia="Calibri"/>
                <w:color w:val="000000"/>
                <w:sz w:val="22"/>
                <w:szCs w:val="22"/>
                <w:lang w:eastAsia="en-US"/>
              </w:rPr>
              <w:t>е</w:t>
            </w:r>
            <w:r w:rsidRPr="00D852A2">
              <w:rPr>
                <w:rFonts w:eastAsia="Calibri"/>
                <w:color w:val="000000"/>
                <w:sz w:val="22"/>
                <w:szCs w:val="22"/>
                <w:lang w:eastAsia="en-US"/>
              </w:rPr>
              <w:t xml:space="preserve">тся </w:t>
            </w:r>
            <w:r>
              <w:rPr>
                <w:rFonts w:eastAsia="Calibri"/>
                <w:color w:val="000000"/>
                <w:sz w:val="22"/>
                <w:szCs w:val="22"/>
                <w:lang w:eastAsia="en-US"/>
              </w:rPr>
              <w:t xml:space="preserve">перечень портфелей </w:t>
            </w:r>
            <w:r w:rsidRPr="00D852A2">
              <w:rPr>
                <w:rFonts w:eastAsia="Calibri"/>
                <w:color w:val="000000"/>
                <w:sz w:val="22"/>
                <w:szCs w:val="22"/>
                <w:lang w:eastAsia="en-US"/>
              </w:rPr>
              <w:t>проект</w:t>
            </w:r>
            <w:r>
              <w:rPr>
                <w:rFonts w:eastAsia="Calibri"/>
                <w:color w:val="000000"/>
                <w:sz w:val="22"/>
                <w:szCs w:val="22"/>
                <w:lang w:eastAsia="en-US"/>
              </w:rPr>
              <w:t>ов</w:t>
            </w:r>
            <w:r w:rsidRPr="00D852A2">
              <w:rPr>
                <w:rFonts w:eastAsia="Calibri"/>
                <w:color w:val="000000"/>
                <w:sz w:val="22"/>
                <w:szCs w:val="22"/>
                <w:lang w:eastAsia="en-US"/>
              </w:rPr>
              <w:t xml:space="preserve">, не </w:t>
            </w:r>
            <w:r>
              <w:rPr>
                <w:rFonts w:eastAsia="Calibri"/>
                <w:color w:val="000000"/>
                <w:sz w:val="22"/>
                <w:szCs w:val="22"/>
                <w:lang w:eastAsia="en-US"/>
              </w:rPr>
              <w:t>основанные на национальных и федеральных проектах Российской Федерации</w:t>
            </w:r>
            <w:r w:rsidRPr="00D852A2">
              <w:rPr>
                <w:rFonts w:eastAsia="Calibri"/>
                <w:color w:val="000000"/>
                <w:sz w:val="22"/>
                <w:szCs w:val="22"/>
                <w:lang w:eastAsia="en-US"/>
              </w:rPr>
              <w:t xml:space="preserve">) </w:t>
            </w:r>
          </w:p>
        </w:tc>
      </w:tr>
      <w:tr w:rsidR="00B31A5B" w:rsidRPr="00D852A2" w:rsidTr="00520731">
        <w:tc>
          <w:tcPr>
            <w:tcW w:w="174"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520731">
            <w:pPr>
              <w:jc w:val="center"/>
              <w:rPr>
                <w:rFonts w:eastAsia="Calibri"/>
                <w:color w:val="000000"/>
                <w:sz w:val="22"/>
                <w:szCs w:val="22"/>
                <w:lang w:eastAsia="en-US"/>
              </w:rPr>
            </w:pPr>
            <w:r>
              <w:rPr>
                <w:rFonts w:eastAsia="Calibri"/>
                <w:color w:val="000000"/>
                <w:sz w:val="22"/>
                <w:szCs w:val="22"/>
                <w:lang w:eastAsia="en-US"/>
              </w:rPr>
              <w:t>Портфель проектов</w:t>
            </w: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Pr>
                <w:rFonts w:eastAsia="Calibri"/>
                <w:color w:val="000000"/>
                <w:sz w:val="22"/>
                <w:szCs w:val="22"/>
                <w:lang w:eastAsia="en-US"/>
              </w:rPr>
              <w:t>1</w:t>
            </w:r>
          </w:p>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val="en-US"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val="en-US" w:eastAsia="en-US"/>
              </w:rPr>
            </w:pP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Проект №</w:t>
            </w:r>
          </w:p>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val="en-US"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val="en-US" w:eastAsia="en-US"/>
              </w:rPr>
            </w:pP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r>
              <w:rPr>
                <w:rFonts w:eastAsia="Calibri"/>
                <w:color w:val="000000"/>
                <w:sz w:val="22"/>
                <w:szCs w:val="22"/>
                <w:lang w:eastAsia="en-US"/>
              </w:rPr>
              <w:t>Мероприятие 1</w:t>
            </w:r>
          </w:p>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(номер показателя из таблицы </w:t>
            </w:r>
            <w:r>
              <w:rPr>
                <w:rFonts w:eastAsia="Calibri"/>
                <w:color w:val="000000"/>
                <w:sz w:val="22"/>
                <w:szCs w:val="22"/>
                <w:lang w:eastAsia="en-US"/>
              </w:rPr>
              <w:t>1</w:t>
            </w:r>
            <w:r w:rsidRPr="00D852A2">
              <w:rPr>
                <w:rFonts w:eastAsia="Calibri"/>
                <w:color w:val="000000"/>
                <w:sz w:val="22"/>
                <w:szCs w:val="22"/>
                <w:lang w:eastAsia="en-US"/>
              </w:rPr>
              <w:t>)</w:t>
            </w: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val="restart"/>
            <w:shd w:val="clear" w:color="auto" w:fill="auto"/>
          </w:tcPr>
          <w:p w:rsidR="00B31A5B" w:rsidRPr="00D852A2" w:rsidRDefault="00B31A5B" w:rsidP="00520731">
            <w:pPr>
              <w:rPr>
                <w:color w:val="000000"/>
                <w:sz w:val="22"/>
                <w:szCs w:val="22"/>
              </w:rPr>
            </w:pPr>
            <w:r>
              <w:rPr>
                <w:color w:val="000000"/>
                <w:sz w:val="22"/>
                <w:szCs w:val="22"/>
              </w:rPr>
              <w:t>Итого по портфелю проектов</w:t>
            </w: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1744" w:type="pct"/>
            <w:gridSpan w:val="5"/>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5000" w:type="pct"/>
            <w:gridSpan w:val="14"/>
            <w:shd w:val="clear" w:color="auto" w:fill="auto"/>
          </w:tcPr>
          <w:p w:rsidR="00B31A5B" w:rsidRPr="00D852A2" w:rsidRDefault="00B31A5B" w:rsidP="00520731">
            <w:pPr>
              <w:jc w:val="center"/>
              <w:rPr>
                <w:rFonts w:eastAsia="Calibri"/>
                <w:color w:val="000000"/>
                <w:sz w:val="22"/>
                <w:szCs w:val="22"/>
                <w:lang w:eastAsia="en-US"/>
              </w:rPr>
            </w:pPr>
            <w:r>
              <w:rPr>
                <w:rFonts w:eastAsia="Calibri"/>
                <w:color w:val="000000"/>
                <w:sz w:val="22"/>
                <w:szCs w:val="22"/>
                <w:lang w:eastAsia="en-US"/>
              </w:rPr>
              <w:t xml:space="preserve">Раздел </w:t>
            </w:r>
            <w:r>
              <w:rPr>
                <w:rFonts w:eastAsia="Calibri"/>
                <w:color w:val="000000"/>
                <w:sz w:val="22"/>
                <w:szCs w:val="22"/>
                <w:lang w:val="en-US" w:eastAsia="en-US"/>
              </w:rPr>
              <w:t>III</w:t>
            </w:r>
            <w:r>
              <w:rPr>
                <w:rFonts w:eastAsia="Calibri"/>
                <w:color w:val="000000"/>
                <w:sz w:val="22"/>
                <w:szCs w:val="22"/>
                <w:lang w:eastAsia="en-US"/>
              </w:rPr>
              <w:t xml:space="preserve">. </w:t>
            </w:r>
            <w:r w:rsidRPr="00D852A2">
              <w:rPr>
                <w:rFonts w:eastAsia="Calibri"/>
                <w:color w:val="000000"/>
                <w:sz w:val="22"/>
                <w:szCs w:val="22"/>
                <w:lang w:eastAsia="en-US"/>
              </w:rPr>
              <w:t xml:space="preserve">Проекты </w:t>
            </w:r>
            <w:r>
              <w:rPr>
                <w:rFonts w:eastAsia="Calibri"/>
                <w:color w:val="000000"/>
                <w:sz w:val="22"/>
                <w:szCs w:val="22"/>
                <w:lang w:eastAsia="en-US"/>
              </w:rPr>
              <w:t>Ханты-Мансийского автономного округа – Югры</w:t>
            </w:r>
            <w:r w:rsidRPr="00D852A2">
              <w:rPr>
                <w:rFonts w:eastAsia="Calibri"/>
                <w:color w:val="000000"/>
                <w:sz w:val="22"/>
                <w:szCs w:val="22"/>
                <w:lang w:eastAsia="en-US"/>
              </w:rPr>
              <w:t xml:space="preserve"> (указываются проекты, не включенные в состав портфелей проектов Ханты-Мансийского автономного округа </w:t>
            </w:r>
            <w:r>
              <w:rPr>
                <w:rFonts w:eastAsia="Calibri"/>
                <w:color w:val="000000"/>
                <w:sz w:val="22"/>
                <w:szCs w:val="22"/>
                <w:lang w:eastAsia="en-US"/>
              </w:rPr>
              <w:t>–</w:t>
            </w:r>
            <w:r w:rsidRPr="00D852A2">
              <w:rPr>
                <w:rFonts w:eastAsia="Calibri"/>
                <w:color w:val="000000"/>
                <w:sz w:val="22"/>
                <w:szCs w:val="22"/>
                <w:lang w:eastAsia="en-US"/>
              </w:rPr>
              <w:t xml:space="preserve"> Югры)</w:t>
            </w:r>
          </w:p>
        </w:tc>
      </w:tr>
      <w:tr w:rsidR="00B31A5B" w:rsidRPr="00D852A2" w:rsidTr="00520731">
        <w:tc>
          <w:tcPr>
            <w:tcW w:w="174"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Проект 1</w:t>
            </w: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val="restart"/>
            <w:shd w:val="clear" w:color="auto" w:fill="auto"/>
          </w:tcPr>
          <w:p w:rsidR="00B31A5B" w:rsidRPr="007B5C59" w:rsidRDefault="007B5C59" w:rsidP="00520731">
            <w:pPr>
              <w:jc w:val="center"/>
              <w:rPr>
                <w:rFonts w:eastAsia="Calibri"/>
                <w:color w:val="000000"/>
                <w:sz w:val="22"/>
                <w:szCs w:val="22"/>
                <w:lang w:eastAsia="en-US"/>
              </w:rPr>
            </w:pPr>
            <w:r>
              <w:rPr>
                <w:rFonts w:eastAsia="Calibri"/>
                <w:color w:val="000000"/>
                <w:sz w:val="22"/>
                <w:szCs w:val="22"/>
                <w:lang w:eastAsia="en-US"/>
              </w:rPr>
              <w:t>№</w:t>
            </w:r>
          </w:p>
        </w:tc>
        <w:tc>
          <w:tcPr>
            <w:tcW w:w="538" w:type="pct"/>
            <w:vMerge w:val="restart"/>
            <w:shd w:val="clear" w:color="auto" w:fill="auto"/>
          </w:tcPr>
          <w:p w:rsidR="00B31A5B" w:rsidRPr="007B5C59"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sidR="007B5C59">
              <w:rPr>
                <w:rFonts w:eastAsia="Calibri"/>
                <w:color w:val="000000"/>
                <w:sz w:val="22"/>
                <w:szCs w:val="22"/>
                <w:lang w:val="en-US" w:eastAsia="en-US"/>
              </w:rPr>
              <w:t>№</w:t>
            </w: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5000" w:type="pct"/>
            <w:gridSpan w:val="14"/>
            <w:shd w:val="clear" w:color="auto" w:fill="auto"/>
          </w:tcPr>
          <w:p w:rsidR="00B31A5B" w:rsidRPr="00D852A2" w:rsidRDefault="00B31A5B" w:rsidP="001265D3">
            <w:pPr>
              <w:jc w:val="center"/>
              <w:rPr>
                <w:rFonts w:eastAsia="Calibri"/>
                <w:color w:val="000000"/>
                <w:sz w:val="22"/>
                <w:szCs w:val="22"/>
                <w:lang w:eastAsia="en-US"/>
              </w:rPr>
            </w:pPr>
            <w:r>
              <w:rPr>
                <w:rFonts w:eastAsia="Calibri"/>
                <w:color w:val="000000"/>
                <w:sz w:val="22"/>
                <w:szCs w:val="22"/>
                <w:lang w:eastAsia="en-US"/>
              </w:rPr>
              <w:t xml:space="preserve">Раздел </w:t>
            </w:r>
            <w:r>
              <w:rPr>
                <w:rFonts w:eastAsia="Calibri"/>
                <w:color w:val="000000"/>
                <w:sz w:val="22"/>
                <w:szCs w:val="22"/>
                <w:lang w:val="en-US" w:eastAsia="en-US"/>
              </w:rPr>
              <w:t>IV</w:t>
            </w:r>
            <w:r>
              <w:rPr>
                <w:rFonts w:eastAsia="Calibri"/>
                <w:color w:val="000000"/>
                <w:sz w:val="22"/>
                <w:szCs w:val="22"/>
                <w:lang w:eastAsia="en-US"/>
              </w:rPr>
              <w:t xml:space="preserve">. </w:t>
            </w:r>
            <w:r w:rsidRPr="00D852A2">
              <w:rPr>
                <w:rFonts w:eastAsia="Calibri"/>
                <w:color w:val="000000"/>
                <w:sz w:val="22"/>
                <w:szCs w:val="22"/>
                <w:lang w:eastAsia="en-US"/>
              </w:rPr>
              <w:t xml:space="preserve">Проекты </w:t>
            </w:r>
            <w:r w:rsidR="001265D3">
              <w:rPr>
                <w:rFonts w:eastAsia="Calibri"/>
                <w:color w:val="000000"/>
                <w:sz w:val="22"/>
                <w:szCs w:val="22"/>
                <w:lang w:eastAsia="en-US"/>
              </w:rPr>
              <w:t>городского поселения Мортка</w:t>
            </w:r>
            <w:r w:rsidRPr="00D852A2">
              <w:rPr>
                <w:rFonts w:eastAsia="Calibri"/>
                <w:color w:val="000000"/>
                <w:sz w:val="22"/>
                <w:szCs w:val="22"/>
                <w:lang w:eastAsia="en-US"/>
              </w:rPr>
              <w:t xml:space="preserve"> </w:t>
            </w:r>
          </w:p>
        </w:tc>
      </w:tr>
      <w:tr w:rsidR="00B31A5B" w:rsidRPr="00D852A2" w:rsidTr="00520731">
        <w:tc>
          <w:tcPr>
            <w:tcW w:w="174"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1</w:t>
            </w:r>
          </w:p>
        </w:tc>
        <w:tc>
          <w:tcPr>
            <w:tcW w:w="538" w:type="pct"/>
            <w:vMerge w:val="restart"/>
            <w:shd w:val="clear" w:color="auto" w:fill="auto"/>
          </w:tcPr>
          <w:p w:rsidR="00B31A5B" w:rsidRPr="00D852A2" w:rsidRDefault="00B31A5B" w:rsidP="00520731">
            <w:pPr>
              <w:jc w:val="center"/>
              <w:rPr>
                <w:rFonts w:eastAsia="Calibri"/>
                <w:color w:val="000000"/>
                <w:sz w:val="22"/>
                <w:szCs w:val="22"/>
                <w:lang w:eastAsia="en-US"/>
              </w:rPr>
            </w:pPr>
            <w:r w:rsidRPr="00D852A2">
              <w:rPr>
                <w:rFonts w:eastAsia="Calibri"/>
                <w:color w:val="000000"/>
                <w:sz w:val="22"/>
                <w:szCs w:val="22"/>
                <w:lang w:eastAsia="en-US"/>
              </w:rPr>
              <w:t>Проект 1</w:t>
            </w: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местный </w:t>
            </w:r>
            <w:r w:rsidRPr="00D852A2">
              <w:rPr>
                <w:color w:val="000000"/>
                <w:sz w:val="22"/>
                <w:szCs w:val="22"/>
              </w:rPr>
              <w:lastRenderedPageBreak/>
              <w:t>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val="restart"/>
            <w:shd w:val="clear" w:color="auto" w:fill="auto"/>
          </w:tcPr>
          <w:p w:rsidR="00B31A5B" w:rsidRPr="007B5C59" w:rsidRDefault="007B5C59" w:rsidP="00520731">
            <w:pPr>
              <w:jc w:val="center"/>
              <w:rPr>
                <w:rFonts w:eastAsia="Calibri"/>
                <w:color w:val="000000"/>
                <w:sz w:val="22"/>
                <w:szCs w:val="22"/>
                <w:lang w:eastAsia="en-US"/>
              </w:rPr>
            </w:pPr>
            <w:r>
              <w:rPr>
                <w:rFonts w:eastAsia="Calibri"/>
                <w:color w:val="000000"/>
                <w:sz w:val="22"/>
                <w:szCs w:val="22"/>
                <w:lang w:eastAsia="en-US"/>
              </w:rPr>
              <w:t>№</w:t>
            </w:r>
          </w:p>
        </w:tc>
        <w:tc>
          <w:tcPr>
            <w:tcW w:w="538" w:type="pct"/>
            <w:vMerge w:val="restart"/>
            <w:shd w:val="clear" w:color="auto" w:fill="auto"/>
          </w:tcPr>
          <w:p w:rsidR="00B31A5B" w:rsidRPr="007B5C59" w:rsidRDefault="00B31A5B" w:rsidP="00520731">
            <w:pPr>
              <w:jc w:val="center"/>
              <w:rPr>
                <w:rFonts w:eastAsia="Calibri"/>
                <w:color w:val="000000"/>
                <w:sz w:val="22"/>
                <w:szCs w:val="22"/>
                <w:lang w:eastAsia="en-US"/>
              </w:rPr>
            </w:pPr>
            <w:r w:rsidRPr="00D852A2">
              <w:rPr>
                <w:rFonts w:eastAsia="Calibri"/>
                <w:color w:val="000000"/>
                <w:sz w:val="22"/>
                <w:szCs w:val="22"/>
                <w:lang w:eastAsia="en-US"/>
              </w:rPr>
              <w:t xml:space="preserve">Проект </w:t>
            </w:r>
            <w:r w:rsidR="007B5C59">
              <w:rPr>
                <w:rFonts w:eastAsia="Calibri"/>
                <w:color w:val="000000"/>
                <w:sz w:val="22"/>
                <w:szCs w:val="22"/>
                <w:lang w:eastAsia="en-US"/>
              </w:rPr>
              <w:t>№</w:t>
            </w:r>
          </w:p>
        </w:tc>
        <w:tc>
          <w:tcPr>
            <w:tcW w:w="586"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val="restart"/>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val="restart"/>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 xml:space="preserve">всего </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федеральный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бюджет автономного округа</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местный бюджет</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r w:rsidR="00B31A5B" w:rsidRPr="00D852A2" w:rsidTr="00520731">
        <w:tc>
          <w:tcPr>
            <w:tcW w:w="174" w:type="pct"/>
            <w:vMerge/>
            <w:shd w:val="clear" w:color="auto" w:fill="auto"/>
          </w:tcPr>
          <w:p w:rsidR="00B31A5B" w:rsidRPr="00D852A2" w:rsidRDefault="00B31A5B" w:rsidP="00520731">
            <w:pPr>
              <w:jc w:val="center"/>
              <w:rPr>
                <w:rFonts w:eastAsia="Calibri"/>
                <w:color w:val="000000"/>
                <w:sz w:val="22"/>
                <w:szCs w:val="22"/>
                <w:lang w:eastAsia="en-US"/>
              </w:rPr>
            </w:pPr>
          </w:p>
        </w:tc>
        <w:tc>
          <w:tcPr>
            <w:tcW w:w="538" w:type="pct"/>
            <w:vMerge/>
            <w:shd w:val="clear" w:color="auto" w:fill="auto"/>
          </w:tcPr>
          <w:p w:rsidR="00B31A5B" w:rsidRPr="00D852A2" w:rsidRDefault="00B31A5B" w:rsidP="00520731">
            <w:pPr>
              <w:jc w:val="center"/>
              <w:rPr>
                <w:rFonts w:eastAsia="Calibri"/>
                <w:color w:val="000000"/>
                <w:sz w:val="22"/>
                <w:szCs w:val="22"/>
                <w:lang w:eastAsia="en-US"/>
              </w:rPr>
            </w:pPr>
          </w:p>
        </w:tc>
        <w:tc>
          <w:tcPr>
            <w:tcW w:w="586" w:type="pct"/>
            <w:vMerge/>
            <w:shd w:val="clear" w:color="auto" w:fill="auto"/>
          </w:tcPr>
          <w:p w:rsidR="00B31A5B" w:rsidRPr="00D852A2" w:rsidRDefault="00B31A5B" w:rsidP="00520731">
            <w:pPr>
              <w:jc w:val="center"/>
              <w:rPr>
                <w:rFonts w:eastAsia="Calibri"/>
                <w:color w:val="000000"/>
                <w:sz w:val="22"/>
                <w:szCs w:val="22"/>
                <w:lang w:eastAsia="en-US"/>
              </w:rPr>
            </w:pPr>
          </w:p>
        </w:tc>
        <w:tc>
          <w:tcPr>
            <w:tcW w:w="485" w:type="pct"/>
            <w:vMerge/>
            <w:shd w:val="clear" w:color="auto" w:fill="auto"/>
          </w:tcPr>
          <w:p w:rsidR="00B31A5B" w:rsidRPr="00D852A2" w:rsidRDefault="00B31A5B" w:rsidP="00520731">
            <w:pPr>
              <w:jc w:val="center"/>
              <w:rPr>
                <w:rFonts w:eastAsia="Calibri"/>
                <w:color w:val="000000"/>
                <w:sz w:val="22"/>
                <w:szCs w:val="22"/>
                <w:lang w:eastAsia="en-US"/>
              </w:rPr>
            </w:pPr>
          </w:p>
        </w:tc>
        <w:tc>
          <w:tcPr>
            <w:tcW w:w="234" w:type="pct"/>
            <w:vMerge/>
            <w:shd w:val="clear" w:color="auto" w:fill="auto"/>
          </w:tcPr>
          <w:p w:rsidR="00B31A5B" w:rsidRPr="00D852A2" w:rsidRDefault="00B31A5B" w:rsidP="00520731">
            <w:pPr>
              <w:jc w:val="center"/>
              <w:rPr>
                <w:rFonts w:eastAsia="Calibri"/>
                <w:color w:val="000000"/>
                <w:sz w:val="22"/>
                <w:szCs w:val="22"/>
                <w:lang w:eastAsia="en-US"/>
              </w:rPr>
            </w:pPr>
          </w:p>
        </w:tc>
        <w:tc>
          <w:tcPr>
            <w:tcW w:w="438" w:type="pct"/>
            <w:gridSpan w:val="2"/>
            <w:vMerge/>
            <w:shd w:val="clear" w:color="auto" w:fill="auto"/>
          </w:tcPr>
          <w:p w:rsidR="00B31A5B" w:rsidRPr="00D852A2" w:rsidRDefault="00B31A5B" w:rsidP="00520731">
            <w:pPr>
              <w:rPr>
                <w:color w:val="000000"/>
                <w:sz w:val="22"/>
                <w:szCs w:val="22"/>
              </w:rPr>
            </w:pPr>
          </w:p>
        </w:tc>
        <w:tc>
          <w:tcPr>
            <w:tcW w:w="605" w:type="pct"/>
            <w:shd w:val="clear" w:color="auto" w:fill="auto"/>
          </w:tcPr>
          <w:p w:rsidR="00B31A5B" w:rsidRPr="00D852A2" w:rsidRDefault="00B31A5B" w:rsidP="00520731">
            <w:pPr>
              <w:rPr>
                <w:color w:val="000000"/>
                <w:sz w:val="22"/>
                <w:szCs w:val="22"/>
              </w:rPr>
            </w:pPr>
            <w:r w:rsidRPr="00D852A2">
              <w:rPr>
                <w:color w:val="000000"/>
                <w:sz w:val="22"/>
                <w:szCs w:val="22"/>
              </w:rPr>
              <w:t>иные источники финансирования</w:t>
            </w:r>
          </w:p>
        </w:tc>
        <w:tc>
          <w:tcPr>
            <w:tcW w:w="315" w:type="pct"/>
            <w:shd w:val="clear" w:color="auto" w:fill="auto"/>
          </w:tcPr>
          <w:p w:rsidR="00B31A5B" w:rsidRPr="00D852A2" w:rsidRDefault="00B31A5B" w:rsidP="00520731">
            <w:pPr>
              <w:jc w:val="center"/>
              <w:rPr>
                <w:rFonts w:eastAsia="Calibri"/>
                <w:color w:val="000000"/>
                <w:sz w:val="22"/>
                <w:szCs w:val="22"/>
                <w:lang w:eastAsia="en-US"/>
              </w:rPr>
            </w:pPr>
          </w:p>
        </w:tc>
        <w:tc>
          <w:tcPr>
            <w:tcW w:w="267" w:type="pct"/>
            <w:shd w:val="clear" w:color="auto" w:fill="auto"/>
          </w:tcPr>
          <w:p w:rsidR="00B31A5B" w:rsidRPr="00D852A2" w:rsidRDefault="00B31A5B" w:rsidP="00520731">
            <w:pPr>
              <w:jc w:val="center"/>
              <w:rPr>
                <w:rFonts w:eastAsia="Calibri"/>
                <w:color w:val="000000"/>
                <w:sz w:val="22"/>
                <w:szCs w:val="22"/>
                <w:lang w:eastAsia="en-US"/>
              </w:rPr>
            </w:pPr>
          </w:p>
        </w:tc>
        <w:tc>
          <w:tcPr>
            <w:tcW w:w="315" w:type="pct"/>
            <w:shd w:val="clear" w:color="auto" w:fill="auto"/>
          </w:tcPr>
          <w:p w:rsidR="00B31A5B" w:rsidRPr="00D852A2" w:rsidRDefault="00B31A5B" w:rsidP="00520731">
            <w:pPr>
              <w:tabs>
                <w:tab w:val="left" w:pos="452"/>
              </w:tabs>
              <w:jc w:val="center"/>
              <w:rPr>
                <w:rFonts w:eastAsia="Calibri"/>
                <w:color w:val="000000"/>
                <w:sz w:val="22"/>
                <w:szCs w:val="22"/>
                <w:lang w:eastAsia="en-US"/>
              </w:rPr>
            </w:pPr>
          </w:p>
        </w:tc>
        <w:tc>
          <w:tcPr>
            <w:tcW w:w="328" w:type="pct"/>
            <w:shd w:val="clear" w:color="auto" w:fill="auto"/>
          </w:tcPr>
          <w:p w:rsidR="00B31A5B" w:rsidRPr="00D852A2" w:rsidRDefault="00B31A5B" w:rsidP="00520731">
            <w:pPr>
              <w:jc w:val="center"/>
              <w:rPr>
                <w:rFonts w:eastAsia="Calibri"/>
                <w:color w:val="000000"/>
                <w:sz w:val="22"/>
                <w:szCs w:val="22"/>
                <w:lang w:eastAsia="en-US"/>
              </w:rPr>
            </w:pPr>
          </w:p>
        </w:tc>
        <w:tc>
          <w:tcPr>
            <w:tcW w:w="389" w:type="pct"/>
            <w:shd w:val="clear" w:color="auto" w:fill="auto"/>
          </w:tcPr>
          <w:p w:rsidR="00B31A5B" w:rsidRPr="00D852A2" w:rsidRDefault="00B31A5B" w:rsidP="00520731">
            <w:pPr>
              <w:jc w:val="center"/>
              <w:rPr>
                <w:rFonts w:eastAsia="Calibri"/>
                <w:color w:val="000000"/>
                <w:sz w:val="22"/>
                <w:szCs w:val="22"/>
                <w:lang w:eastAsia="en-US"/>
              </w:rPr>
            </w:pPr>
          </w:p>
        </w:tc>
        <w:tc>
          <w:tcPr>
            <w:tcW w:w="323" w:type="pct"/>
            <w:shd w:val="clear" w:color="auto" w:fill="auto"/>
          </w:tcPr>
          <w:p w:rsidR="00B31A5B" w:rsidRPr="00D852A2" w:rsidRDefault="00B31A5B" w:rsidP="00520731">
            <w:pPr>
              <w:jc w:val="center"/>
              <w:rPr>
                <w:rFonts w:eastAsia="Calibri"/>
                <w:color w:val="000000"/>
                <w:sz w:val="22"/>
                <w:szCs w:val="22"/>
                <w:lang w:eastAsia="en-US"/>
              </w:rPr>
            </w:pPr>
          </w:p>
        </w:tc>
      </w:tr>
    </w:tbl>
    <w:p w:rsidR="00B31A5B" w:rsidRDefault="00B31A5B" w:rsidP="00B31A5B">
      <w:pPr>
        <w:rPr>
          <w:color w:val="000000"/>
          <w:sz w:val="16"/>
          <w:szCs w:val="16"/>
        </w:rPr>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583C74" w:rsidRDefault="00583C74" w:rsidP="00524CB6">
      <w:pPr>
        <w:shd w:val="clear" w:color="auto" w:fill="FFFFFF"/>
        <w:autoSpaceDE w:val="0"/>
        <w:autoSpaceDN w:val="0"/>
        <w:adjustRightInd w:val="0"/>
        <w:ind w:left="4963"/>
      </w:pPr>
    </w:p>
    <w:p w:rsidR="00B31A5B" w:rsidRDefault="00B31A5B" w:rsidP="00524CB6">
      <w:pPr>
        <w:shd w:val="clear" w:color="auto" w:fill="FFFFFF"/>
        <w:autoSpaceDE w:val="0"/>
        <w:autoSpaceDN w:val="0"/>
        <w:adjustRightInd w:val="0"/>
        <w:ind w:left="4963"/>
        <w:sectPr w:rsidR="00B31A5B" w:rsidSect="00B31A5B">
          <w:pgSz w:w="16834" w:h="11909" w:orient="landscape"/>
          <w:pgMar w:top="851" w:right="1134" w:bottom="1701" w:left="1134" w:header="720" w:footer="720" w:gutter="0"/>
          <w:cols w:space="720"/>
          <w:noEndnote/>
          <w:titlePg/>
          <w:docGrid w:linePitch="326"/>
        </w:sectPr>
      </w:pPr>
    </w:p>
    <w:p w:rsidR="00524CB6" w:rsidRPr="00FF38CD" w:rsidRDefault="00524CB6" w:rsidP="00524CB6">
      <w:pPr>
        <w:shd w:val="clear" w:color="auto" w:fill="FFFFFF"/>
        <w:autoSpaceDE w:val="0"/>
        <w:autoSpaceDN w:val="0"/>
        <w:adjustRightInd w:val="0"/>
        <w:ind w:left="4963"/>
      </w:pPr>
      <w:r w:rsidRPr="00FF38CD">
        <w:lastRenderedPageBreak/>
        <w:t>Приложение</w:t>
      </w:r>
      <w:r>
        <w:t xml:space="preserve"> 2</w:t>
      </w:r>
    </w:p>
    <w:p w:rsidR="00023D1D" w:rsidRDefault="00524CB6" w:rsidP="00524CB6">
      <w:pPr>
        <w:shd w:val="clear" w:color="auto" w:fill="FFFFFF"/>
        <w:autoSpaceDE w:val="0"/>
        <w:autoSpaceDN w:val="0"/>
        <w:adjustRightInd w:val="0"/>
        <w:ind w:left="4963"/>
      </w:pPr>
      <w:r w:rsidRPr="00FF38CD">
        <w:t xml:space="preserve">к постановлению администрации </w:t>
      </w:r>
    </w:p>
    <w:p w:rsidR="00524CB6" w:rsidRPr="00FF38CD" w:rsidRDefault="001265D3" w:rsidP="00524CB6">
      <w:pPr>
        <w:shd w:val="clear" w:color="auto" w:fill="FFFFFF"/>
        <w:autoSpaceDE w:val="0"/>
        <w:autoSpaceDN w:val="0"/>
        <w:adjustRightInd w:val="0"/>
        <w:ind w:left="4963"/>
      </w:pPr>
      <w:r>
        <w:t>городского поселения Мортка</w:t>
      </w:r>
    </w:p>
    <w:p w:rsidR="00524CB6" w:rsidRDefault="00524CB6" w:rsidP="00524CB6">
      <w:pPr>
        <w:ind w:left="4963"/>
      </w:pPr>
      <w:r w:rsidRPr="00FF38CD">
        <w:t>от</w:t>
      </w:r>
      <w:r w:rsidR="00AB0659">
        <w:t xml:space="preserve"> «02» октября 2020 года </w:t>
      </w:r>
      <w:r w:rsidRPr="00FF38CD">
        <w:t xml:space="preserve"> № </w:t>
      </w:r>
      <w:r w:rsidR="00AB0659">
        <w:t>162</w:t>
      </w:r>
    </w:p>
    <w:p w:rsidR="00524CB6" w:rsidRDefault="00524CB6" w:rsidP="00524CB6">
      <w:pPr>
        <w:shd w:val="clear" w:color="auto" w:fill="FFFFFF"/>
        <w:autoSpaceDE w:val="0"/>
        <w:autoSpaceDN w:val="0"/>
        <w:adjustRightInd w:val="0"/>
        <w:ind w:left="4963"/>
      </w:pPr>
    </w:p>
    <w:p w:rsidR="00023D1D" w:rsidRDefault="00023D1D" w:rsidP="00023D1D">
      <w:pPr>
        <w:rPr>
          <w:color w:val="000000"/>
          <w:sz w:val="16"/>
          <w:szCs w:val="16"/>
        </w:rPr>
      </w:pPr>
    </w:p>
    <w:p w:rsidR="00023D1D" w:rsidRPr="00843A55" w:rsidRDefault="00023D1D" w:rsidP="00023D1D">
      <w:pPr>
        <w:widowControl w:val="0"/>
        <w:autoSpaceDE w:val="0"/>
        <w:autoSpaceDN w:val="0"/>
        <w:jc w:val="center"/>
      </w:pPr>
      <w:r w:rsidRPr="00843A55">
        <w:t xml:space="preserve">Порядок </w:t>
      </w:r>
    </w:p>
    <w:p w:rsidR="00023D1D" w:rsidRPr="00843A55" w:rsidRDefault="00023D1D" w:rsidP="00023D1D">
      <w:pPr>
        <w:widowControl w:val="0"/>
        <w:autoSpaceDE w:val="0"/>
        <w:autoSpaceDN w:val="0"/>
        <w:jc w:val="center"/>
      </w:pPr>
      <w:r w:rsidRPr="00843A55">
        <w:t xml:space="preserve">принятия решения о разработке муниципальных программ </w:t>
      </w:r>
    </w:p>
    <w:p w:rsidR="00023D1D" w:rsidRPr="00843A55" w:rsidRDefault="001265D3" w:rsidP="00023D1D">
      <w:pPr>
        <w:widowControl w:val="0"/>
        <w:autoSpaceDE w:val="0"/>
        <w:autoSpaceDN w:val="0"/>
        <w:jc w:val="center"/>
      </w:pPr>
      <w:r>
        <w:t>городского поселения Мортка</w:t>
      </w:r>
      <w:r w:rsidR="00023D1D" w:rsidRPr="00843A55">
        <w:t xml:space="preserve">, их формирования, утверждения и реализации </w:t>
      </w:r>
    </w:p>
    <w:p w:rsidR="00023D1D" w:rsidRPr="00843A55" w:rsidRDefault="00023D1D" w:rsidP="00023D1D">
      <w:pPr>
        <w:widowControl w:val="0"/>
        <w:autoSpaceDE w:val="0"/>
        <w:autoSpaceDN w:val="0"/>
        <w:jc w:val="center"/>
      </w:pPr>
      <w:r w:rsidRPr="00843A55">
        <w:t>(далее – Порядок)</w:t>
      </w:r>
    </w:p>
    <w:p w:rsidR="00023D1D" w:rsidRPr="00843A55" w:rsidRDefault="00023D1D" w:rsidP="00023D1D">
      <w:pPr>
        <w:widowControl w:val="0"/>
        <w:autoSpaceDE w:val="0"/>
        <w:autoSpaceDN w:val="0"/>
        <w:jc w:val="center"/>
      </w:pPr>
    </w:p>
    <w:p w:rsidR="00023D1D" w:rsidRPr="00843A55" w:rsidRDefault="00023D1D" w:rsidP="00023D1D">
      <w:pPr>
        <w:widowControl w:val="0"/>
        <w:autoSpaceDE w:val="0"/>
        <w:autoSpaceDN w:val="0"/>
        <w:jc w:val="center"/>
      </w:pPr>
      <w:r w:rsidRPr="00843A55">
        <w:t xml:space="preserve">Раздел </w:t>
      </w:r>
      <w:r w:rsidRPr="00843A55">
        <w:rPr>
          <w:lang w:val="en-US"/>
        </w:rPr>
        <w:t>I</w:t>
      </w:r>
      <w:r w:rsidRPr="00843A55">
        <w:t>. Общие положения</w:t>
      </w:r>
    </w:p>
    <w:p w:rsidR="00023D1D" w:rsidRPr="00843A55" w:rsidRDefault="00023D1D" w:rsidP="00023D1D">
      <w:pPr>
        <w:widowControl w:val="0"/>
        <w:autoSpaceDE w:val="0"/>
        <w:autoSpaceDN w:val="0"/>
        <w:rPr>
          <w:b/>
        </w:rPr>
      </w:pPr>
    </w:p>
    <w:p w:rsidR="00023D1D" w:rsidRPr="00843A55" w:rsidRDefault="00023D1D" w:rsidP="00023D1D">
      <w:pPr>
        <w:ind w:firstLine="709"/>
        <w:jc w:val="both"/>
      </w:pPr>
      <w:r w:rsidRPr="00843A55">
        <w:t xml:space="preserve">1.1. Порядок разработан 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и определяет общие положения, принципы формирования муниципальной программы </w:t>
      </w:r>
      <w:r w:rsidR="001265D3">
        <w:t>городского поселения Мортка</w:t>
      </w:r>
      <w:r w:rsidRPr="00843A55">
        <w:t xml:space="preserve"> (далее </w:t>
      </w:r>
      <w:r w:rsidR="009B45E1" w:rsidRPr="00843A55">
        <w:t>–</w:t>
      </w:r>
      <w:r w:rsidRPr="00843A55">
        <w:t xml:space="preserve"> муниципальная</w:t>
      </w:r>
      <w:r w:rsidR="009B45E1" w:rsidRPr="00843A55">
        <w:t xml:space="preserve"> </w:t>
      </w:r>
      <w:r w:rsidRPr="00843A55">
        <w:t xml:space="preserve">программа), полномочия структурных подразделений администрации </w:t>
      </w:r>
      <w:r w:rsidR="001265D3">
        <w:t>городского поселения Мортка</w:t>
      </w:r>
      <w:r w:rsidRPr="00843A55">
        <w:t xml:space="preserve"> при формировании и реализации муниципальных программ, управление и контроль реализации муниципальной программы. </w:t>
      </w:r>
    </w:p>
    <w:p w:rsidR="00023D1D" w:rsidRPr="00843A55" w:rsidRDefault="00023D1D" w:rsidP="00023D1D">
      <w:pPr>
        <w:ind w:firstLine="709"/>
        <w:jc w:val="both"/>
      </w:pPr>
      <w:r w:rsidRPr="00843A55">
        <w:t xml:space="preserve">1.2. Порядок включает следующие основные понятия: </w:t>
      </w:r>
    </w:p>
    <w:p w:rsidR="00023D1D" w:rsidRPr="00843A55" w:rsidRDefault="00023D1D" w:rsidP="00023D1D">
      <w:pPr>
        <w:ind w:firstLine="709"/>
        <w:jc w:val="both"/>
      </w:pPr>
      <w:r w:rsidRPr="00843A55">
        <w:t xml:space="preserve">муниципальная программа </w:t>
      </w:r>
      <w:r w:rsidR="009B45E1" w:rsidRPr="00843A55">
        <w:t>–</w:t>
      </w:r>
      <w:r w:rsidRPr="00843A55">
        <w:t xml:space="preserve"> документ</w:t>
      </w:r>
      <w:r w:rsidR="009B45E1" w:rsidRPr="00843A55">
        <w:t xml:space="preserve"> </w:t>
      </w:r>
      <w:r w:rsidRPr="00843A55">
        <w:t xml:space="preserve">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3072D8">
        <w:t>городского поселения Мортка</w:t>
      </w:r>
      <w:r w:rsidRPr="00843A55">
        <w:t>;</w:t>
      </w:r>
    </w:p>
    <w:p w:rsidR="00023D1D" w:rsidRPr="00843A55" w:rsidRDefault="00023D1D" w:rsidP="00023D1D">
      <w:pPr>
        <w:widowControl w:val="0"/>
        <w:autoSpaceDE w:val="0"/>
        <w:autoSpaceDN w:val="0"/>
        <w:ind w:firstLine="709"/>
        <w:jc w:val="both"/>
      </w:pPr>
      <w:r w:rsidRPr="00843A55">
        <w:t xml:space="preserve">цель муниципальной программы </w:t>
      </w:r>
      <w:r w:rsidR="005E36CA" w:rsidRPr="00843A55">
        <w:t xml:space="preserve"> –</w:t>
      </w:r>
      <w:r w:rsidRPr="00843A55">
        <w:t xml:space="preserve"> состояние</w:t>
      </w:r>
      <w:r w:rsidR="005E36CA" w:rsidRPr="00843A55">
        <w:t xml:space="preserve"> </w:t>
      </w:r>
      <w:r w:rsidRPr="00843A55">
        <w:t xml:space="preserve">экономики, социальной сферы </w:t>
      </w:r>
      <w:r w:rsidR="003072D8">
        <w:t>городского поселения Мортка, которые</w:t>
      </w:r>
      <w:r w:rsidRPr="00843A55">
        <w:t xml:space="preserve">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показателями посредством реализации муниципальной программы;</w:t>
      </w:r>
    </w:p>
    <w:p w:rsidR="00023D1D" w:rsidRPr="00843A55" w:rsidRDefault="00023D1D" w:rsidP="00023D1D">
      <w:pPr>
        <w:widowControl w:val="0"/>
        <w:autoSpaceDE w:val="0"/>
        <w:autoSpaceDN w:val="0"/>
        <w:ind w:firstLine="709"/>
        <w:jc w:val="both"/>
      </w:pPr>
      <w:r w:rsidRPr="00843A55">
        <w:t xml:space="preserve">подпрограмма муниципальной программы </w:t>
      </w:r>
      <w:r w:rsidR="009B45E1" w:rsidRPr="00843A55">
        <w:t>–</w:t>
      </w:r>
      <w:r w:rsidRPr="00843A55">
        <w:t xml:space="preserve"> комплекс</w:t>
      </w:r>
      <w:r w:rsidR="009B45E1" w:rsidRPr="00843A55">
        <w:t xml:space="preserve"> </w:t>
      </w:r>
      <w:r w:rsidRPr="00843A55">
        <w:t xml:space="preserve">взаимоувязанных мероприятий, которые должны быть проведены в определенный период времени и реализация которых обеспечивает решение задач и достижение целей социально-экономического развития </w:t>
      </w:r>
      <w:r w:rsidR="003072D8">
        <w:t>городского поселения Мортка</w:t>
      </w:r>
      <w:r w:rsidRPr="00843A55">
        <w:t>;</w:t>
      </w:r>
    </w:p>
    <w:p w:rsidR="00023D1D" w:rsidRPr="00843A55" w:rsidRDefault="00023D1D" w:rsidP="00023D1D">
      <w:pPr>
        <w:autoSpaceDE w:val="0"/>
        <w:autoSpaceDN w:val="0"/>
        <w:adjustRightInd w:val="0"/>
        <w:ind w:firstLine="708"/>
        <w:jc w:val="both"/>
        <w:rPr>
          <w:rFonts w:eastAsia="Calibri"/>
          <w:lang w:eastAsia="en-US"/>
        </w:rPr>
      </w:pPr>
      <w:r w:rsidRPr="00843A55">
        <w:t xml:space="preserve">задача муниципальной программы </w:t>
      </w:r>
      <w:r w:rsidR="009B45E1" w:rsidRPr="00843A55">
        <w:t>–</w:t>
      </w:r>
      <w:r w:rsidRPr="00843A55">
        <w:t xml:space="preserve"> является</w:t>
      </w:r>
      <w:r w:rsidR="009B45E1" w:rsidRPr="00843A55">
        <w:t xml:space="preserve"> </w:t>
      </w:r>
      <w:r w:rsidRPr="00843A55">
        <w:t>целью подпрограммы, решение</w:t>
      </w:r>
      <w:r w:rsidRPr="00843A55">
        <w:rPr>
          <w:rFonts w:eastAsia="Calibri"/>
          <w:lang w:eastAsia="en-US"/>
        </w:rPr>
        <w:t xml:space="preserve"> задач должно быть необходимым и достаточным для достижения цели программы.</w:t>
      </w:r>
    </w:p>
    <w:p w:rsidR="00023D1D" w:rsidRPr="00843A55" w:rsidRDefault="00023D1D" w:rsidP="00023D1D">
      <w:pPr>
        <w:widowControl w:val="0"/>
        <w:autoSpaceDE w:val="0"/>
        <w:autoSpaceDN w:val="0"/>
        <w:ind w:firstLine="709"/>
        <w:jc w:val="both"/>
      </w:pPr>
      <w:r w:rsidRPr="00843A55">
        <w:t xml:space="preserve">целевой показатель муниципальной программы </w:t>
      </w:r>
      <w:r w:rsidR="009B45E1" w:rsidRPr="00843A55">
        <w:t>–</w:t>
      </w:r>
      <w:r w:rsidRPr="00843A55">
        <w:t xml:space="preserve"> количественно</w:t>
      </w:r>
      <w:r w:rsidR="009B45E1" w:rsidRPr="00843A55">
        <w:t xml:space="preserve"> </w:t>
      </w:r>
      <w:r w:rsidRPr="00843A55">
        <w:t xml:space="preserve">выраженная характеристика состояния (изменение состояния) социально-экономического развития </w:t>
      </w:r>
      <w:r w:rsidR="003072D8">
        <w:t>городского поселения Мортка</w:t>
      </w:r>
      <w:r w:rsidRPr="00843A55">
        <w:t>, которое отражает результаты реализации программы (достижения цели или решения задачи);</w:t>
      </w:r>
    </w:p>
    <w:p w:rsidR="00591EF9" w:rsidRPr="00843A55" w:rsidRDefault="00023D1D" w:rsidP="00023D1D">
      <w:pPr>
        <w:widowControl w:val="0"/>
        <w:autoSpaceDE w:val="0"/>
        <w:autoSpaceDN w:val="0"/>
        <w:ind w:firstLine="709"/>
        <w:jc w:val="both"/>
      </w:pPr>
      <w:r w:rsidRPr="00843A55">
        <w:t xml:space="preserve">участники муниципальной программы </w:t>
      </w:r>
      <w:r w:rsidR="005E36CA" w:rsidRPr="00843A55">
        <w:t>–</w:t>
      </w:r>
      <w:r w:rsidRPr="00843A55">
        <w:t xml:space="preserve"> ответственные исполнители, соисполнители муниципальной программы</w:t>
      </w:r>
      <w:r w:rsidR="00591EF9" w:rsidRPr="00843A55">
        <w:t>;</w:t>
      </w:r>
    </w:p>
    <w:p w:rsidR="00023D1D" w:rsidRPr="00843A55" w:rsidRDefault="00023D1D" w:rsidP="00023D1D">
      <w:pPr>
        <w:widowControl w:val="0"/>
        <w:autoSpaceDE w:val="0"/>
        <w:autoSpaceDN w:val="0"/>
        <w:ind w:firstLine="709"/>
        <w:jc w:val="both"/>
      </w:pPr>
      <w:r w:rsidRPr="00843A55">
        <w:t xml:space="preserve">ответственный исполнитель муниципальной программы </w:t>
      </w:r>
      <w:r w:rsidR="00E4429C" w:rsidRPr="00843A55">
        <w:t>–</w:t>
      </w:r>
      <w:r w:rsidRPr="00843A55">
        <w:t xml:space="preserve"> структурное</w:t>
      </w:r>
      <w:r w:rsidR="00E4429C" w:rsidRPr="00843A55">
        <w:t xml:space="preserve"> </w:t>
      </w:r>
      <w:r w:rsidRPr="00843A55">
        <w:t xml:space="preserve"> подразделение администрации </w:t>
      </w:r>
      <w:r w:rsidR="003072D8">
        <w:t>городского поселения Мортка</w:t>
      </w:r>
      <w:r w:rsidRPr="00843A55">
        <w:t>, определенный в соответствии с перечнем муниципальных программ и обладающий полномочиями, установленными Порядком;</w:t>
      </w:r>
    </w:p>
    <w:p w:rsidR="00023D1D" w:rsidRPr="00843A55" w:rsidRDefault="00023D1D" w:rsidP="00023D1D">
      <w:pPr>
        <w:widowControl w:val="0"/>
        <w:autoSpaceDE w:val="0"/>
        <w:autoSpaceDN w:val="0"/>
        <w:ind w:firstLine="709"/>
        <w:jc w:val="both"/>
      </w:pPr>
      <w:r w:rsidRPr="00843A55">
        <w:t xml:space="preserve">соисполнитель муниципальной программы </w:t>
      </w:r>
      <w:r w:rsidR="00E4429C" w:rsidRPr="00843A55">
        <w:t>–</w:t>
      </w:r>
      <w:r w:rsidRPr="00843A55">
        <w:t xml:space="preserve"> структурное</w:t>
      </w:r>
      <w:r w:rsidR="00E4429C" w:rsidRPr="00843A55">
        <w:t xml:space="preserve"> </w:t>
      </w:r>
      <w:r w:rsidRPr="00843A55">
        <w:t xml:space="preserve">подразделение администрации </w:t>
      </w:r>
      <w:r w:rsidR="003072D8">
        <w:t>городского поселения Мортка</w:t>
      </w:r>
      <w:r w:rsidRPr="00843A55">
        <w:t>, участвующ</w:t>
      </w:r>
      <w:r w:rsidR="00591EF9" w:rsidRPr="00843A55">
        <w:t>ее</w:t>
      </w:r>
      <w:r w:rsidRPr="00843A55">
        <w:t xml:space="preserve"> в разработке и реализации мероприятий муниципальной программы (подпрограммы).</w:t>
      </w:r>
    </w:p>
    <w:p w:rsidR="00023D1D" w:rsidRPr="00843A55" w:rsidRDefault="00023D1D" w:rsidP="00023D1D">
      <w:pPr>
        <w:widowControl w:val="0"/>
        <w:autoSpaceDE w:val="0"/>
        <w:autoSpaceDN w:val="0"/>
        <w:ind w:firstLine="709"/>
        <w:jc w:val="both"/>
      </w:pPr>
      <w:r w:rsidRPr="00843A55">
        <w:t xml:space="preserve">Иные понятия, используемые в Порядке, применяются в значениях, определенных нормативными правовыми актами Российской </w:t>
      </w:r>
      <w:r w:rsidR="00591EF9" w:rsidRPr="00843A55">
        <w:t xml:space="preserve">Федерации, автономного округа, </w:t>
      </w:r>
      <w:r w:rsidRPr="00843A55">
        <w:t>Кондинского района</w:t>
      </w:r>
      <w:r w:rsidR="00591EF9" w:rsidRPr="00843A55">
        <w:t xml:space="preserve"> и </w:t>
      </w:r>
      <w:r w:rsidR="003072D8">
        <w:t>городского поселения Мортка</w:t>
      </w:r>
      <w:r w:rsidRPr="00843A55">
        <w:t>.</w:t>
      </w:r>
    </w:p>
    <w:p w:rsidR="00023D1D" w:rsidRPr="00843A55" w:rsidRDefault="00023D1D" w:rsidP="00023D1D">
      <w:pPr>
        <w:widowControl w:val="0"/>
        <w:autoSpaceDE w:val="0"/>
        <w:autoSpaceDN w:val="0"/>
        <w:ind w:firstLine="709"/>
        <w:jc w:val="both"/>
      </w:pPr>
      <w:r w:rsidRPr="00843A55">
        <w:lastRenderedPageBreak/>
        <w:t>1.3. Формирование муниципальных программ осуществляется исходя из следующих принципов:</w:t>
      </w:r>
    </w:p>
    <w:p w:rsidR="00023D1D" w:rsidRPr="00843A55" w:rsidRDefault="00023D1D" w:rsidP="00023D1D">
      <w:pPr>
        <w:widowControl w:val="0"/>
        <w:autoSpaceDE w:val="0"/>
        <w:autoSpaceDN w:val="0"/>
        <w:ind w:firstLine="709"/>
        <w:jc w:val="both"/>
      </w:pPr>
      <w:r w:rsidRPr="00843A55">
        <w:t xml:space="preserve">принципы реализации муниципальной программы </w:t>
      </w:r>
      <w:r w:rsidR="00252031" w:rsidRPr="00843A55">
        <w:t>–</w:t>
      </w:r>
      <w:r w:rsidRPr="00843A55">
        <w:t xml:space="preserve"> система</w:t>
      </w:r>
      <w:r w:rsidR="00252031" w:rsidRPr="00843A55">
        <w:t xml:space="preserve"> </w:t>
      </w:r>
      <w:r w:rsidRPr="00843A55">
        <w:t xml:space="preserve">инструментов и методов, с помощью которых выполняются планируемые мероприятия для достижения поставленных целей социально-экономического развития </w:t>
      </w:r>
      <w:r w:rsidR="003072D8">
        <w:t>городского поселения Мортка</w:t>
      </w:r>
      <w:r w:rsidRPr="00843A55">
        <w:t>;</w:t>
      </w:r>
    </w:p>
    <w:p w:rsidR="00023D1D" w:rsidRPr="00843A55" w:rsidRDefault="00023D1D" w:rsidP="00023D1D">
      <w:pPr>
        <w:widowControl w:val="0"/>
        <w:autoSpaceDE w:val="0"/>
        <w:autoSpaceDN w:val="0"/>
        <w:ind w:firstLine="709"/>
        <w:jc w:val="both"/>
      </w:pPr>
      <w:r w:rsidRPr="00843A55">
        <w:t>принцип преемственности и непрерывности означает,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w:t>
      </w:r>
    </w:p>
    <w:p w:rsidR="00023D1D" w:rsidRPr="00843A55" w:rsidRDefault="00023D1D" w:rsidP="00023D1D">
      <w:pPr>
        <w:widowControl w:val="0"/>
        <w:autoSpaceDE w:val="0"/>
        <w:autoSpaceDN w:val="0"/>
        <w:ind w:firstLine="709"/>
        <w:jc w:val="both"/>
      </w:pPr>
      <w:r w:rsidRPr="00843A55">
        <w:t>принцип сбалансированности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реализации;</w:t>
      </w:r>
    </w:p>
    <w:p w:rsidR="00023D1D" w:rsidRPr="00843A55" w:rsidRDefault="00023D1D" w:rsidP="00023D1D">
      <w:pPr>
        <w:widowControl w:val="0"/>
        <w:autoSpaceDE w:val="0"/>
        <w:autoSpaceDN w:val="0"/>
        <w:ind w:firstLine="709"/>
        <w:jc w:val="both"/>
      </w:pPr>
      <w:r w:rsidRPr="00843A55">
        <w:t xml:space="preserve">принцип результативности и эффективности означает, что выбор способов и методов достижения целей социально-экономического развития </w:t>
      </w:r>
      <w:r w:rsidR="003072D8">
        <w:t xml:space="preserve">городского поселения Мортка </w:t>
      </w:r>
      <w:r w:rsidR="00252031" w:rsidRPr="00843A55">
        <w:t>и</w:t>
      </w:r>
      <w:r w:rsidRPr="00843A55">
        <w:t xml:space="preserve">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023D1D" w:rsidRPr="00843A55" w:rsidRDefault="00023D1D" w:rsidP="00023D1D">
      <w:pPr>
        <w:widowControl w:val="0"/>
        <w:autoSpaceDE w:val="0"/>
        <w:autoSpaceDN w:val="0"/>
        <w:ind w:firstLine="709"/>
        <w:jc w:val="both"/>
      </w:pPr>
      <w:r w:rsidRPr="00843A55">
        <w:t>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автономного округа и нормативно-правовыми актами Кондинского района</w:t>
      </w:r>
      <w:r w:rsidR="00C72D0C" w:rsidRPr="00843A55">
        <w:t xml:space="preserve">, </w:t>
      </w:r>
      <w:r w:rsidR="003072D8">
        <w:t>городского поселения Мортка</w:t>
      </w:r>
      <w:r w:rsidRPr="00843A55">
        <w:t>;</w:t>
      </w:r>
    </w:p>
    <w:p w:rsidR="00023D1D" w:rsidRPr="00843A55" w:rsidRDefault="00023D1D" w:rsidP="00023D1D">
      <w:pPr>
        <w:widowControl w:val="0"/>
        <w:autoSpaceDE w:val="0"/>
        <w:autoSpaceDN w:val="0"/>
        <w:ind w:firstLine="709"/>
        <w:jc w:val="both"/>
      </w:pPr>
      <w:r w:rsidRPr="00843A55">
        <w:t>принцип прозрачности (открытости) означает, что муниципальные программы подлежат официальному опубликованию и общественному обсуждению;</w:t>
      </w:r>
    </w:p>
    <w:p w:rsidR="00023D1D" w:rsidRPr="00843A55" w:rsidRDefault="00023D1D" w:rsidP="00023D1D">
      <w:pPr>
        <w:widowControl w:val="0"/>
        <w:autoSpaceDE w:val="0"/>
        <w:autoSpaceDN w:val="0"/>
        <w:ind w:firstLine="709"/>
        <w:jc w:val="both"/>
      </w:pPr>
      <w:r w:rsidRPr="00843A55">
        <w:t xml:space="preserve">принцип реалистичности означает, что при определении целей и задач социально-экономического развития </w:t>
      </w:r>
      <w:r w:rsidR="003072D8">
        <w:t>городского поселения Мортка</w:t>
      </w:r>
      <w:r w:rsidRPr="00843A55">
        <w:t xml:space="preserve"> участники муниципальных программ должны исходить из возможности их достижения в установленные сроки с учетом ресурсных ограничений и рисков;</w:t>
      </w:r>
    </w:p>
    <w:p w:rsidR="00023D1D" w:rsidRPr="00843A55" w:rsidRDefault="00023D1D" w:rsidP="00023D1D">
      <w:pPr>
        <w:widowControl w:val="0"/>
        <w:autoSpaceDE w:val="0"/>
        <w:autoSpaceDN w:val="0"/>
        <w:ind w:firstLine="709"/>
        <w:jc w:val="both"/>
      </w:pPr>
      <w:r w:rsidRPr="00843A55">
        <w:t>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w:t>
      </w:r>
    </w:p>
    <w:p w:rsidR="00023D1D" w:rsidRPr="00843A55" w:rsidRDefault="00023D1D" w:rsidP="00023D1D">
      <w:pPr>
        <w:widowControl w:val="0"/>
        <w:autoSpaceDE w:val="0"/>
        <w:autoSpaceDN w:val="0"/>
        <w:ind w:firstLine="709"/>
        <w:jc w:val="both"/>
        <w:rPr>
          <w:strike/>
        </w:rPr>
      </w:pPr>
      <w:r w:rsidRPr="00843A55">
        <w:t xml:space="preserve">принцип измеримости целей означает, что должна быть обеспечена возможность оценки достижения целей социально-экономического развития </w:t>
      </w:r>
      <w:r w:rsidR="003072D8">
        <w:t>городского поселения Мортка</w:t>
      </w:r>
      <w:r w:rsidRPr="00843A55">
        <w:t xml:space="preserve"> с использованием количественных и (или) качественных целевых показателей, критериев и методов их оценки;</w:t>
      </w:r>
    </w:p>
    <w:p w:rsidR="00023D1D" w:rsidRPr="00843A55" w:rsidRDefault="00023D1D" w:rsidP="00023D1D">
      <w:pPr>
        <w:widowControl w:val="0"/>
        <w:autoSpaceDE w:val="0"/>
        <w:autoSpaceDN w:val="0"/>
        <w:ind w:firstLine="709"/>
        <w:jc w:val="both"/>
      </w:pPr>
      <w:r w:rsidRPr="00843A55">
        <w:t>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муниципальных программ;</w:t>
      </w:r>
    </w:p>
    <w:p w:rsidR="00023D1D" w:rsidRPr="00843A55" w:rsidRDefault="00023D1D" w:rsidP="00023D1D">
      <w:pPr>
        <w:widowControl w:val="0"/>
        <w:autoSpaceDE w:val="0"/>
        <w:autoSpaceDN w:val="0"/>
        <w:ind w:firstLine="709"/>
        <w:jc w:val="both"/>
      </w:pPr>
      <w:r w:rsidRPr="00843A55">
        <w:t xml:space="preserve">программно-целевой принцип означает определение приоритетов и целей социально-экономического развития </w:t>
      </w:r>
      <w:r w:rsidR="003072D8">
        <w:t>городского поселения Мортка</w:t>
      </w:r>
      <w:r w:rsidRPr="00843A55">
        <w:t>, разработку взаимоувязанных по целям, срокам реализации муниципальных программ и определение объемов и источников их финансирования.</w:t>
      </w:r>
    </w:p>
    <w:p w:rsidR="00023D1D" w:rsidRPr="00843A55" w:rsidRDefault="00023D1D" w:rsidP="00023D1D">
      <w:pPr>
        <w:ind w:firstLine="709"/>
        <w:jc w:val="center"/>
      </w:pPr>
    </w:p>
    <w:p w:rsidR="00023D1D" w:rsidRPr="00843A55" w:rsidRDefault="00023D1D" w:rsidP="00023D1D">
      <w:pPr>
        <w:ind w:firstLine="709"/>
        <w:jc w:val="center"/>
      </w:pPr>
      <w:r w:rsidRPr="00843A55">
        <w:t xml:space="preserve">Раздел </w:t>
      </w:r>
      <w:r w:rsidRPr="00843A55">
        <w:rPr>
          <w:lang w:val="en-US"/>
        </w:rPr>
        <w:t>II</w:t>
      </w:r>
      <w:r w:rsidRPr="00843A55">
        <w:t xml:space="preserve">. Полномочия структурных подразделений администрации </w:t>
      </w:r>
      <w:r w:rsidR="003072D8">
        <w:t>городского поселения Мортка</w:t>
      </w:r>
      <w:r w:rsidR="00C72D0C" w:rsidRPr="00843A55">
        <w:t xml:space="preserve"> </w:t>
      </w:r>
      <w:r w:rsidRPr="00843A55">
        <w:t>при формировании и реализации муниципальных программ</w:t>
      </w:r>
    </w:p>
    <w:p w:rsidR="00023D1D" w:rsidRPr="00843A55" w:rsidRDefault="00023D1D" w:rsidP="00023D1D">
      <w:pPr>
        <w:ind w:firstLine="709"/>
        <w:jc w:val="center"/>
      </w:pPr>
    </w:p>
    <w:p w:rsidR="00023D1D" w:rsidRPr="00843A55" w:rsidRDefault="00023D1D" w:rsidP="00023D1D">
      <w:pPr>
        <w:widowControl w:val="0"/>
        <w:autoSpaceDE w:val="0"/>
        <w:autoSpaceDN w:val="0"/>
        <w:ind w:firstLine="709"/>
        <w:jc w:val="both"/>
      </w:pPr>
      <w:r w:rsidRPr="00843A55">
        <w:t xml:space="preserve">2.1. </w:t>
      </w:r>
      <w:r w:rsidR="00C72D0C" w:rsidRPr="00843A55">
        <w:t xml:space="preserve">Администрация </w:t>
      </w:r>
      <w:r w:rsidR="003072D8">
        <w:t>городского поселения Мортка</w:t>
      </w:r>
      <w:r w:rsidRPr="00843A55">
        <w:t>:</w:t>
      </w:r>
    </w:p>
    <w:p w:rsidR="00023D1D" w:rsidRPr="00843A55" w:rsidRDefault="00023D1D" w:rsidP="00023D1D">
      <w:pPr>
        <w:widowControl w:val="0"/>
        <w:autoSpaceDE w:val="0"/>
        <w:autoSpaceDN w:val="0"/>
        <w:ind w:firstLine="709"/>
        <w:jc w:val="both"/>
      </w:pPr>
      <w:r w:rsidRPr="00843A55">
        <w:t xml:space="preserve">Принимает решение о разработке муниципальной программы, определяет ее ответственного исполнителя и соисполнителей, утверждает перечень муниципальных программ </w:t>
      </w:r>
      <w:r w:rsidR="003072D8">
        <w:t>городского поселения Мортка</w:t>
      </w:r>
      <w:r w:rsidRPr="00843A55">
        <w:t>.</w:t>
      </w:r>
    </w:p>
    <w:p w:rsidR="00023D1D" w:rsidRPr="00843A55" w:rsidRDefault="00023D1D" w:rsidP="00023D1D">
      <w:pPr>
        <w:widowControl w:val="0"/>
        <w:autoSpaceDE w:val="0"/>
        <w:autoSpaceDN w:val="0"/>
        <w:ind w:firstLine="709"/>
        <w:jc w:val="both"/>
      </w:pPr>
      <w:r w:rsidRPr="00843A55">
        <w:t>Принимает решение об утверждении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lastRenderedPageBreak/>
        <w:t>2.</w:t>
      </w:r>
      <w:r w:rsidR="00DE7F27" w:rsidRPr="00843A55">
        <w:rPr>
          <w:rFonts w:ascii="Times New Roman" w:hAnsi="Times New Roman" w:cs="Times New Roman"/>
          <w:sz w:val="24"/>
          <w:szCs w:val="24"/>
        </w:rPr>
        <w:t>2</w:t>
      </w:r>
      <w:r w:rsidRPr="00843A55">
        <w:rPr>
          <w:rFonts w:ascii="Times New Roman" w:hAnsi="Times New Roman" w:cs="Times New Roman"/>
          <w:sz w:val="24"/>
          <w:szCs w:val="24"/>
        </w:rPr>
        <w:t>. Ответственный исполнитель:</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обеспечивает разработку муниципальной программы и внесение в нее изменений, их согласование и направление в установленном порядке главе </w:t>
      </w:r>
      <w:r w:rsidR="003072D8">
        <w:rPr>
          <w:rFonts w:ascii="Times New Roman" w:hAnsi="Times New Roman" w:cs="Times New Roman"/>
          <w:sz w:val="24"/>
          <w:szCs w:val="24"/>
        </w:rPr>
        <w:t>городского поселения Мортка</w:t>
      </w:r>
      <w:r w:rsidRPr="00843A55">
        <w:rPr>
          <w:rFonts w:ascii="Times New Roman" w:hAnsi="Times New Roman" w:cs="Times New Roman"/>
          <w:sz w:val="24"/>
          <w:szCs w:val="24"/>
        </w:rPr>
        <w:t>;</w:t>
      </w:r>
    </w:p>
    <w:p w:rsidR="00023D1D" w:rsidRPr="00843A55" w:rsidRDefault="00023D1D" w:rsidP="00023D1D">
      <w:pPr>
        <w:widowControl w:val="0"/>
        <w:autoSpaceDE w:val="0"/>
        <w:autoSpaceDN w:val="0"/>
        <w:ind w:firstLine="709"/>
        <w:jc w:val="both"/>
      </w:pPr>
      <w:r w:rsidRPr="00843A55">
        <w:t>согласовывает проект муниципальной программы и изменений в нее с соисполнителями муниципальной программы по мероприятиям, в отношении которых вносятся изменения;</w:t>
      </w:r>
    </w:p>
    <w:p w:rsidR="00023D1D" w:rsidRPr="00843A55" w:rsidRDefault="00023D1D" w:rsidP="00023D1D">
      <w:pPr>
        <w:widowControl w:val="0"/>
        <w:autoSpaceDE w:val="0"/>
        <w:autoSpaceDN w:val="0"/>
        <w:ind w:firstLine="709"/>
        <w:jc w:val="both"/>
      </w:pPr>
      <w:r w:rsidRPr="00843A55">
        <w:t xml:space="preserve">вносит изменения в утвержденную муниципальную программу: </w:t>
      </w:r>
    </w:p>
    <w:p w:rsidR="00023D1D" w:rsidRPr="00843A55" w:rsidRDefault="00023D1D" w:rsidP="00023D1D">
      <w:pPr>
        <w:widowControl w:val="0"/>
        <w:autoSpaceDE w:val="0"/>
        <w:autoSpaceDN w:val="0"/>
        <w:ind w:firstLine="709"/>
        <w:jc w:val="both"/>
      </w:pPr>
      <w:r w:rsidRPr="00843A55">
        <w:t>по результатам ежегодной оценки эффективности ее реализации;</w:t>
      </w:r>
    </w:p>
    <w:p w:rsidR="00023D1D" w:rsidRPr="00843A55" w:rsidRDefault="00023D1D" w:rsidP="00023D1D">
      <w:pPr>
        <w:widowControl w:val="0"/>
        <w:autoSpaceDE w:val="0"/>
        <w:autoSpaceDN w:val="0"/>
        <w:ind w:firstLine="708"/>
        <w:jc w:val="both"/>
      </w:pPr>
      <w:r w:rsidRPr="00843A55">
        <w:t>иные изменения;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направляет проект муниципальной программы в Прокуратуру Кондинского района;</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организует реализацию муниципальной программы, формирует предложения о внесении в нее изменений в соответствии с установленными Порядком требованиями;</w:t>
      </w:r>
    </w:p>
    <w:p w:rsidR="00023D1D" w:rsidRPr="00843A55" w:rsidRDefault="00023D1D" w:rsidP="00023D1D">
      <w:pPr>
        <w:widowControl w:val="0"/>
        <w:autoSpaceDE w:val="0"/>
        <w:autoSpaceDN w:val="0"/>
        <w:ind w:firstLine="709"/>
        <w:jc w:val="both"/>
      </w:pPr>
      <w:r w:rsidRPr="00843A55">
        <w:t>обеспечивает принятие правовых актов, соглашений, договоров, протоколов о намерениях и иных документов, предусматривающих привлечение средств на финансирование п</w:t>
      </w:r>
      <w:r w:rsidR="00DE7F27" w:rsidRPr="00843A55">
        <w:t xml:space="preserve">рограммных мероприятий из иных </w:t>
      </w:r>
      <w:r w:rsidRPr="00843A55">
        <w:t>источников;</w:t>
      </w:r>
    </w:p>
    <w:p w:rsidR="00023D1D" w:rsidRPr="00843A55" w:rsidRDefault="00023D1D" w:rsidP="00023D1D">
      <w:pPr>
        <w:widowControl w:val="0"/>
        <w:autoSpaceDE w:val="0"/>
        <w:autoSpaceDN w:val="0"/>
        <w:ind w:firstLine="709"/>
        <w:jc w:val="both"/>
      </w:pPr>
      <w:r w:rsidRPr="00843A55">
        <w:t xml:space="preserve">разрабатывает в пределах полномочий проекты правовых актов, необходимых для реализации муниципальной программы, и вносит их на рассмотрение главе </w:t>
      </w:r>
      <w:r w:rsidR="003072D8">
        <w:t>городского поселения Мортка</w:t>
      </w:r>
      <w:r w:rsidRPr="00843A55">
        <w:t>;</w:t>
      </w:r>
    </w:p>
    <w:p w:rsidR="00023D1D" w:rsidRPr="00843A55" w:rsidRDefault="00023D1D" w:rsidP="00023D1D">
      <w:pPr>
        <w:widowControl w:val="0"/>
        <w:autoSpaceDE w:val="0"/>
        <w:autoSpaceDN w:val="0"/>
        <w:ind w:firstLine="709"/>
        <w:jc w:val="both"/>
      </w:pPr>
      <w:r w:rsidRPr="00843A55">
        <w:t>координиру</w:t>
      </w:r>
      <w:r w:rsidR="00AA06EF" w:rsidRPr="00843A55">
        <w:t xml:space="preserve">ет деятельность соисполнителей </w:t>
      </w:r>
      <w:r w:rsidRPr="00843A55">
        <w:t>по реализации программных мероприятий;</w:t>
      </w:r>
    </w:p>
    <w:p w:rsidR="00023D1D" w:rsidRPr="00843A55" w:rsidRDefault="00023D1D" w:rsidP="00023D1D">
      <w:pPr>
        <w:widowControl w:val="0"/>
        <w:autoSpaceDE w:val="0"/>
        <w:autoSpaceDN w:val="0"/>
        <w:ind w:firstLine="709"/>
        <w:jc w:val="both"/>
      </w:pPr>
      <w:r w:rsidRPr="00843A55">
        <w:t>формирует сводный перечень предложений по внесению изменений в муниципальные программы, включает новые программные мероприятия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23D1D" w:rsidRPr="00843A55" w:rsidRDefault="00023D1D" w:rsidP="00023D1D">
      <w:pPr>
        <w:widowControl w:val="0"/>
        <w:autoSpaceDE w:val="0"/>
        <w:autoSpaceDN w:val="0"/>
        <w:ind w:firstLine="709"/>
        <w:jc w:val="both"/>
      </w:pPr>
      <w:r w:rsidRPr="00843A55">
        <w:t>обеспечивает привлечение средств из бюджета автономного округа и иных источников на реализацию муниципальной программы;</w:t>
      </w:r>
    </w:p>
    <w:p w:rsidR="00023D1D" w:rsidRPr="00843A55" w:rsidRDefault="00023D1D" w:rsidP="00023D1D">
      <w:pPr>
        <w:widowControl w:val="0"/>
        <w:autoSpaceDE w:val="0"/>
        <w:autoSpaceDN w:val="0"/>
        <w:ind w:firstLine="709"/>
        <w:jc w:val="both"/>
      </w:pPr>
      <w:r w:rsidRPr="00843A55">
        <w:t>размещает проект муниципальной программы и изменений в нее на официальном сайте органов местного самоуправления Кондинского района</w:t>
      </w:r>
      <w:r w:rsidR="00AA06EF" w:rsidRPr="00843A55">
        <w:t xml:space="preserve"> Ханты-Мансийского автономного округа – Югры </w:t>
      </w:r>
      <w:r w:rsidRPr="00843A55">
        <w:t xml:space="preserve">(далее </w:t>
      </w:r>
      <w:r w:rsidR="001A488F" w:rsidRPr="00843A55">
        <w:t>–</w:t>
      </w:r>
      <w:r w:rsidRPr="00843A55">
        <w:t xml:space="preserve"> официальный</w:t>
      </w:r>
      <w:r w:rsidR="001A488F" w:rsidRPr="00843A55">
        <w:t xml:space="preserve"> </w:t>
      </w:r>
      <w:r w:rsidRPr="00843A55">
        <w:t>сайт) для рассмотрения и подготовки предложений населением, бизнес-сообществами, общественными организациями;</w:t>
      </w:r>
    </w:p>
    <w:p w:rsidR="00023D1D" w:rsidRPr="00843A55" w:rsidRDefault="00023D1D" w:rsidP="00023D1D">
      <w:pPr>
        <w:widowControl w:val="0"/>
        <w:autoSpaceDE w:val="0"/>
        <w:autoSpaceDN w:val="0"/>
        <w:ind w:firstLine="709"/>
        <w:jc w:val="both"/>
      </w:pPr>
      <w:r w:rsidRPr="00843A55">
        <w:t>размещает муниципальную программу в последней редакции на официальном сайте;</w:t>
      </w:r>
    </w:p>
    <w:p w:rsidR="00023D1D" w:rsidRPr="00843A55" w:rsidRDefault="00023D1D" w:rsidP="00023D1D">
      <w:pPr>
        <w:widowControl w:val="0"/>
        <w:autoSpaceDE w:val="0"/>
        <w:autoSpaceDN w:val="0"/>
        <w:ind w:firstLine="709"/>
        <w:jc w:val="both"/>
      </w:pPr>
      <w:r w:rsidRPr="00843A55">
        <w:t xml:space="preserve">направляет в </w:t>
      </w:r>
      <w:r w:rsidR="003072D8">
        <w:t xml:space="preserve">финансово-экономический отдел администрации городского поселения Мортка </w:t>
      </w:r>
      <w:r w:rsidR="00AA06EF" w:rsidRPr="00843A55">
        <w:t xml:space="preserve"> </w:t>
      </w:r>
      <w:r w:rsidRPr="00843A55">
        <w:t xml:space="preserve">(далее </w:t>
      </w:r>
      <w:r w:rsidR="00AA06EF" w:rsidRPr="00843A55">
        <w:t>–</w:t>
      </w:r>
      <w:r w:rsidRPr="00843A55">
        <w:t xml:space="preserve"> </w:t>
      </w:r>
      <w:r w:rsidR="003072D8">
        <w:t>финансово-экономический отдел</w:t>
      </w:r>
      <w:r w:rsidRPr="00843A55">
        <w:t>):</w:t>
      </w:r>
    </w:p>
    <w:p w:rsidR="00023D1D" w:rsidRPr="00843A55" w:rsidRDefault="00023D1D" w:rsidP="00023D1D">
      <w:pPr>
        <w:widowControl w:val="0"/>
        <w:autoSpaceDE w:val="0"/>
        <w:autoSpaceDN w:val="0"/>
        <w:ind w:firstLine="709"/>
        <w:jc w:val="both"/>
      </w:pPr>
      <w:r w:rsidRPr="00843A55">
        <w:t>отчет о ходе реализации и эффективности мероприятий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предоставляет по </w:t>
      </w:r>
      <w:r w:rsidRPr="003072D8">
        <w:rPr>
          <w:rFonts w:ascii="Times New Roman" w:hAnsi="Times New Roman" w:cs="Times New Roman"/>
          <w:sz w:val="24"/>
          <w:szCs w:val="24"/>
        </w:rPr>
        <w:t xml:space="preserve">запросу </w:t>
      </w:r>
      <w:r w:rsidR="003072D8" w:rsidRPr="003072D8">
        <w:rPr>
          <w:rFonts w:ascii="Times New Roman" w:hAnsi="Times New Roman" w:cs="Times New Roman"/>
          <w:sz w:val="24"/>
          <w:szCs w:val="24"/>
        </w:rPr>
        <w:t xml:space="preserve">финансово-экономического отдела </w:t>
      </w:r>
      <w:r w:rsidRPr="003072D8">
        <w:rPr>
          <w:rFonts w:ascii="Times New Roman" w:hAnsi="Times New Roman" w:cs="Times New Roman"/>
          <w:sz w:val="24"/>
          <w:szCs w:val="24"/>
        </w:rPr>
        <w:t>сведения</w:t>
      </w:r>
      <w:r w:rsidRPr="00843A55">
        <w:rPr>
          <w:rFonts w:ascii="Times New Roman" w:hAnsi="Times New Roman" w:cs="Times New Roman"/>
          <w:sz w:val="24"/>
          <w:szCs w:val="24"/>
        </w:rPr>
        <w:t>, необходимые для проведения мониторинга реализации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запрашивает у соисполнителей информацию, необходимую для проведения оценки эффективности реализации подпрограмм и (или) отдельных мероприятий муниципальной программы и подготовки годового отчета;</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рекомендует соисполнителям осуществить разработку отдельных мероприятий и планов их реализации;</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осуществляет подготовку ежеквартального отчета, годового отчета и представляет его в </w:t>
      </w:r>
      <w:r w:rsidR="00AA06EF" w:rsidRPr="00843A55">
        <w:rPr>
          <w:rFonts w:ascii="Times New Roman" w:hAnsi="Times New Roman" w:cs="Times New Roman"/>
          <w:sz w:val="24"/>
          <w:szCs w:val="24"/>
        </w:rPr>
        <w:t xml:space="preserve"> </w:t>
      </w:r>
      <w:r w:rsidR="003072D8" w:rsidRPr="001F7AFC">
        <w:rPr>
          <w:rFonts w:ascii="Times New Roman" w:hAnsi="Times New Roman" w:cs="Times New Roman"/>
          <w:sz w:val="24"/>
        </w:rPr>
        <w:t>финансово-экономический отдел</w:t>
      </w:r>
      <w:r w:rsidR="003072D8" w:rsidRPr="00843A55">
        <w:rPr>
          <w:rFonts w:ascii="Times New Roman" w:hAnsi="Times New Roman" w:cs="Times New Roman"/>
          <w:sz w:val="24"/>
          <w:szCs w:val="24"/>
        </w:rPr>
        <w:t xml:space="preserve"> </w:t>
      </w:r>
      <w:r w:rsidRPr="00843A55">
        <w:rPr>
          <w:rFonts w:ascii="Times New Roman" w:hAnsi="Times New Roman" w:cs="Times New Roman"/>
          <w:sz w:val="24"/>
          <w:szCs w:val="24"/>
        </w:rPr>
        <w:t>в сроки, установленные Порядком;</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может передать часть функций по организации программных мероприятий муниципальным учреждениям </w:t>
      </w:r>
      <w:r w:rsidR="00AA06EF" w:rsidRPr="00843A55">
        <w:rPr>
          <w:rFonts w:ascii="Times New Roman" w:hAnsi="Times New Roman" w:cs="Times New Roman"/>
          <w:sz w:val="24"/>
          <w:szCs w:val="24"/>
        </w:rPr>
        <w:t>поселения</w:t>
      </w:r>
      <w:r w:rsidRPr="00843A55">
        <w:rPr>
          <w:rFonts w:ascii="Times New Roman" w:hAnsi="Times New Roman" w:cs="Times New Roman"/>
          <w:sz w:val="24"/>
          <w:szCs w:val="24"/>
        </w:rPr>
        <w:t>, в случае если эти функции соответствуют уставу (положению) муниципального</w:t>
      </w:r>
      <w:r w:rsidR="0005610C">
        <w:rPr>
          <w:rFonts w:ascii="Times New Roman" w:hAnsi="Times New Roman" w:cs="Times New Roman"/>
          <w:sz w:val="24"/>
          <w:szCs w:val="24"/>
        </w:rPr>
        <w:t xml:space="preserve"> учреждения.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2.</w:t>
      </w:r>
      <w:r w:rsidR="0008699B" w:rsidRPr="00843A55">
        <w:rPr>
          <w:rFonts w:ascii="Times New Roman" w:hAnsi="Times New Roman" w:cs="Times New Roman"/>
          <w:sz w:val="24"/>
          <w:szCs w:val="24"/>
        </w:rPr>
        <w:t>3</w:t>
      </w:r>
      <w:r w:rsidRPr="00843A55">
        <w:rPr>
          <w:rFonts w:ascii="Times New Roman" w:hAnsi="Times New Roman" w:cs="Times New Roman"/>
          <w:sz w:val="24"/>
          <w:szCs w:val="24"/>
        </w:rPr>
        <w:t>. Соисполнители:</w:t>
      </w:r>
    </w:p>
    <w:p w:rsidR="00023D1D" w:rsidRPr="00843A55" w:rsidRDefault="00023D1D" w:rsidP="00023D1D">
      <w:pPr>
        <w:widowControl w:val="0"/>
        <w:autoSpaceDE w:val="0"/>
        <w:autoSpaceDN w:val="0"/>
        <w:ind w:firstLine="709"/>
        <w:jc w:val="both"/>
      </w:pPr>
      <w:r w:rsidRPr="00843A55">
        <w:t>формируют предложения в проект муниципальной программы, соисполнителями которой он является;</w:t>
      </w:r>
    </w:p>
    <w:p w:rsidR="00023D1D" w:rsidRPr="00843A55" w:rsidRDefault="00023D1D" w:rsidP="00023D1D">
      <w:pPr>
        <w:widowControl w:val="0"/>
        <w:autoSpaceDE w:val="0"/>
        <w:autoSpaceDN w:val="0"/>
        <w:ind w:firstLine="709"/>
        <w:jc w:val="both"/>
      </w:pPr>
      <w:r w:rsidRPr="00843A55">
        <w:lastRenderedPageBreak/>
        <w:t>согласовывают проект муниципальной программы и изменений в нее по мероприятиям, в отношении которых вносятся изменения;</w:t>
      </w:r>
    </w:p>
    <w:p w:rsidR="00023D1D" w:rsidRPr="00843A55" w:rsidRDefault="00023D1D" w:rsidP="00023D1D">
      <w:pPr>
        <w:widowControl w:val="0"/>
        <w:autoSpaceDE w:val="0"/>
        <w:autoSpaceDN w:val="0"/>
        <w:ind w:firstLine="709"/>
        <w:jc w:val="both"/>
      </w:pPr>
      <w:r w:rsidRPr="00843A55">
        <w:t>представляют ответственному исполнителю информацию о ходе реализации и эффективности мероприятий муниципальной программы в отношении, реализуемых соисполнителями муниципальной программы мероприятий;</w:t>
      </w:r>
    </w:p>
    <w:p w:rsidR="00023D1D" w:rsidRPr="00843A55" w:rsidRDefault="00023D1D" w:rsidP="00023D1D">
      <w:pPr>
        <w:widowControl w:val="0"/>
        <w:autoSpaceDE w:val="0"/>
        <w:autoSpaceDN w:val="0"/>
        <w:ind w:firstLine="709"/>
        <w:jc w:val="both"/>
      </w:pPr>
      <w:r w:rsidRPr="00843A55">
        <w:t>представляют ответственному исполнителю информацию для подготовки годового отчета о ходе реализации и эффективности мероприятий муниципальной программы.</w:t>
      </w:r>
    </w:p>
    <w:p w:rsidR="00023D1D" w:rsidRPr="00843A55" w:rsidRDefault="00023D1D" w:rsidP="00023D1D">
      <w:pPr>
        <w:jc w:val="cente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III</w:t>
      </w:r>
      <w:r w:rsidRPr="00843A55">
        <w:rPr>
          <w:rFonts w:ascii="Times New Roman" w:hAnsi="Times New Roman"/>
          <w:b w:val="0"/>
          <w:sz w:val="24"/>
          <w:szCs w:val="24"/>
        </w:rPr>
        <w:t>. Принятие решения о разработке муниципальной</w:t>
      </w: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программы</w:t>
      </w:r>
    </w:p>
    <w:p w:rsidR="00023D1D" w:rsidRPr="00843A55" w:rsidRDefault="00023D1D" w:rsidP="00023D1D">
      <w:pPr>
        <w:pStyle w:val="ConsPlusNormal"/>
        <w:jc w:val="center"/>
        <w:rPr>
          <w:rFonts w:ascii="Times New Roman" w:hAnsi="Times New Roman" w:cs="Times New Roman"/>
          <w:sz w:val="24"/>
          <w:szCs w:val="24"/>
        </w:rPr>
      </w:pPr>
    </w:p>
    <w:p w:rsidR="00023D1D" w:rsidRPr="00843A55" w:rsidRDefault="00023D1D" w:rsidP="00023D1D">
      <w:pPr>
        <w:pStyle w:val="ConsPlusNormal"/>
        <w:ind w:firstLine="567"/>
        <w:jc w:val="both"/>
        <w:rPr>
          <w:rFonts w:ascii="Times New Roman" w:hAnsi="Times New Roman" w:cs="Times New Roman"/>
          <w:sz w:val="24"/>
          <w:szCs w:val="24"/>
        </w:rPr>
      </w:pPr>
      <w:r w:rsidRPr="00843A55">
        <w:rPr>
          <w:rFonts w:ascii="Times New Roman" w:hAnsi="Times New Roman" w:cs="Times New Roman"/>
          <w:sz w:val="24"/>
          <w:szCs w:val="24"/>
        </w:rPr>
        <w:t xml:space="preserve">3.1. Инициатором подготовки предложения о разработке муниципальной программы могут быть глава </w:t>
      </w:r>
      <w:r w:rsidR="001F7AFC">
        <w:rPr>
          <w:rFonts w:ascii="Times New Roman" w:hAnsi="Times New Roman" w:cs="Times New Roman"/>
          <w:sz w:val="24"/>
          <w:szCs w:val="24"/>
        </w:rPr>
        <w:t>городского поселения Мортка</w:t>
      </w:r>
      <w:r w:rsidRPr="00843A55">
        <w:rPr>
          <w:rFonts w:ascii="Times New Roman" w:hAnsi="Times New Roman" w:cs="Times New Roman"/>
          <w:sz w:val="24"/>
          <w:szCs w:val="24"/>
        </w:rPr>
        <w:t xml:space="preserve">, представительный орган муниципального образования, структурные подразделения администрации </w:t>
      </w:r>
      <w:r w:rsidR="00AA06EF" w:rsidRPr="00843A55">
        <w:rPr>
          <w:rFonts w:ascii="Times New Roman" w:hAnsi="Times New Roman" w:cs="Times New Roman"/>
          <w:sz w:val="24"/>
          <w:szCs w:val="24"/>
        </w:rPr>
        <w:t>поселения</w:t>
      </w:r>
      <w:r w:rsidRPr="00843A55">
        <w:rPr>
          <w:rFonts w:ascii="Times New Roman" w:hAnsi="Times New Roman" w:cs="Times New Roman"/>
          <w:sz w:val="24"/>
          <w:szCs w:val="24"/>
        </w:rPr>
        <w:t xml:space="preserve"> (далее </w:t>
      </w:r>
      <w:r w:rsidR="00AA06EF" w:rsidRPr="00843A55">
        <w:rPr>
          <w:rFonts w:ascii="Times New Roman" w:hAnsi="Times New Roman" w:cs="Times New Roman"/>
          <w:sz w:val="24"/>
          <w:szCs w:val="24"/>
        </w:rPr>
        <w:t>–</w:t>
      </w:r>
      <w:r w:rsidRPr="00843A55">
        <w:rPr>
          <w:rFonts w:ascii="Times New Roman" w:hAnsi="Times New Roman" w:cs="Times New Roman"/>
          <w:sz w:val="24"/>
          <w:szCs w:val="24"/>
        </w:rPr>
        <w:t xml:space="preserve"> инициатор).</w:t>
      </w:r>
    </w:p>
    <w:p w:rsidR="00023D1D" w:rsidRPr="00843A55" w:rsidRDefault="00023D1D" w:rsidP="00023D1D">
      <w:pPr>
        <w:pStyle w:val="ConsPlusNormal"/>
        <w:ind w:firstLine="567"/>
        <w:jc w:val="both"/>
        <w:rPr>
          <w:rFonts w:ascii="Times New Roman" w:hAnsi="Times New Roman" w:cs="Times New Roman"/>
          <w:color w:val="000000"/>
          <w:sz w:val="24"/>
          <w:szCs w:val="24"/>
        </w:rPr>
      </w:pPr>
      <w:r w:rsidRPr="00843A55">
        <w:rPr>
          <w:rFonts w:ascii="Times New Roman" w:hAnsi="Times New Roman" w:cs="Times New Roman"/>
          <w:color w:val="000000"/>
          <w:sz w:val="24"/>
          <w:szCs w:val="24"/>
        </w:rPr>
        <w:t xml:space="preserve">3.2. Подготовка предложения о разработке муниципальной программы осуществляется в соответствии с посланиями Президента Российской Федерации, концепциями, </w:t>
      </w:r>
      <w:hyperlink r:id="rId9" w:history="1">
        <w:r w:rsidRPr="00843A55">
          <w:rPr>
            <w:rStyle w:val="af2"/>
            <w:rFonts w:ascii="Times New Roman" w:hAnsi="Times New Roman" w:cs="Times New Roman"/>
            <w:color w:val="000000"/>
            <w:sz w:val="24"/>
            <w:szCs w:val="24"/>
            <w:u w:val="none"/>
          </w:rPr>
          <w:t>стратегией</w:t>
        </w:r>
      </w:hyperlink>
      <w:r w:rsidRPr="00843A55">
        <w:rPr>
          <w:rFonts w:ascii="Times New Roman" w:hAnsi="Times New Roman" w:cs="Times New Roman"/>
          <w:color w:val="000000"/>
          <w:sz w:val="24"/>
          <w:szCs w:val="24"/>
        </w:rPr>
        <w:t xml:space="preserve"> социально-экономического развития Ханты-Мансийского автономного округа </w:t>
      </w:r>
      <w:r w:rsidR="00AA06EF" w:rsidRPr="00843A55">
        <w:rPr>
          <w:rFonts w:ascii="Times New Roman" w:hAnsi="Times New Roman" w:cs="Times New Roman"/>
          <w:color w:val="000000"/>
          <w:sz w:val="24"/>
          <w:szCs w:val="24"/>
        </w:rPr>
        <w:t>–</w:t>
      </w:r>
      <w:r w:rsidRPr="00843A55">
        <w:rPr>
          <w:rFonts w:ascii="Times New Roman" w:hAnsi="Times New Roman" w:cs="Times New Roman"/>
          <w:color w:val="000000"/>
          <w:sz w:val="24"/>
          <w:szCs w:val="24"/>
        </w:rPr>
        <w:t xml:space="preserve"> Югры</w:t>
      </w:r>
      <w:r w:rsidR="00AA06EF" w:rsidRPr="00843A55">
        <w:rPr>
          <w:rFonts w:ascii="Times New Roman" w:hAnsi="Times New Roman" w:cs="Times New Roman"/>
          <w:color w:val="000000"/>
          <w:sz w:val="24"/>
          <w:szCs w:val="24"/>
        </w:rPr>
        <w:t xml:space="preserve"> </w:t>
      </w:r>
      <w:r w:rsidRPr="00843A55">
        <w:rPr>
          <w:rFonts w:ascii="Times New Roman" w:hAnsi="Times New Roman" w:cs="Times New Roman"/>
          <w:color w:val="000000"/>
          <w:sz w:val="24"/>
          <w:szCs w:val="24"/>
        </w:rPr>
        <w:t xml:space="preserve">до 2020 года и на период до 2030 года, государственными программами автономного округа, </w:t>
      </w:r>
      <w:hyperlink r:id="rId10" w:history="1">
        <w:r w:rsidRPr="00843A55">
          <w:rPr>
            <w:rStyle w:val="af2"/>
            <w:rFonts w:ascii="Times New Roman" w:hAnsi="Times New Roman" w:cs="Times New Roman"/>
            <w:color w:val="000000"/>
            <w:sz w:val="24"/>
            <w:szCs w:val="24"/>
            <w:u w:val="none"/>
          </w:rPr>
          <w:t>стратегией</w:t>
        </w:r>
      </w:hyperlink>
      <w:r w:rsidRPr="00843A55">
        <w:rPr>
          <w:rFonts w:ascii="Times New Roman" w:hAnsi="Times New Roman" w:cs="Times New Roman"/>
          <w:color w:val="000000"/>
          <w:sz w:val="24"/>
          <w:szCs w:val="24"/>
        </w:rPr>
        <w:t xml:space="preserve"> и планом по реализации </w:t>
      </w:r>
      <w:hyperlink r:id="rId11" w:history="1">
        <w:r w:rsidRPr="00843A55">
          <w:rPr>
            <w:rStyle w:val="af2"/>
            <w:rFonts w:ascii="Times New Roman" w:hAnsi="Times New Roman" w:cs="Times New Roman"/>
            <w:color w:val="000000"/>
            <w:sz w:val="24"/>
            <w:szCs w:val="24"/>
            <w:u w:val="none"/>
          </w:rPr>
          <w:t>стратегии</w:t>
        </w:r>
      </w:hyperlink>
      <w:r w:rsidRPr="00843A55">
        <w:rPr>
          <w:rFonts w:ascii="Times New Roman" w:hAnsi="Times New Roman" w:cs="Times New Roman"/>
          <w:color w:val="000000"/>
          <w:sz w:val="24"/>
          <w:szCs w:val="24"/>
        </w:rPr>
        <w:t xml:space="preserve"> социально-экономического развития муниципального образования Кондинский район Ханты-Мансийского автономного округа </w:t>
      </w:r>
      <w:r w:rsidR="0008699B" w:rsidRPr="00843A55">
        <w:rPr>
          <w:rFonts w:ascii="Times New Roman" w:hAnsi="Times New Roman" w:cs="Times New Roman"/>
          <w:color w:val="000000"/>
          <w:sz w:val="24"/>
          <w:szCs w:val="24"/>
        </w:rPr>
        <w:t>–</w:t>
      </w:r>
      <w:r w:rsidRPr="00843A55">
        <w:rPr>
          <w:rFonts w:ascii="Times New Roman" w:hAnsi="Times New Roman" w:cs="Times New Roman"/>
          <w:color w:val="000000"/>
          <w:sz w:val="24"/>
          <w:szCs w:val="24"/>
        </w:rPr>
        <w:t xml:space="preserve"> Югры на период до 2030 года, и другими документами стратегического планирования Российской Федерации, автономного округа, муниципального образования, определяющими приоритетные направления развития.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color w:val="000000"/>
          <w:sz w:val="24"/>
          <w:szCs w:val="24"/>
        </w:rPr>
        <w:t xml:space="preserve">3.3. Инициатор направляет предложение о разработке муниципальной программы </w:t>
      </w:r>
      <w:r w:rsidR="00CB24B5">
        <w:rPr>
          <w:rFonts w:ascii="Times New Roman" w:hAnsi="Times New Roman" w:cs="Times New Roman"/>
          <w:color w:val="000000"/>
          <w:sz w:val="24"/>
          <w:szCs w:val="24"/>
        </w:rPr>
        <w:t>заместителю главы</w:t>
      </w:r>
      <w:r w:rsidRPr="00843A55">
        <w:rPr>
          <w:rFonts w:ascii="Times New Roman" w:hAnsi="Times New Roman" w:cs="Times New Roman"/>
          <w:sz w:val="24"/>
          <w:szCs w:val="24"/>
        </w:rPr>
        <w:t>.</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3.4. </w:t>
      </w:r>
      <w:r w:rsidR="00CB24B5">
        <w:rPr>
          <w:rFonts w:ascii="Times New Roman" w:hAnsi="Times New Roman" w:cs="Times New Roman"/>
          <w:sz w:val="24"/>
          <w:szCs w:val="24"/>
        </w:rPr>
        <w:t xml:space="preserve">Заместитель главы </w:t>
      </w:r>
      <w:r w:rsidR="001F7AFC">
        <w:rPr>
          <w:rFonts w:ascii="Times New Roman" w:hAnsi="Times New Roman" w:cs="Times New Roman"/>
          <w:sz w:val="24"/>
          <w:szCs w:val="24"/>
        </w:rPr>
        <w:t>городского поселения Мортка</w:t>
      </w:r>
      <w:r w:rsidR="00AA06EF" w:rsidRPr="00843A55">
        <w:rPr>
          <w:sz w:val="24"/>
          <w:szCs w:val="24"/>
        </w:rPr>
        <w:t xml:space="preserve"> </w:t>
      </w:r>
      <w:r w:rsidRPr="00843A55">
        <w:rPr>
          <w:rFonts w:ascii="Times New Roman" w:hAnsi="Times New Roman" w:cs="Times New Roman"/>
          <w:sz w:val="24"/>
          <w:szCs w:val="24"/>
        </w:rPr>
        <w:t xml:space="preserve">вносит на рассмотрение главы </w:t>
      </w:r>
      <w:r w:rsidR="001F7AFC">
        <w:rPr>
          <w:rFonts w:ascii="Times New Roman" w:hAnsi="Times New Roman" w:cs="Times New Roman"/>
          <w:sz w:val="24"/>
          <w:szCs w:val="24"/>
        </w:rPr>
        <w:t>городского поселения Мортка</w:t>
      </w:r>
      <w:r w:rsidRPr="00843A55">
        <w:rPr>
          <w:rFonts w:ascii="Times New Roman" w:hAnsi="Times New Roman" w:cs="Times New Roman"/>
          <w:sz w:val="24"/>
          <w:szCs w:val="24"/>
        </w:rPr>
        <w:t xml:space="preserve"> предложение о разработке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3.5. Решение о разработке муниципальной программы принимается постановлением администрации </w:t>
      </w:r>
      <w:r w:rsidR="001F7AFC">
        <w:rPr>
          <w:rFonts w:ascii="Times New Roman" w:hAnsi="Times New Roman" w:cs="Times New Roman"/>
          <w:sz w:val="24"/>
          <w:szCs w:val="24"/>
        </w:rPr>
        <w:t>городского поселения Мортка</w:t>
      </w:r>
      <w:r w:rsidRPr="00843A55">
        <w:rPr>
          <w:rFonts w:ascii="Times New Roman" w:hAnsi="Times New Roman" w:cs="Times New Roman"/>
          <w:sz w:val="24"/>
          <w:szCs w:val="24"/>
        </w:rPr>
        <w:t xml:space="preserve"> в форме перечня муниципальных программ муниципального образования.</w:t>
      </w:r>
    </w:p>
    <w:p w:rsidR="00023D1D" w:rsidRPr="00843A55" w:rsidRDefault="00023D1D" w:rsidP="00023D1D">
      <w:pPr>
        <w:pStyle w:val="4"/>
        <w:rPr>
          <w:rFonts w:ascii="Times New Roman" w:hAnsi="Times New Roman"/>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IV</w:t>
      </w:r>
      <w:r w:rsidRPr="00843A55">
        <w:rPr>
          <w:rFonts w:ascii="Times New Roman" w:hAnsi="Times New Roman"/>
          <w:b w:val="0"/>
          <w:sz w:val="24"/>
          <w:szCs w:val="24"/>
        </w:rPr>
        <w:t>. Экспертиза проекта муниципальной программы</w:t>
      </w:r>
    </w:p>
    <w:p w:rsidR="00023D1D" w:rsidRPr="00843A55" w:rsidRDefault="00023D1D" w:rsidP="00023D1D">
      <w:pPr>
        <w:pStyle w:val="ConsPlusNormal"/>
        <w:jc w:val="both"/>
        <w:rPr>
          <w:rFonts w:ascii="Times New Roman" w:hAnsi="Times New Roman" w:cs="Times New Roman"/>
          <w:sz w:val="24"/>
          <w:szCs w:val="24"/>
        </w:rPr>
      </w:pPr>
    </w:p>
    <w:p w:rsidR="00023D1D" w:rsidRPr="00A67F8B" w:rsidRDefault="00023D1D" w:rsidP="00023D1D">
      <w:pPr>
        <w:pStyle w:val="ConsPlusNormal"/>
        <w:ind w:firstLine="708"/>
        <w:jc w:val="both"/>
        <w:rPr>
          <w:rFonts w:ascii="Times New Roman" w:hAnsi="Times New Roman" w:cs="Times New Roman"/>
          <w:strike/>
          <w:sz w:val="24"/>
          <w:szCs w:val="24"/>
        </w:rPr>
      </w:pPr>
      <w:r w:rsidRPr="00843A55">
        <w:rPr>
          <w:rFonts w:ascii="Times New Roman" w:hAnsi="Times New Roman" w:cs="Times New Roman"/>
          <w:sz w:val="24"/>
          <w:szCs w:val="24"/>
        </w:rPr>
        <w:t xml:space="preserve">4.1. Экспертиза проекта муниципальной программы осуществляется </w:t>
      </w:r>
      <w:r w:rsidR="001F7AFC">
        <w:rPr>
          <w:rFonts w:ascii="Times New Roman" w:hAnsi="Times New Roman" w:cs="Times New Roman"/>
          <w:sz w:val="24"/>
          <w:szCs w:val="24"/>
        </w:rPr>
        <w:t>финансово-экономическим отделом</w:t>
      </w:r>
      <w:r w:rsidRPr="00A67F8B">
        <w:rPr>
          <w:rFonts w:ascii="Times New Roman" w:hAnsi="Times New Roman" w:cs="Times New Roman"/>
          <w:sz w:val="24"/>
          <w:szCs w:val="24"/>
        </w:rPr>
        <w:t>.</w:t>
      </w:r>
    </w:p>
    <w:p w:rsidR="00023D1D" w:rsidRPr="00A67F8B" w:rsidRDefault="00023D1D" w:rsidP="00023D1D">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 xml:space="preserve">4.2. </w:t>
      </w:r>
      <w:r w:rsidR="001F7AFC">
        <w:rPr>
          <w:rFonts w:ascii="Times New Roman" w:hAnsi="Times New Roman" w:cs="Times New Roman"/>
          <w:sz w:val="24"/>
          <w:szCs w:val="24"/>
        </w:rPr>
        <w:t>Финансово-экономический отдел</w:t>
      </w:r>
      <w:r w:rsidRPr="00A67F8B">
        <w:rPr>
          <w:rFonts w:ascii="Times New Roman" w:hAnsi="Times New Roman" w:cs="Times New Roman"/>
          <w:sz w:val="24"/>
          <w:szCs w:val="24"/>
        </w:rPr>
        <w:t>, в срок не более 5 рабочих дней соответственно со дня поступления проекта муниципальной программы или внесения изменений в муниципальную программу, осуществляет экспертизу на предмет:</w:t>
      </w:r>
    </w:p>
    <w:p w:rsidR="00023D1D" w:rsidRPr="00A67F8B" w:rsidRDefault="00023D1D" w:rsidP="00023D1D">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соответствия муниципальной программы Порядку, модельной программе;</w:t>
      </w:r>
    </w:p>
    <w:p w:rsidR="00023D1D" w:rsidRPr="00CC534B" w:rsidRDefault="00023D1D" w:rsidP="00023D1D">
      <w:pPr>
        <w:pStyle w:val="ConsPlusNormal"/>
        <w:ind w:firstLine="708"/>
        <w:jc w:val="both"/>
        <w:rPr>
          <w:rFonts w:ascii="Times New Roman" w:hAnsi="Times New Roman" w:cs="Times New Roman"/>
          <w:sz w:val="24"/>
          <w:szCs w:val="24"/>
        </w:rPr>
      </w:pPr>
      <w:r w:rsidRPr="00CC534B">
        <w:rPr>
          <w:rFonts w:ascii="Times New Roman" w:hAnsi="Times New Roman" w:cs="Times New Roman"/>
          <w:sz w:val="24"/>
          <w:szCs w:val="24"/>
        </w:rPr>
        <w:t>соответствия программных мероприятий целям муниципальной программы;</w:t>
      </w:r>
    </w:p>
    <w:p w:rsidR="00023D1D" w:rsidRDefault="00023D1D" w:rsidP="00023D1D">
      <w:pPr>
        <w:pStyle w:val="ConsPlusNormal"/>
        <w:ind w:firstLine="708"/>
        <w:jc w:val="both"/>
        <w:rPr>
          <w:rFonts w:ascii="Times New Roman" w:hAnsi="Times New Roman" w:cs="Times New Roman"/>
          <w:sz w:val="24"/>
          <w:szCs w:val="24"/>
        </w:rPr>
      </w:pPr>
      <w:r w:rsidRPr="00CC534B">
        <w:rPr>
          <w:rFonts w:ascii="Times New Roman" w:hAnsi="Times New Roman" w:cs="Times New Roman"/>
          <w:sz w:val="24"/>
          <w:szCs w:val="24"/>
        </w:rPr>
        <w:t>соответствия сроков реализации мун</w:t>
      </w:r>
      <w:r w:rsidR="00CC534B">
        <w:rPr>
          <w:rFonts w:ascii="Times New Roman" w:hAnsi="Times New Roman" w:cs="Times New Roman"/>
          <w:sz w:val="24"/>
          <w:szCs w:val="24"/>
        </w:rPr>
        <w:t>иципальной программы ее задачам;</w:t>
      </w:r>
    </w:p>
    <w:p w:rsidR="00CC534B" w:rsidRPr="00A67F8B" w:rsidRDefault="00CC534B" w:rsidP="00CC534B">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 xml:space="preserve">соответствия целевых показателей, характеризующих результаты реализации муниципальной программы, показателей экономической, бюджетной и социальной эффективности </w:t>
      </w:r>
      <w:r>
        <w:rPr>
          <w:rFonts w:ascii="Times New Roman" w:hAnsi="Times New Roman" w:cs="Times New Roman"/>
          <w:sz w:val="24"/>
          <w:szCs w:val="24"/>
        </w:rPr>
        <w:t>задачам муниципальной программы;</w:t>
      </w:r>
    </w:p>
    <w:p w:rsidR="00CC534B" w:rsidRPr="00A67F8B" w:rsidRDefault="00CC534B" w:rsidP="00CC534B">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соответствия проекта муниципальной программы бюджетному законодательству</w:t>
      </w:r>
      <w:r>
        <w:rPr>
          <w:rFonts w:ascii="Times New Roman" w:hAnsi="Times New Roman" w:cs="Times New Roman"/>
          <w:sz w:val="24"/>
          <w:szCs w:val="24"/>
        </w:rPr>
        <w:t>.</w:t>
      </w:r>
    </w:p>
    <w:p w:rsidR="00583C74" w:rsidRPr="00A67F8B" w:rsidRDefault="00583C74" w:rsidP="00583C74">
      <w:pPr>
        <w:pStyle w:val="ConsPlusNormal"/>
        <w:ind w:firstLine="708"/>
        <w:jc w:val="both"/>
        <w:rPr>
          <w:rFonts w:ascii="Times New Roman" w:hAnsi="Times New Roman" w:cs="Times New Roman"/>
          <w:sz w:val="24"/>
          <w:szCs w:val="24"/>
        </w:rPr>
      </w:pPr>
      <w:r w:rsidRPr="00A67F8B">
        <w:rPr>
          <w:rFonts w:ascii="Times New Roman" w:hAnsi="Times New Roman" w:cs="Times New Roman"/>
          <w:sz w:val="24"/>
          <w:szCs w:val="24"/>
        </w:rPr>
        <w:t>4.</w:t>
      </w:r>
      <w:r w:rsidR="00CC534B">
        <w:rPr>
          <w:rFonts w:ascii="Times New Roman" w:hAnsi="Times New Roman" w:cs="Times New Roman"/>
          <w:sz w:val="24"/>
          <w:szCs w:val="24"/>
        </w:rPr>
        <w:t>3</w:t>
      </w:r>
      <w:r w:rsidRPr="00A67F8B">
        <w:rPr>
          <w:rFonts w:ascii="Times New Roman" w:hAnsi="Times New Roman" w:cs="Times New Roman"/>
          <w:sz w:val="24"/>
          <w:szCs w:val="24"/>
        </w:rPr>
        <w:t>. После получения заключени</w:t>
      </w:r>
      <w:r w:rsidR="00CC534B">
        <w:rPr>
          <w:rFonts w:ascii="Times New Roman" w:hAnsi="Times New Roman" w:cs="Times New Roman"/>
          <w:sz w:val="24"/>
          <w:szCs w:val="24"/>
        </w:rPr>
        <w:t>я</w:t>
      </w:r>
      <w:r w:rsidRPr="00A67F8B">
        <w:rPr>
          <w:rFonts w:ascii="Times New Roman" w:hAnsi="Times New Roman" w:cs="Times New Roman"/>
          <w:sz w:val="24"/>
          <w:szCs w:val="24"/>
        </w:rPr>
        <w:t xml:space="preserve"> </w:t>
      </w:r>
      <w:r w:rsidR="001F7AFC">
        <w:rPr>
          <w:rFonts w:ascii="Times New Roman" w:hAnsi="Times New Roman" w:cs="Times New Roman"/>
          <w:sz w:val="24"/>
          <w:szCs w:val="24"/>
        </w:rPr>
        <w:t>финансово-экономического отдела</w:t>
      </w:r>
      <w:r w:rsidRPr="00A67F8B">
        <w:rPr>
          <w:rFonts w:ascii="Times New Roman" w:hAnsi="Times New Roman" w:cs="Times New Roman"/>
          <w:sz w:val="24"/>
          <w:szCs w:val="24"/>
        </w:rPr>
        <w:t xml:space="preserve"> проект муниципальной программы согласовывается с заместителем главы </w:t>
      </w:r>
      <w:r w:rsidR="001F7AFC">
        <w:rPr>
          <w:rFonts w:ascii="Times New Roman" w:hAnsi="Times New Roman" w:cs="Times New Roman"/>
          <w:sz w:val="24"/>
          <w:szCs w:val="24"/>
        </w:rPr>
        <w:t>городского поселения Мортка</w:t>
      </w:r>
      <w:r w:rsidRPr="00A67F8B">
        <w:rPr>
          <w:rFonts w:ascii="Times New Roman" w:hAnsi="Times New Roman" w:cs="Times New Roman"/>
          <w:sz w:val="24"/>
          <w:szCs w:val="24"/>
        </w:rPr>
        <w:t>.</w:t>
      </w:r>
    </w:p>
    <w:p w:rsidR="00583C74" w:rsidRPr="00843A55" w:rsidRDefault="00CC534B" w:rsidP="00583C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4.4</w:t>
      </w:r>
      <w:r w:rsidR="00583C74" w:rsidRPr="00A67F8B">
        <w:rPr>
          <w:rFonts w:ascii="Times New Roman" w:hAnsi="Times New Roman" w:cs="Times New Roman"/>
          <w:sz w:val="24"/>
          <w:szCs w:val="24"/>
        </w:rPr>
        <w:t>. Проект муниципальной программы, получивший положительн</w:t>
      </w:r>
      <w:r>
        <w:rPr>
          <w:rFonts w:ascii="Times New Roman" w:hAnsi="Times New Roman" w:cs="Times New Roman"/>
          <w:sz w:val="24"/>
          <w:szCs w:val="24"/>
        </w:rPr>
        <w:t>ое</w:t>
      </w:r>
      <w:r w:rsidR="00583C74" w:rsidRPr="00A67F8B">
        <w:rPr>
          <w:rFonts w:ascii="Times New Roman" w:hAnsi="Times New Roman" w:cs="Times New Roman"/>
          <w:sz w:val="24"/>
          <w:szCs w:val="24"/>
        </w:rPr>
        <w:t xml:space="preserve"> заключени</w:t>
      </w:r>
      <w:r>
        <w:rPr>
          <w:rFonts w:ascii="Times New Roman" w:hAnsi="Times New Roman" w:cs="Times New Roman"/>
          <w:sz w:val="24"/>
          <w:szCs w:val="24"/>
        </w:rPr>
        <w:t>е</w:t>
      </w:r>
      <w:r w:rsidR="00583C74" w:rsidRPr="00A67F8B">
        <w:rPr>
          <w:rFonts w:ascii="Times New Roman" w:hAnsi="Times New Roman" w:cs="Times New Roman"/>
          <w:sz w:val="24"/>
          <w:szCs w:val="24"/>
        </w:rPr>
        <w:t xml:space="preserve"> от </w:t>
      </w:r>
      <w:r w:rsidR="001F7AFC">
        <w:rPr>
          <w:rFonts w:ascii="Times New Roman" w:hAnsi="Times New Roman" w:cs="Times New Roman"/>
          <w:sz w:val="24"/>
          <w:szCs w:val="24"/>
        </w:rPr>
        <w:t>финансово-экономического отдела</w:t>
      </w:r>
      <w:r w:rsidR="00583C74" w:rsidRPr="00A67F8B">
        <w:rPr>
          <w:rFonts w:ascii="Times New Roman" w:hAnsi="Times New Roman" w:cs="Times New Roman"/>
          <w:sz w:val="24"/>
          <w:szCs w:val="24"/>
        </w:rPr>
        <w:t xml:space="preserve">, согласованный с заместителем главы </w:t>
      </w:r>
      <w:r w:rsidR="002C0148">
        <w:rPr>
          <w:rFonts w:ascii="Times New Roman" w:hAnsi="Times New Roman" w:cs="Times New Roman"/>
          <w:sz w:val="24"/>
          <w:szCs w:val="24"/>
        </w:rPr>
        <w:t>городского поселения Мортка</w:t>
      </w:r>
      <w:r w:rsidR="00583C74">
        <w:rPr>
          <w:rFonts w:ascii="Times New Roman" w:hAnsi="Times New Roman" w:cs="Times New Roman"/>
          <w:sz w:val="24"/>
          <w:szCs w:val="24"/>
        </w:rPr>
        <w:t>,</w:t>
      </w:r>
      <w:r w:rsidR="00583C74" w:rsidRPr="00843A55">
        <w:rPr>
          <w:rFonts w:ascii="Times New Roman" w:hAnsi="Times New Roman" w:cs="Times New Roman"/>
          <w:sz w:val="24"/>
          <w:szCs w:val="24"/>
        </w:rPr>
        <w:t xml:space="preserve"> направляется на рассмотрение главе </w:t>
      </w:r>
      <w:r w:rsidR="002C0148">
        <w:rPr>
          <w:rFonts w:ascii="Times New Roman" w:hAnsi="Times New Roman" w:cs="Times New Roman"/>
          <w:sz w:val="24"/>
          <w:szCs w:val="24"/>
        </w:rPr>
        <w:t>городского поселения Мортка</w:t>
      </w:r>
      <w:r w:rsidR="00583C74" w:rsidRPr="00843A55">
        <w:rPr>
          <w:rFonts w:ascii="Times New Roman" w:hAnsi="Times New Roman" w:cs="Times New Roman"/>
          <w:sz w:val="24"/>
          <w:szCs w:val="24"/>
        </w:rPr>
        <w:t>.</w:t>
      </w:r>
    </w:p>
    <w:p w:rsidR="00583C74" w:rsidRPr="009A515B" w:rsidRDefault="00583C74" w:rsidP="009A515B">
      <w:pPr>
        <w:pStyle w:val="ConsPlusNormal"/>
        <w:ind w:firstLine="708"/>
        <w:jc w:val="both"/>
        <w:rPr>
          <w:rFonts w:ascii="Times New Roman" w:hAnsi="Times New Roman" w:cs="Times New Roman"/>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V</w:t>
      </w:r>
      <w:r w:rsidRPr="00843A55">
        <w:rPr>
          <w:rFonts w:ascii="Times New Roman" w:hAnsi="Times New Roman"/>
          <w:b w:val="0"/>
          <w:sz w:val="24"/>
          <w:szCs w:val="24"/>
        </w:rPr>
        <w:t>. Утверждение муниципальной программы и внесение в нее изменений</w:t>
      </w:r>
    </w:p>
    <w:p w:rsidR="00023D1D" w:rsidRPr="00843A55" w:rsidRDefault="00023D1D" w:rsidP="00023D1D">
      <w:pPr>
        <w:jc w:val="both"/>
      </w:pPr>
    </w:p>
    <w:p w:rsidR="00023D1D" w:rsidRPr="00843A55" w:rsidRDefault="00023D1D" w:rsidP="00023D1D">
      <w:pPr>
        <w:pStyle w:val="ConsPlusNormal"/>
        <w:ind w:firstLine="709"/>
        <w:jc w:val="both"/>
        <w:rPr>
          <w:rFonts w:ascii="Times New Roman" w:hAnsi="Times New Roman" w:cs="Times New Roman"/>
          <w:sz w:val="24"/>
          <w:szCs w:val="24"/>
        </w:rPr>
      </w:pPr>
      <w:r w:rsidRPr="00843A55">
        <w:rPr>
          <w:rFonts w:ascii="Times New Roman" w:hAnsi="Times New Roman" w:cs="Times New Roman"/>
          <w:sz w:val="24"/>
          <w:szCs w:val="24"/>
        </w:rPr>
        <w:t xml:space="preserve">5.1. Решение об утверждении муниципальной программы должно быть принято администрацией </w:t>
      </w:r>
      <w:r w:rsidR="002C0148">
        <w:rPr>
          <w:rFonts w:ascii="Times New Roman" w:hAnsi="Times New Roman" w:cs="Times New Roman"/>
          <w:sz w:val="24"/>
          <w:szCs w:val="24"/>
        </w:rPr>
        <w:t>городского поселения Мортка</w:t>
      </w:r>
      <w:r w:rsidR="0008699B" w:rsidRPr="00843A55">
        <w:rPr>
          <w:rFonts w:ascii="Times New Roman" w:hAnsi="Times New Roman" w:cs="Times New Roman"/>
          <w:sz w:val="24"/>
          <w:szCs w:val="24"/>
        </w:rPr>
        <w:t xml:space="preserve"> не позднее </w:t>
      </w:r>
      <w:r w:rsidR="00195FB6" w:rsidRPr="00843A55">
        <w:rPr>
          <w:rFonts w:ascii="Times New Roman" w:hAnsi="Times New Roman" w:cs="Times New Roman"/>
          <w:sz w:val="24"/>
          <w:szCs w:val="24"/>
        </w:rPr>
        <w:t>0</w:t>
      </w:r>
      <w:r w:rsidRPr="00843A55">
        <w:rPr>
          <w:rFonts w:ascii="Times New Roman" w:hAnsi="Times New Roman" w:cs="Times New Roman"/>
          <w:sz w:val="24"/>
          <w:szCs w:val="24"/>
        </w:rPr>
        <w:t>1 ноября текущего финансового года.</w:t>
      </w:r>
    </w:p>
    <w:p w:rsidR="00023D1D" w:rsidRPr="00843A55" w:rsidRDefault="00023D1D" w:rsidP="00023D1D">
      <w:pPr>
        <w:ind w:firstLine="708"/>
        <w:jc w:val="both"/>
      </w:pPr>
      <w:r w:rsidRPr="00843A55">
        <w:t xml:space="preserve">5.2. Экспертиза проекта о внесении изменений в муниципальную программу осуществляется ответственным исполнителем в соответствии с разделом </w:t>
      </w:r>
      <w:r w:rsidRPr="00843A55">
        <w:rPr>
          <w:lang w:val="en-US"/>
        </w:rPr>
        <w:t>IV</w:t>
      </w:r>
      <w:r w:rsidRPr="00843A55">
        <w:t xml:space="preserve"> Порядка в случаях:</w:t>
      </w:r>
    </w:p>
    <w:p w:rsidR="00023D1D" w:rsidRPr="00843A55" w:rsidRDefault="00023D1D" w:rsidP="00023D1D">
      <w:pPr>
        <w:ind w:firstLine="708"/>
        <w:jc w:val="both"/>
      </w:pPr>
      <w:r w:rsidRPr="00843A55">
        <w:t xml:space="preserve">уточнения объемов бюджетных ассигнований на реализацию муниципальной программы за счет средств бюджета </w:t>
      </w:r>
      <w:r w:rsidR="002C0148">
        <w:t>городского поселения Мортка</w:t>
      </w:r>
      <w:r w:rsidR="0008699B" w:rsidRPr="00843A55">
        <w:t xml:space="preserve"> </w:t>
      </w:r>
      <w:r w:rsidRPr="00843A55">
        <w:t xml:space="preserve">и объемов финансирования муниципальной программы за счет средств бюджета Ханты-Мансийского автономного округа </w:t>
      </w:r>
      <w:r w:rsidR="0008699B" w:rsidRPr="00843A55">
        <w:t>–</w:t>
      </w:r>
      <w:r w:rsidRPr="00843A55">
        <w:t xml:space="preserve"> Югры, бюджета Российской Федерации;</w:t>
      </w:r>
    </w:p>
    <w:p w:rsidR="00023D1D" w:rsidRPr="00843A55" w:rsidRDefault="00023D1D" w:rsidP="00023D1D">
      <w:pPr>
        <w:ind w:firstLine="708"/>
        <w:jc w:val="both"/>
      </w:pPr>
      <w:r w:rsidRPr="00843A55">
        <w:t>изменения состава и (или) наименования соисполнителей, подпрограмм, основных мероприятий, мероприятий, целевых показателей муниципальной программы;</w:t>
      </w:r>
    </w:p>
    <w:p w:rsidR="00023D1D" w:rsidRPr="00843A55" w:rsidRDefault="00023D1D" w:rsidP="00023D1D">
      <w:pPr>
        <w:ind w:firstLine="708"/>
        <w:jc w:val="both"/>
      </w:pPr>
      <w:r w:rsidRPr="00843A55">
        <w:t xml:space="preserve">по результатам ежегодной оценки эффективности реализации муниципальной программы, в соответствии с распоряжением администрации </w:t>
      </w:r>
      <w:r w:rsidR="002C0148">
        <w:t>городского поселения Мортка</w:t>
      </w:r>
      <w:r w:rsidRPr="00843A55">
        <w:t xml:space="preserve">. </w:t>
      </w:r>
    </w:p>
    <w:p w:rsidR="00023D1D" w:rsidRPr="00843A55" w:rsidRDefault="00023D1D" w:rsidP="00023D1D">
      <w:pPr>
        <w:ind w:firstLine="708"/>
        <w:jc w:val="both"/>
      </w:pPr>
      <w:r w:rsidRPr="00843A55">
        <w:t xml:space="preserve">5.3. Для уточнения объемов финансирования муниципальной программы, в том числе ее подпрограмм и основных мероприятий, в текущем финансовом году за счет средств бюджета </w:t>
      </w:r>
      <w:r w:rsidR="002C0148">
        <w:t>городского поселения Мортка</w:t>
      </w:r>
      <w:r w:rsidRPr="00843A55">
        <w:t xml:space="preserve"> ответственный исполнитель программы представляет в </w:t>
      </w:r>
      <w:r w:rsidR="002C0148">
        <w:t>финансово-экономический отдел</w:t>
      </w:r>
      <w:r w:rsidR="002C0148" w:rsidRPr="00843A55">
        <w:t xml:space="preserve"> </w:t>
      </w:r>
      <w:r w:rsidRPr="00843A55">
        <w:t xml:space="preserve">на имя главы </w:t>
      </w:r>
      <w:r w:rsidR="002C0148">
        <w:t>городского поселения Мортка</w:t>
      </w:r>
      <w:r w:rsidRPr="00843A55">
        <w:t xml:space="preserve"> с обоснованием необходимости выделения дополнительных бюджетных ассигнований из бюджета </w:t>
      </w:r>
      <w:r w:rsidR="002C0148">
        <w:t>городского поселения Мортка</w:t>
      </w:r>
      <w:r w:rsidRPr="00843A55">
        <w:t>.</w:t>
      </w:r>
    </w:p>
    <w:p w:rsidR="00023D1D" w:rsidRPr="00843A55" w:rsidRDefault="00023D1D" w:rsidP="00023D1D">
      <w:pPr>
        <w:ind w:firstLine="708"/>
        <w:jc w:val="both"/>
      </w:pPr>
      <w:r w:rsidRPr="00843A55">
        <w:t xml:space="preserve">Вместе со служебной запиской ответственным исполнителем программы в обязательном порядке представляется заявка на уточнение бюджетных ассигнований из бюджета </w:t>
      </w:r>
      <w:r w:rsidR="002C0148">
        <w:t>городского поселения Мортка</w:t>
      </w:r>
      <w:r w:rsidRPr="00843A55">
        <w:t xml:space="preserve"> для финансирования муниципальной программы в текущем финансовом году и плановом периоде по форме  таблицы 1 приложения к Порядку.</w:t>
      </w:r>
    </w:p>
    <w:p w:rsidR="00023D1D" w:rsidRPr="00843A55" w:rsidRDefault="00023D1D" w:rsidP="00023D1D">
      <w:pPr>
        <w:ind w:firstLine="708"/>
        <w:jc w:val="both"/>
      </w:pPr>
      <w:r w:rsidRPr="00843A55">
        <w:t>5.4. Муниципальная программа подлежит приведению в соответствие с решением о бюджете не позднее трех месяцев со дня вступления его в силу.</w:t>
      </w:r>
    </w:p>
    <w:p w:rsidR="00023D1D" w:rsidRPr="00843A55" w:rsidRDefault="00023D1D" w:rsidP="00023D1D">
      <w:pPr>
        <w:ind w:firstLine="708"/>
        <w:jc w:val="both"/>
      </w:pPr>
      <w:r w:rsidRPr="00843A55">
        <w:t xml:space="preserve">5.5. Для внесения изменений в муниципальную программу в связи с изменением состава и (или) наименования соисполнителей, подпрограмм, основных мероприятий, мероприятий, целевых показателей муниципальной программы, не затрагивающих изменений объемов финансирования и бюджетных ассигнований в разрезе кодов бюджетной классификации расходов бюджета </w:t>
      </w:r>
      <w:r w:rsidR="002C0148">
        <w:t>городского поселения Мортка</w:t>
      </w:r>
      <w:r w:rsidRPr="00843A55">
        <w:t>, ответственным исполнителем программы представляется в</w:t>
      </w:r>
      <w:r w:rsidR="002C0148" w:rsidRPr="002C0148">
        <w:t xml:space="preserve"> </w:t>
      </w:r>
      <w:r w:rsidR="002C0148">
        <w:t>финансово-экономический отдел</w:t>
      </w:r>
      <w:r w:rsidRPr="00843A55">
        <w:t>.</w:t>
      </w:r>
    </w:p>
    <w:p w:rsidR="00023D1D" w:rsidRPr="00843A55" w:rsidRDefault="00023D1D" w:rsidP="00023D1D">
      <w:pPr>
        <w:ind w:firstLine="708"/>
        <w:jc w:val="both"/>
      </w:pPr>
      <w:r w:rsidRPr="00843A55">
        <w:t xml:space="preserve">После внесения изменений в состав и (или) наименование подпрограмм и основных мероприятий муниципальной программы утвержденная программа является основанием для внесения соответствующих изменений в коды бюджетной классификации сводной бюджетной росписи бюджета </w:t>
      </w:r>
      <w:r w:rsidR="002C0148">
        <w:t>городского поселения Мортка</w:t>
      </w:r>
      <w:r w:rsidRPr="00843A55">
        <w:t xml:space="preserve"> или решения </w:t>
      </w:r>
      <w:r w:rsidR="00195FB6" w:rsidRPr="00843A55">
        <w:t xml:space="preserve">Совета депутатов </w:t>
      </w:r>
      <w:r w:rsidR="002C0148">
        <w:t>городского поселения Мортка</w:t>
      </w:r>
      <w:r w:rsidRPr="00843A55">
        <w:t xml:space="preserve"> о бюджете </w:t>
      </w:r>
      <w:r w:rsidR="002C0148">
        <w:t>городского поселения Мортка</w:t>
      </w:r>
      <w:r w:rsidRPr="00843A55">
        <w:t xml:space="preserve"> на текущий финансовый год и плановый период.</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5.6. Изменение объема бюджетных ассигнований на финансовое обеспечение реализации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муниципальной программы на основании представленной заявки по форме в таблице 1 приложения к Порядку.</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VI</w:t>
      </w:r>
      <w:r w:rsidRPr="00843A55">
        <w:rPr>
          <w:rFonts w:ascii="Times New Roman" w:hAnsi="Times New Roman"/>
          <w:b w:val="0"/>
          <w:sz w:val="24"/>
          <w:szCs w:val="24"/>
        </w:rPr>
        <w:t>. Финансовое обеспечение муниципальной программы</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lastRenderedPageBreak/>
        <w:t>6.1. Финансовое обеспечение муниципальной программы осуществляется за счет бюджетных ассигнований бюджета муниципального образования, в том числе федеральных средств, средств автономного округа в объеме субсидий и (или) субвенций, если их целевое назначение соответствует целям и задачам муниципальной программы и внебюджетных источников.</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6.2. Финансовое обеспечение строительства, реконструкции и модернизации объектов капитального строительства, реализуемых в рамках утвержденного перечня муниципальных программ, осуществляется за счет бюджетных ассигнований в порядке, установленном Правительством Ханты-Мансийского автономного округа в отношении формирования и реализации Адресной инвестиционной программы Ханты-Мансийского автономного округа - Югры.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6.</w:t>
      </w:r>
      <w:r w:rsidR="00195FB6" w:rsidRPr="00843A55">
        <w:rPr>
          <w:rFonts w:ascii="Times New Roman" w:hAnsi="Times New Roman" w:cs="Times New Roman"/>
          <w:sz w:val="24"/>
          <w:szCs w:val="24"/>
        </w:rPr>
        <w:t>3</w:t>
      </w:r>
      <w:r w:rsidRPr="00843A55">
        <w:rPr>
          <w:rFonts w:ascii="Times New Roman" w:hAnsi="Times New Roman" w:cs="Times New Roman"/>
          <w:sz w:val="24"/>
          <w:szCs w:val="24"/>
        </w:rPr>
        <w:t>.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 регулирующими порядок составления проекта бюджета муниципального образования и планирование бюджетных ассигнований.</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ConsPlusNormal"/>
        <w:jc w:val="center"/>
        <w:rPr>
          <w:rFonts w:ascii="Times New Roman" w:hAnsi="Times New Roman" w:cs="Times New Roman"/>
          <w:sz w:val="24"/>
          <w:szCs w:val="24"/>
        </w:rPr>
      </w:pPr>
      <w:r w:rsidRPr="00843A55">
        <w:rPr>
          <w:rFonts w:ascii="Times New Roman" w:hAnsi="Times New Roman" w:cs="Times New Roman"/>
          <w:sz w:val="24"/>
          <w:szCs w:val="24"/>
        </w:rPr>
        <w:t xml:space="preserve">Раздел </w:t>
      </w:r>
      <w:r w:rsidRPr="00843A55">
        <w:rPr>
          <w:rFonts w:ascii="Times New Roman" w:hAnsi="Times New Roman" w:cs="Times New Roman"/>
          <w:sz w:val="24"/>
          <w:szCs w:val="24"/>
          <w:lang w:val="en-US"/>
        </w:rPr>
        <w:t>VII</w:t>
      </w:r>
      <w:r w:rsidRPr="00843A55">
        <w:rPr>
          <w:rFonts w:ascii="Times New Roman" w:hAnsi="Times New Roman" w:cs="Times New Roman"/>
          <w:sz w:val="24"/>
          <w:szCs w:val="24"/>
        </w:rPr>
        <w:t>. Контроль за реализацией муниципальной программы</w:t>
      </w:r>
    </w:p>
    <w:p w:rsidR="00023D1D" w:rsidRPr="00843A55" w:rsidRDefault="00023D1D" w:rsidP="00023D1D">
      <w:pPr>
        <w:pStyle w:val="ConsPlusNormal"/>
        <w:ind w:firstLine="708"/>
        <w:jc w:val="both"/>
        <w:rPr>
          <w:rFonts w:ascii="Times New Roman" w:hAnsi="Times New Roman" w:cs="Times New Roman"/>
          <w:sz w:val="24"/>
          <w:szCs w:val="24"/>
        </w:rPr>
      </w:pPr>
    </w:p>
    <w:p w:rsidR="00023D1D" w:rsidRPr="002C0148" w:rsidRDefault="00023D1D" w:rsidP="00023D1D">
      <w:pPr>
        <w:pStyle w:val="ConsPlusNormal"/>
        <w:ind w:firstLine="708"/>
        <w:jc w:val="both"/>
        <w:rPr>
          <w:rFonts w:ascii="Times New Roman" w:hAnsi="Times New Roman" w:cs="Times New Roman"/>
          <w:color w:val="000000"/>
          <w:sz w:val="24"/>
          <w:szCs w:val="24"/>
        </w:rPr>
      </w:pPr>
      <w:r w:rsidRPr="00843A55">
        <w:rPr>
          <w:rFonts w:ascii="Times New Roman" w:hAnsi="Times New Roman" w:cs="Times New Roman"/>
          <w:sz w:val="24"/>
          <w:szCs w:val="24"/>
        </w:rPr>
        <w:t>7.1. Ответственный исполнитель муниципальной программы направляет в</w:t>
      </w:r>
      <w:r w:rsidR="002C0148" w:rsidRPr="002C0148">
        <w:t xml:space="preserve"> </w:t>
      </w:r>
      <w:r w:rsidR="002C0148" w:rsidRPr="002C0148">
        <w:rPr>
          <w:rFonts w:ascii="Times New Roman" w:hAnsi="Times New Roman" w:cs="Times New Roman"/>
          <w:sz w:val="24"/>
          <w:szCs w:val="24"/>
        </w:rPr>
        <w:t>финансово-экономический отдел</w:t>
      </w:r>
      <w:r w:rsidRPr="002C0148">
        <w:rPr>
          <w:rFonts w:ascii="Times New Roman" w:hAnsi="Times New Roman" w:cs="Times New Roman"/>
          <w:color w:val="000000"/>
          <w:sz w:val="24"/>
          <w:szCs w:val="24"/>
        </w:rPr>
        <w:t xml:space="preserve">: </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color w:val="000000"/>
          <w:sz w:val="24"/>
          <w:szCs w:val="24"/>
        </w:rPr>
        <w:t xml:space="preserve">ежеквартальный отчет о ходе исполнения муниципальной программы (далее </w:t>
      </w:r>
      <w:r w:rsidR="00195FB6" w:rsidRPr="00843A55">
        <w:rPr>
          <w:rFonts w:ascii="Times New Roman" w:hAnsi="Times New Roman" w:cs="Times New Roman"/>
          <w:color w:val="000000"/>
          <w:sz w:val="24"/>
          <w:szCs w:val="24"/>
        </w:rPr>
        <w:t>–</w:t>
      </w:r>
      <w:r w:rsidRPr="00843A55">
        <w:rPr>
          <w:rFonts w:ascii="Times New Roman" w:hAnsi="Times New Roman" w:cs="Times New Roman"/>
          <w:color w:val="000000"/>
          <w:sz w:val="24"/>
          <w:szCs w:val="24"/>
        </w:rPr>
        <w:t xml:space="preserve"> ежеквартальный</w:t>
      </w:r>
      <w:r w:rsidR="00195FB6" w:rsidRPr="00843A55">
        <w:rPr>
          <w:rFonts w:ascii="Times New Roman" w:hAnsi="Times New Roman" w:cs="Times New Roman"/>
          <w:color w:val="000000"/>
          <w:sz w:val="24"/>
          <w:szCs w:val="24"/>
        </w:rPr>
        <w:t xml:space="preserve"> </w:t>
      </w:r>
      <w:r w:rsidRPr="00843A55">
        <w:rPr>
          <w:rFonts w:ascii="Times New Roman" w:hAnsi="Times New Roman" w:cs="Times New Roman"/>
          <w:color w:val="000000"/>
          <w:sz w:val="24"/>
          <w:szCs w:val="24"/>
        </w:rPr>
        <w:t xml:space="preserve">отчет) по форме </w:t>
      </w:r>
      <w:hyperlink r:id="rId12" w:anchor="P1401" w:history="1">
        <w:r w:rsidR="008B3FB2">
          <w:rPr>
            <w:rStyle w:val="af2"/>
            <w:rFonts w:ascii="Times New Roman" w:hAnsi="Times New Roman" w:cs="Times New Roman"/>
            <w:color w:val="000000"/>
            <w:sz w:val="24"/>
            <w:szCs w:val="24"/>
            <w:u w:val="none"/>
          </w:rPr>
          <w:t xml:space="preserve">(таблицы 2 </w:t>
        </w:r>
        <w:r w:rsidRPr="00843A55">
          <w:rPr>
            <w:rStyle w:val="af2"/>
            <w:rFonts w:ascii="Times New Roman" w:hAnsi="Times New Roman" w:cs="Times New Roman"/>
            <w:color w:val="000000"/>
            <w:sz w:val="24"/>
            <w:szCs w:val="24"/>
            <w:u w:val="none"/>
          </w:rPr>
          <w:t>приложения к Порядку)</w:t>
        </w:r>
      </w:hyperlink>
      <w:r w:rsidRPr="00843A55">
        <w:rPr>
          <w:rFonts w:ascii="Times New Roman" w:hAnsi="Times New Roman" w:cs="Times New Roman"/>
          <w:color w:val="000000"/>
          <w:sz w:val="24"/>
          <w:szCs w:val="24"/>
        </w:rPr>
        <w:t xml:space="preserve"> ежеквартально в срок до 10-го числа месяца, следующего за отчетным кварталом в электронном виде</w:t>
      </w:r>
      <w:r w:rsidRPr="00843A55">
        <w:rPr>
          <w:rFonts w:ascii="Times New Roman" w:hAnsi="Times New Roman" w:cs="Times New Roman"/>
          <w:sz w:val="24"/>
          <w:szCs w:val="24"/>
        </w:rPr>
        <w:t xml:space="preserve"> и на бумажном носителе за подписью руководител</w:t>
      </w:r>
      <w:r w:rsidR="00195FB6" w:rsidRPr="00843A55">
        <w:rPr>
          <w:rFonts w:ascii="Times New Roman" w:hAnsi="Times New Roman" w:cs="Times New Roman"/>
          <w:sz w:val="24"/>
          <w:szCs w:val="24"/>
        </w:rPr>
        <w:t>я структурного подразделения</w:t>
      </w:r>
      <w:r w:rsidRPr="00843A55">
        <w:rPr>
          <w:rFonts w:ascii="Times New Roman" w:hAnsi="Times New Roman" w:cs="Times New Roman"/>
          <w:sz w:val="24"/>
          <w:szCs w:val="24"/>
        </w:rPr>
        <w:t>;</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годовой отчет о ходе реализации и эффективности мероприятий муниципальной программы (далее </w:t>
      </w:r>
      <w:r w:rsidR="00195FB6" w:rsidRPr="00843A55">
        <w:rPr>
          <w:rFonts w:ascii="Times New Roman" w:hAnsi="Times New Roman" w:cs="Times New Roman"/>
          <w:sz w:val="24"/>
          <w:szCs w:val="24"/>
        </w:rPr>
        <w:t>–</w:t>
      </w:r>
      <w:r w:rsidRPr="00843A55">
        <w:rPr>
          <w:rFonts w:ascii="Times New Roman" w:hAnsi="Times New Roman" w:cs="Times New Roman"/>
          <w:sz w:val="24"/>
          <w:szCs w:val="24"/>
        </w:rPr>
        <w:t xml:space="preserve"> годовой</w:t>
      </w:r>
      <w:r w:rsidR="00195FB6" w:rsidRPr="00843A55">
        <w:rPr>
          <w:rFonts w:ascii="Times New Roman" w:hAnsi="Times New Roman" w:cs="Times New Roman"/>
          <w:sz w:val="24"/>
          <w:szCs w:val="24"/>
        </w:rPr>
        <w:t xml:space="preserve"> </w:t>
      </w:r>
      <w:r w:rsidRPr="00843A55">
        <w:rPr>
          <w:rFonts w:ascii="Times New Roman" w:hAnsi="Times New Roman" w:cs="Times New Roman"/>
          <w:sz w:val="24"/>
          <w:szCs w:val="24"/>
        </w:rPr>
        <w:t xml:space="preserve">отчет) по форме, разработанной </w:t>
      </w:r>
      <w:r w:rsidR="002C0148" w:rsidRPr="002C0148">
        <w:rPr>
          <w:rFonts w:ascii="Times New Roman" w:hAnsi="Times New Roman" w:cs="Times New Roman"/>
          <w:sz w:val="24"/>
          <w:szCs w:val="24"/>
        </w:rPr>
        <w:t>финансово-экономическим отделом</w:t>
      </w:r>
      <w:r w:rsidRPr="002C0148">
        <w:rPr>
          <w:rFonts w:ascii="Times New Roman" w:hAnsi="Times New Roman" w:cs="Times New Roman"/>
          <w:sz w:val="24"/>
          <w:szCs w:val="24"/>
        </w:rPr>
        <w:t>,</w:t>
      </w:r>
      <w:r w:rsidRPr="00843A55">
        <w:rPr>
          <w:rFonts w:ascii="Times New Roman" w:hAnsi="Times New Roman" w:cs="Times New Roman"/>
          <w:sz w:val="24"/>
          <w:szCs w:val="24"/>
        </w:rPr>
        <w:t xml:space="preserve"> в срок до 15 февраля года следующего за отчетным, в электронном виде и на бумажном носителе за подписью руководителя</w:t>
      </w:r>
      <w:r w:rsidR="00195FB6" w:rsidRPr="00843A55">
        <w:rPr>
          <w:rFonts w:ascii="Times New Roman" w:hAnsi="Times New Roman" w:cs="Times New Roman"/>
          <w:sz w:val="24"/>
          <w:szCs w:val="24"/>
        </w:rPr>
        <w:t xml:space="preserve"> структурного подразделения</w:t>
      </w:r>
      <w:r w:rsidRPr="00843A55">
        <w:rPr>
          <w:rFonts w:ascii="Times New Roman" w:hAnsi="Times New Roman" w:cs="Times New Roman"/>
          <w:sz w:val="24"/>
          <w:szCs w:val="24"/>
        </w:rPr>
        <w:t>.</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 xml:space="preserve">Руководитель </w:t>
      </w:r>
      <w:r w:rsidR="00195FB6" w:rsidRPr="00843A55">
        <w:rPr>
          <w:rFonts w:ascii="Times New Roman" w:hAnsi="Times New Roman" w:cs="Times New Roman"/>
          <w:sz w:val="24"/>
          <w:szCs w:val="24"/>
        </w:rPr>
        <w:t xml:space="preserve">структурного подразделения </w:t>
      </w:r>
      <w:r w:rsidRPr="00843A55">
        <w:rPr>
          <w:rFonts w:ascii="Times New Roman" w:hAnsi="Times New Roman" w:cs="Times New Roman"/>
          <w:sz w:val="24"/>
          <w:szCs w:val="24"/>
        </w:rPr>
        <w:t>несет ответственность за качество предоставленной информации и соблюдение сроков предоставления.</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2</w:t>
      </w:r>
      <w:r w:rsidRPr="00843A55">
        <w:rPr>
          <w:rFonts w:ascii="Times New Roman" w:hAnsi="Times New Roman" w:cs="Times New Roman"/>
          <w:sz w:val="24"/>
          <w:szCs w:val="24"/>
        </w:rPr>
        <w:t xml:space="preserve">. </w:t>
      </w:r>
      <w:r w:rsidR="002C0148" w:rsidRPr="002C0148">
        <w:rPr>
          <w:rFonts w:ascii="Times New Roman" w:hAnsi="Times New Roman" w:cs="Times New Roman"/>
          <w:sz w:val="24"/>
          <w:szCs w:val="24"/>
        </w:rPr>
        <w:t xml:space="preserve">Финансово-экономический отдел </w:t>
      </w:r>
      <w:r w:rsidRPr="002C0148">
        <w:rPr>
          <w:rFonts w:ascii="Times New Roman" w:hAnsi="Times New Roman" w:cs="Times New Roman"/>
          <w:sz w:val="24"/>
          <w:szCs w:val="24"/>
        </w:rPr>
        <w:t xml:space="preserve"> г</w:t>
      </w:r>
      <w:r w:rsidRPr="00843A55">
        <w:rPr>
          <w:rFonts w:ascii="Times New Roman" w:hAnsi="Times New Roman" w:cs="Times New Roman"/>
          <w:sz w:val="24"/>
          <w:szCs w:val="24"/>
        </w:rPr>
        <w:t xml:space="preserve">отовит сводный ежеквартальный отчет о ходе реализации муниципальных программ </w:t>
      </w:r>
      <w:r w:rsidR="002C0148">
        <w:rPr>
          <w:rFonts w:ascii="Times New Roman" w:hAnsi="Times New Roman" w:cs="Times New Roman"/>
          <w:sz w:val="24"/>
          <w:szCs w:val="24"/>
        </w:rPr>
        <w:t>городского поселения Мортка</w:t>
      </w:r>
      <w:r w:rsidRPr="00843A55">
        <w:rPr>
          <w:rFonts w:ascii="Times New Roman" w:hAnsi="Times New Roman" w:cs="Times New Roman"/>
          <w:sz w:val="24"/>
          <w:szCs w:val="24"/>
        </w:rPr>
        <w:t xml:space="preserve"> до 25-го числа месяца, следующего за отчетным кварталом, размещает отчет на официальном сайте органов местного самоуправления Кондинского района</w:t>
      </w:r>
      <w:r w:rsidR="001A488F" w:rsidRPr="00843A55">
        <w:rPr>
          <w:rFonts w:ascii="Times New Roman" w:hAnsi="Times New Roman" w:cs="Times New Roman"/>
          <w:sz w:val="24"/>
          <w:szCs w:val="24"/>
        </w:rPr>
        <w:t xml:space="preserve"> Ханты-Мансийского автономного округа – Югры</w:t>
      </w:r>
      <w:r w:rsidRPr="00843A55">
        <w:rPr>
          <w:rFonts w:ascii="Times New Roman" w:hAnsi="Times New Roman" w:cs="Times New Roman"/>
          <w:sz w:val="24"/>
          <w:szCs w:val="24"/>
        </w:rPr>
        <w:t>.</w:t>
      </w:r>
    </w:p>
    <w:p w:rsidR="008B3FB2" w:rsidRPr="008B3FB2" w:rsidRDefault="001A488F" w:rsidP="008B3FB2">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3</w:t>
      </w:r>
      <w:r w:rsidR="00023D1D" w:rsidRPr="00843A55">
        <w:rPr>
          <w:rFonts w:ascii="Times New Roman" w:hAnsi="Times New Roman" w:cs="Times New Roman"/>
          <w:sz w:val="24"/>
          <w:szCs w:val="24"/>
        </w:rPr>
        <w:t>. Годовой отчет</w:t>
      </w:r>
      <w:r w:rsidR="008B3FB2">
        <w:rPr>
          <w:rFonts w:ascii="Times New Roman" w:hAnsi="Times New Roman" w:cs="Times New Roman"/>
          <w:color w:val="C00000"/>
          <w:sz w:val="24"/>
          <w:szCs w:val="24"/>
        </w:rPr>
        <w:t xml:space="preserve"> </w:t>
      </w:r>
      <w:r w:rsidR="008B3FB2" w:rsidRPr="008B3FB2">
        <w:rPr>
          <w:rFonts w:ascii="Times New Roman" w:hAnsi="Times New Roman" w:cs="Times New Roman"/>
          <w:sz w:val="24"/>
          <w:szCs w:val="24"/>
        </w:rPr>
        <w:t>о ходе реализации муниципальной программы</w:t>
      </w:r>
      <w:r w:rsidR="00023D1D" w:rsidRPr="008B3FB2">
        <w:rPr>
          <w:rFonts w:ascii="Times New Roman" w:hAnsi="Times New Roman" w:cs="Times New Roman"/>
          <w:color w:val="C00000"/>
          <w:sz w:val="24"/>
          <w:szCs w:val="24"/>
        </w:rPr>
        <w:t xml:space="preserve"> </w:t>
      </w:r>
      <w:r w:rsidR="008B3FB2" w:rsidRPr="008B3FB2">
        <w:rPr>
          <w:rFonts w:ascii="Times New Roman" w:hAnsi="Times New Roman" w:cs="Times New Roman"/>
          <w:sz w:val="24"/>
          <w:szCs w:val="24"/>
        </w:rPr>
        <w:t xml:space="preserve">направляется в представительный орган местного самоуправления и размещается </w:t>
      </w:r>
      <w:r w:rsidR="002C0148" w:rsidRPr="002C0148">
        <w:rPr>
          <w:rFonts w:ascii="Times New Roman" w:hAnsi="Times New Roman" w:cs="Times New Roman"/>
          <w:sz w:val="24"/>
          <w:szCs w:val="24"/>
        </w:rPr>
        <w:t>финансово-экономическим отделом</w:t>
      </w:r>
      <w:r w:rsidR="002C0148" w:rsidRPr="008B3FB2">
        <w:rPr>
          <w:rFonts w:ascii="Times New Roman" w:hAnsi="Times New Roman" w:cs="Times New Roman"/>
          <w:sz w:val="24"/>
          <w:szCs w:val="24"/>
        </w:rPr>
        <w:t xml:space="preserve"> </w:t>
      </w:r>
      <w:r w:rsidR="008B3FB2" w:rsidRPr="008B3FB2">
        <w:rPr>
          <w:rFonts w:ascii="Times New Roman" w:hAnsi="Times New Roman" w:cs="Times New Roman"/>
          <w:sz w:val="24"/>
          <w:szCs w:val="24"/>
        </w:rPr>
        <w:t>на официальном сайте в разделе «Муниципальные программы» не позднее 05 апреля года, следующего за отчетным.</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4</w:t>
      </w:r>
      <w:r w:rsidRPr="00843A55">
        <w:rPr>
          <w:rFonts w:ascii="Times New Roman" w:hAnsi="Times New Roman" w:cs="Times New Roman"/>
          <w:sz w:val="24"/>
          <w:szCs w:val="24"/>
        </w:rPr>
        <w:t xml:space="preserve">. Ежегодно в течение всего срока реализации муниципальной программы </w:t>
      </w:r>
      <w:r w:rsidR="002C0148" w:rsidRPr="002C0148">
        <w:rPr>
          <w:rFonts w:ascii="Times New Roman" w:hAnsi="Times New Roman" w:cs="Times New Roman"/>
          <w:sz w:val="24"/>
          <w:szCs w:val="24"/>
        </w:rPr>
        <w:t xml:space="preserve">финансово-экономическим отделом </w:t>
      </w:r>
      <w:r w:rsidRPr="002C0148">
        <w:rPr>
          <w:rFonts w:ascii="Times New Roman" w:hAnsi="Times New Roman" w:cs="Times New Roman"/>
          <w:sz w:val="24"/>
          <w:szCs w:val="24"/>
        </w:rPr>
        <w:t>осуществляется оценка ее эффективности.</w:t>
      </w:r>
    </w:p>
    <w:p w:rsidR="00023D1D" w:rsidRPr="00843A55" w:rsidRDefault="001A488F"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7.</w:t>
      </w:r>
      <w:r w:rsidR="0005610C">
        <w:rPr>
          <w:rFonts w:ascii="Times New Roman" w:hAnsi="Times New Roman" w:cs="Times New Roman"/>
          <w:sz w:val="24"/>
          <w:szCs w:val="24"/>
        </w:rPr>
        <w:t>5</w:t>
      </w:r>
      <w:r w:rsidR="00023D1D" w:rsidRPr="00843A55">
        <w:rPr>
          <w:rFonts w:ascii="Times New Roman" w:hAnsi="Times New Roman" w:cs="Times New Roman"/>
          <w:sz w:val="24"/>
          <w:szCs w:val="24"/>
        </w:rPr>
        <w:t xml:space="preserve">. При окончании основного периода реализации муниципальной программы или в случае прекращения реализации муниципальной программы ответственный исполнитель программы готовит отчет по реализации муниципальной программы и эффективности мероприятий за основной период реализации (далее </w:t>
      </w:r>
      <w:r w:rsidRPr="00843A55">
        <w:rPr>
          <w:rFonts w:ascii="Times New Roman" w:hAnsi="Times New Roman" w:cs="Times New Roman"/>
          <w:sz w:val="24"/>
          <w:szCs w:val="24"/>
        </w:rPr>
        <w:t>–</w:t>
      </w:r>
      <w:r w:rsidR="00023D1D" w:rsidRPr="00843A55">
        <w:rPr>
          <w:rFonts w:ascii="Times New Roman" w:hAnsi="Times New Roman" w:cs="Times New Roman"/>
          <w:sz w:val="24"/>
          <w:szCs w:val="24"/>
        </w:rPr>
        <w:t xml:space="preserve"> Отчет</w:t>
      </w:r>
      <w:r w:rsidRPr="00843A55">
        <w:rPr>
          <w:rFonts w:ascii="Times New Roman" w:hAnsi="Times New Roman" w:cs="Times New Roman"/>
          <w:sz w:val="24"/>
          <w:szCs w:val="24"/>
        </w:rPr>
        <w:t xml:space="preserve"> </w:t>
      </w:r>
      <w:r w:rsidR="00023D1D" w:rsidRPr="00843A55">
        <w:rPr>
          <w:rFonts w:ascii="Times New Roman" w:hAnsi="Times New Roman" w:cs="Times New Roman"/>
          <w:sz w:val="24"/>
          <w:szCs w:val="24"/>
        </w:rPr>
        <w:t xml:space="preserve">о закрытии программы). </w:t>
      </w:r>
    </w:p>
    <w:p w:rsidR="00023D1D" w:rsidRPr="00843A55" w:rsidRDefault="00023D1D" w:rsidP="00023D1D">
      <w:pPr>
        <w:ind w:firstLine="708"/>
        <w:jc w:val="both"/>
      </w:pPr>
      <w:r w:rsidRPr="00843A55">
        <w:t>7.</w:t>
      </w:r>
      <w:r w:rsidR="0005610C">
        <w:t>6</w:t>
      </w:r>
      <w:r w:rsidRPr="00843A55">
        <w:t xml:space="preserve">. Отчет о закрытии программы направляется в </w:t>
      </w:r>
      <w:r w:rsidR="002C0148">
        <w:t>финансово-экономический отдел</w:t>
      </w:r>
      <w:r w:rsidR="002C0148" w:rsidRPr="00843A55">
        <w:t xml:space="preserve"> </w:t>
      </w:r>
      <w:r w:rsidRPr="00843A55">
        <w:t>до 15 февраля года, следующего за отчетным, со дня закрытия муниципальной программы, на бумажном и электронном носителях, за подписью руководителя</w:t>
      </w:r>
      <w:r w:rsidR="001A488F" w:rsidRPr="00843A55">
        <w:t xml:space="preserve"> структурного подразделения</w:t>
      </w:r>
      <w:r w:rsidRPr="00843A55">
        <w:t>.</w:t>
      </w:r>
    </w:p>
    <w:p w:rsidR="00023D1D" w:rsidRDefault="00023D1D" w:rsidP="00023D1D">
      <w:pPr>
        <w:pStyle w:val="4"/>
        <w:rPr>
          <w:rFonts w:ascii="Times New Roman" w:hAnsi="Times New Roman"/>
          <w:b w:val="0"/>
          <w:sz w:val="24"/>
          <w:szCs w:val="24"/>
        </w:rPr>
      </w:pPr>
    </w:p>
    <w:p w:rsidR="00CC534B" w:rsidRDefault="00CC534B" w:rsidP="00023D1D">
      <w:pPr>
        <w:pStyle w:val="4"/>
        <w:rPr>
          <w:rFonts w:ascii="Times New Roman" w:hAnsi="Times New Roman"/>
          <w:b w:val="0"/>
          <w:sz w:val="24"/>
          <w:szCs w:val="24"/>
        </w:rPr>
      </w:pPr>
    </w:p>
    <w:p w:rsidR="00CC534B" w:rsidRPr="00843A55" w:rsidRDefault="00CC534B" w:rsidP="00023D1D">
      <w:pPr>
        <w:pStyle w:val="4"/>
        <w:rPr>
          <w:rFonts w:ascii="Times New Roman" w:hAnsi="Times New Roman"/>
          <w:b w:val="0"/>
          <w:sz w:val="24"/>
          <w:szCs w:val="24"/>
        </w:rPr>
      </w:pPr>
    </w:p>
    <w:p w:rsidR="00023D1D" w:rsidRPr="00843A55" w:rsidRDefault="00023D1D" w:rsidP="00023D1D">
      <w:pPr>
        <w:pStyle w:val="4"/>
        <w:ind w:firstLine="0"/>
        <w:jc w:val="center"/>
        <w:rPr>
          <w:rFonts w:ascii="Times New Roman" w:hAnsi="Times New Roman"/>
          <w:b w:val="0"/>
          <w:sz w:val="24"/>
          <w:szCs w:val="24"/>
        </w:rPr>
      </w:pPr>
      <w:r w:rsidRPr="00843A55">
        <w:rPr>
          <w:rFonts w:ascii="Times New Roman" w:hAnsi="Times New Roman"/>
          <w:b w:val="0"/>
          <w:sz w:val="24"/>
          <w:szCs w:val="24"/>
        </w:rPr>
        <w:t xml:space="preserve">Раздел </w:t>
      </w:r>
      <w:r w:rsidRPr="00843A55">
        <w:rPr>
          <w:rFonts w:ascii="Times New Roman" w:hAnsi="Times New Roman"/>
          <w:b w:val="0"/>
          <w:sz w:val="24"/>
          <w:szCs w:val="24"/>
          <w:lang w:val="en-US"/>
        </w:rPr>
        <w:t>VIII</w:t>
      </w:r>
      <w:r w:rsidRPr="00843A55">
        <w:rPr>
          <w:rFonts w:ascii="Times New Roman" w:hAnsi="Times New Roman"/>
          <w:b w:val="0"/>
          <w:sz w:val="24"/>
          <w:szCs w:val="24"/>
        </w:rPr>
        <w:t>. Ответственность ответственного исполнителя</w:t>
      </w:r>
    </w:p>
    <w:p w:rsidR="00023D1D" w:rsidRPr="00843A55" w:rsidRDefault="00023D1D" w:rsidP="00023D1D">
      <w:pPr>
        <w:pStyle w:val="ConsPlusNormal"/>
        <w:jc w:val="both"/>
        <w:rPr>
          <w:rFonts w:ascii="Times New Roman" w:hAnsi="Times New Roman" w:cs="Times New Roman"/>
          <w:sz w:val="24"/>
          <w:szCs w:val="24"/>
        </w:rPr>
      </w:pP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8.1. Ответственный исполнитель:</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несет ответственность за своевременную и качественную реализацию программы, за обоснованность затрат при планировании мероприятий программы;</w:t>
      </w:r>
    </w:p>
    <w:p w:rsidR="00023D1D" w:rsidRPr="00843A55" w:rsidRDefault="00023D1D" w:rsidP="00023D1D">
      <w:pPr>
        <w:pStyle w:val="ConsPlusNormal"/>
        <w:ind w:firstLine="708"/>
        <w:jc w:val="both"/>
        <w:rPr>
          <w:rFonts w:ascii="Times New Roman" w:hAnsi="Times New Roman" w:cs="Times New Roman"/>
          <w:sz w:val="24"/>
          <w:szCs w:val="24"/>
        </w:rPr>
      </w:pPr>
      <w:r w:rsidRPr="00843A55">
        <w:rPr>
          <w:rFonts w:ascii="Times New Roman" w:hAnsi="Times New Roman" w:cs="Times New Roman"/>
          <w:sz w:val="24"/>
          <w:szCs w:val="24"/>
        </w:rPr>
        <w:t>осуществляет управление и контроль за реализацией программных мероприятий, обеспечивает эффективное использование средств, выделяемых на реализацию муниципальной программы;</w:t>
      </w:r>
    </w:p>
    <w:p w:rsidR="00023D1D" w:rsidRPr="00843A55" w:rsidRDefault="00023D1D" w:rsidP="00023D1D">
      <w:pPr>
        <w:ind w:firstLine="709"/>
        <w:jc w:val="both"/>
      </w:pPr>
      <w:r w:rsidRPr="00843A55">
        <w:t>несет ответственность за соблюдение сроков утверждения муниципальной программы, внесения изменений в муниципальные программы;</w:t>
      </w:r>
    </w:p>
    <w:p w:rsidR="00023D1D" w:rsidRPr="00843A55" w:rsidRDefault="00023D1D" w:rsidP="00023D1D">
      <w:pPr>
        <w:autoSpaceDE w:val="0"/>
        <w:autoSpaceDN w:val="0"/>
        <w:adjustRightInd w:val="0"/>
        <w:ind w:firstLine="708"/>
        <w:jc w:val="both"/>
        <w:rPr>
          <w:rFonts w:eastAsia="Calibri"/>
          <w:lang w:eastAsia="en-US"/>
        </w:rPr>
      </w:pPr>
      <w:r w:rsidRPr="00843A55">
        <w:t xml:space="preserve">8.2. Должностные лица структурных подразделений администрации </w:t>
      </w:r>
      <w:r w:rsidR="002C0148">
        <w:t>городского поселения Мортка</w:t>
      </w:r>
      <w:r w:rsidRPr="00843A55">
        <w:t xml:space="preserve"> </w:t>
      </w:r>
      <w:r w:rsidR="00C03FAB" w:rsidRPr="00843A55">
        <w:t>–</w:t>
      </w:r>
      <w:r w:rsidRPr="00843A55">
        <w:t xml:space="preserve"> ответственных</w:t>
      </w:r>
      <w:r w:rsidR="00C03FAB" w:rsidRPr="00843A55">
        <w:t xml:space="preserve"> </w:t>
      </w:r>
      <w:r w:rsidRPr="00843A55">
        <w:t>исполнителей муниципальных программ несут предусмотренную федеральными законами и законами автономного округа ответственность (</w:t>
      </w:r>
      <w:r w:rsidRPr="00843A55">
        <w:rPr>
          <w:rFonts w:eastAsia="Calibri"/>
          <w:lang w:eastAsia="en-US"/>
        </w:rPr>
        <w:t>дисциплинарную, гражданско-правовую и административную)</w:t>
      </w:r>
      <w:r w:rsidRPr="00843A55">
        <w:t xml:space="preserve">, в том числе за: </w:t>
      </w:r>
    </w:p>
    <w:p w:rsidR="00023D1D" w:rsidRPr="00843A55" w:rsidRDefault="00023D1D" w:rsidP="00023D1D">
      <w:pPr>
        <w:widowControl w:val="0"/>
        <w:autoSpaceDE w:val="0"/>
        <w:autoSpaceDN w:val="0"/>
        <w:ind w:firstLine="709"/>
        <w:jc w:val="both"/>
      </w:pPr>
      <w:r w:rsidRPr="00843A55">
        <w:t>достижение целевых показателей муниципальной программы, а также конечных результатов ее реализации;</w:t>
      </w:r>
    </w:p>
    <w:p w:rsidR="00023D1D" w:rsidRPr="00843A55" w:rsidRDefault="00023D1D" w:rsidP="00023D1D">
      <w:pPr>
        <w:widowControl w:val="0"/>
        <w:autoSpaceDE w:val="0"/>
        <w:autoSpaceDN w:val="0"/>
        <w:ind w:firstLine="709"/>
        <w:jc w:val="both"/>
      </w:pPr>
      <w:r w:rsidRPr="00843A55">
        <w:t>своевременную и качественную реализацию муниципальной программы.</w:t>
      </w:r>
    </w:p>
    <w:p w:rsidR="00023D1D" w:rsidRPr="00843A55" w:rsidRDefault="00023D1D" w:rsidP="00023D1D">
      <w:pPr>
        <w:widowControl w:val="0"/>
        <w:autoSpaceDE w:val="0"/>
        <w:autoSpaceDN w:val="0"/>
        <w:jc w:val="center"/>
      </w:pPr>
    </w:p>
    <w:p w:rsidR="00023D1D" w:rsidRPr="00843A55" w:rsidRDefault="00023D1D" w:rsidP="00023D1D">
      <w:pPr>
        <w:widowControl w:val="0"/>
        <w:autoSpaceDE w:val="0"/>
        <w:autoSpaceDN w:val="0"/>
        <w:jc w:val="center"/>
      </w:pPr>
      <w:r w:rsidRPr="00843A55">
        <w:t xml:space="preserve">Раздел </w:t>
      </w:r>
      <w:r w:rsidRPr="00843A55">
        <w:rPr>
          <w:lang w:val="en-US"/>
        </w:rPr>
        <w:t>IX</w:t>
      </w:r>
      <w:r w:rsidRPr="00843A55">
        <w:t>. Заключительные положения</w:t>
      </w:r>
    </w:p>
    <w:p w:rsidR="00023D1D" w:rsidRPr="00843A55" w:rsidRDefault="00023D1D" w:rsidP="00023D1D">
      <w:pPr>
        <w:widowControl w:val="0"/>
        <w:autoSpaceDE w:val="0"/>
        <w:autoSpaceDN w:val="0"/>
        <w:ind w:firstLine="709"/>
        <w:jc w:val="center"/>
      </w:pPr>
    </w:p>
    <w:p w:rsidR="00023D1D" w:rsidRPr="00843A55" w:rsidRDefault="00023D1D" w:rsidP="00023D1D">
      <w:pPr>
        <w:widowControl w:val="0"/>
        <w:autoSpaceDE w:val="0"/>
        <w:autoSpaceDN w:val="0"/>
        <w:ind w:firstLine="709"/>
        <w:jc w:val="both"/>
      </w:pPr>
      <w:r w:rsidRPr="00843A55">
        <w:t>Требования Порядка не распространяются на правоотношения, связанные с разработкой, формированием, утверждением и реализацией программ, разрабатываемых в соответствии с требованиями федерального законодательства и законодательства автономного округа.</w:t>
      </w:r>
    </w:p>
    <w:p w:rsidR="00023D1D" w:rsidRPr="00843A55" w:rsidRDefault="00023D1D" w:rsidP="00023D1D">
      <w:pPr>
        <w:rPr>
          <w:color w:val="000000"/>
        </w:rPr>
        <w:sectPr w:rsidR="00023D1D" w:rsidRPr="00843A55" w:rsidSect="00EE6BBE">
          <w:pgSz w:w="11909" w:h="16834"/>
          <w:pgMar w:top="1134" w:right="851" w:bottom="1134" w:left="1701" w:header="720" w:footer="720" w:gutter="0"/>
          <w:cols w:space="720"/>
          <w:noEndnote/>
          <w:titlePg/>
          <w:docGrid w:linePitch="326"/>
        </w:sectPr>
      </w:pPr>
    </w:p>
    <w:p w:rsidR="00023D1D" w:rsidRPr="00843A55" w:rsidRDefault="00023D1D" w:rsidP="00C03FAB">
      <w:pPr>
        <w:ind w:left="9926" w:firstLine="709"/>
      </w:pPr>
      <w:r w:rsidRPr="00843A55">
        <w:lastRenderedPageBreak/>
        <w:t>Приложение к Порядку</w:t>
      </w:r>
    </w:p>
    <w:p w:rsidR="00023D1D" w:rsidRPr="00843A55" w:rsidRDefault="00023D1D" w:rsidP="00C03FAB">
      <w:r w:rsidRPr="00843A55">
        <w:t xml:space="preserve"> </w:t>
      </w:r>
    </w:p>
    <w:p w:rsidR="00023D1D" w:rsidRPr="00843A55" w:rsidRDefault="00023D1D" w:rsidP="00C03FAB">
      <w:pPr>
        <w:ind w:left="9926" w:firstLine="709"/>
      </w:pPr>
      <w:r w:rsidRPr="00843A55">
        <w:t>Таблица 1</w:t>
      </w:r>
    </w:p>
    <w:p w:rsidR="00023D1D" w:rsidRDefault="00023D1D" w:rsidP="00023D1D">
      <w:pPr>
        <w:pStyle w:val="ConsPlusTitle"/>
        <w:widowControl/>
        <w:jc w:val="center"/>
        <w:rPr>
          <w:rFonts w:ascii="Times New Roman" w:hAnsi="Times New Roman" w:cs="Times New Roman"/>
          <w:b w:val="0"/>
          <w:sz w:val="24"/>
          <w:szCs w:val="24"/>
        </w:rPr>
      </w:pP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ЗАЯВКА</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на уточнение бюджетных ассигнований для финансирования муниципальной программы</w:t>
      </w:r>
      <w:r w:rsidR="005D4E02" w:rsidRPr="005D4E02">
        <w:rPr>
          <w:rFonts w:ascii="Times New Roman" w:hAnsi="Times New Roman" w:cs="Times New Roman"/>
          <w:b w:val="0"/>
          <w:sz w:val="18"/>
          <w:szCs w:val="18"/>
        </w:rPr>
        <w:t xml:space="preserve"> </w:t>
      </w:r>
      <w:r w:rsidRPr="005D4E02">
        <w:rPr>
          <w:rFonts w:ascii="Times New Roman" w:hAnsi="Times New Roman" w:cs="Times New Roman"/>
          <w:b w:val="0"/>
          <w:sz w:val="18"/>
          <w:szCs w:val="18"/>
        </w:rPr>
        <w:t xml:space="preserve"> </w:t>
      </w:r>
      <w:r w:rsidR="009C2A27">
        <w:rPr>
          <w:rFonts w:ascii="Times New Roman" w:hAnsi="Times New Roman" w:cs="Times New Roman"/>
          <w:b w:val="0"/>
          <w:sz w:val="18"/>
          <w:szCs w:val="18"/>
        </w:rPr>
        <w:t>городского поселения Мортка</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в текущем финансовом году и плановом периоде</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____________________________________________________________________________</w:t>
      </w:r>
    </w:p>
    <w:p w:rsidR="00023D1D" w:rsidRPr="005D4E02" w:rsidRDefault="00023D1D" w:rsidP="00023D1D">
      <w:pPr>
        <w:autoSpaceDE w:val="0"/>
        <w:autoSpaceDN w:val="0"/>
        <w:adjustRightInd w:val="0"/>
        <w:jc w:val="center"/>
        <w:rPr>
          <w:sz w:val="18"/>
          <w:szCs w:val="18"/>
        </w:rPr>
      </w:pPr>
      <w:r w:rsidRPr="005D4E02">
        <w:rPr>
          <w:sz w:val="18"/>
          <w:szCs w:val="18"/>
        </w:rPr>
        <w:t xml:space="preserve">(наименование муниципальной программы </w:t>
      </w:r>
      <w:r w:rsidR="009C2A27">
        <w:rPr>
          <w:sz w:val="18"/>
          <w:szCs w:val="18"/>
        </w:rPr>
        <w:t>городского поселения Мортка</w:t>
      </w:r>
      <w:r w:rsidRPr="005D4E02">
        <w:rPr>
          <w:sz w:val="18"/>
          <w:szCs w:val="18"/>
        </w:rPr>
        <w:t>)</w:t>
      </w:r>
    </w:p>
    <w:p w:rsidR="00023D1D" w:rsidRPr="005D4E02" w:rsidRDefault="00023D1D" w:rsidP="00023D1D">
      <w:pPr>
        <w:pStyle w:val="ConsPlusTitle"/>
        <w:widowControl/>
        <w:jc w:val="center"/>
        <w:rPr>
          <w:rFonts w:ascii="Times New Roman" w:hAnsi="Times New Roman" w:cs="Times New Roman"/>
          <w:b w:val="0"/>
          <w:sz w:val="18"/>
          <w:szCs w:val="18"/>
        </w:rPr>
      </w:pPr>
      <w:r w:rsidRPr="005D4E02">
        <w:rPr>
          <w:rFonts w:ascii="Times New Roman" w:hAnsi="Times New Roman" w:cs="Times New Roman"/>
          <w:b w:val="0"/>
          <w:sz w:val="18"/>
          <w:szCs w:val="18"/>
        </w:rPr>
        <w:t>____________________________________________________________________________</w:t>
      </w:r>
    </w:p>
    <w:p w:rsidR="00023D1D" w:rsidRPr="005D4E02" w:rsidRDefault="00023D1D" w:rsidP="005D4E02">
      <w:pPr>
        <w:autoSpaceDE w:val="0"/>
        <w:autoSpaceDN w:val="0"/>
        <w:adjustRightInd w:val="0"/>
        <w:ind w:hanging="426"/>
        <w:jc w:val="center"/>
        <w:rPr>
          <w:sz w:val="18"/>
          <w:szCs w:val="18"/>
        </w:rPr>
      </w:pPr>
      <w:r w:rsidRPr="005D4E02">
        <w:rPr>
          <w:sz w:val="18"/>
          <w:szCs w:val="18"/>
        </w:rPr>
        <w:t>(ответственный исполнитель муниципальной программы)</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065"/>
        <w:gridCol w:w="435"/>
        <w:gridCol w:w="648"/>
        <w:gridCol w:w="648"/>
        <w:gridCol w:w="528"/>
        <w:gridCol w:w="1188"/>
        <w:gridCol w:w="29"/>
        <w:gridCol w:w="1023"/>
        <w:gridCol w:w="67"/>
        <w:gridCol w:w="1061"/>
        <w:gridCol w:w="29"/>
        <w:gridCol w:w="1131"/>
        <w:gridCol w:w="55"/>
        <w:gridCol w:w="966"/>
        <w:gridCol w:w="31"/>
        <w:gridCol w:w="1090"/>
        <w:gridCol w:w="38"/>
        <w:gridCol w:w="520"/>
      </w:tblGrid>
      <w:tr w:rsidR="00023D1D" w:rsidRPr="005D4E02" w:rsidTr="007B35A7">
        <w:trPr>
          <w:trHeight w:val="418"/>
        </w:trPr>
        <w:tc>
          <w:tcPr>
            <w:tcW w:w="498" w:type="pct"/>
            <w:vMerge w:val="restart"/>
            <w:hideMark/>
          </w:tcPr>
          <w:p w:rsidR="00023D1D" w:rsidRPr="005D4E02" w:rsidRDefault="00023D1D" w:rsidP="007B35A7">
            <w:pPr>
              <w:autoSpaceDE w:val="0"/>
              <w:autoSpaceDN w:val="0"/>
              <w:adjustRightInd w:val="0"/>
              <w:jc w:val="center"/>
              <w:rPr>
                <w:rFonts w:eastAsia="Calibri"/>
                <w:color w:val="000000"/>
                <w:sz w:val="18"/>
                <w:szCs w:val="18"/>
              </w:rPr>
            </w:pPr>
            <w:r w:rsidRPr="005D4E02">
              <w:rPr>
                <w:rFonts w:eastAsia="Calibri"/>
                <w:color w:val="000000"/>
                <w:sz w:val="18"/>
                <w:szCs w:val="18"/>
              </w:rPr>
              <w:t>Номер основного мероприятия</w:t>
            </w:r>
          </w:p>
        </w:tc>
        <w:tc>
          <w:tcPr>
            <w:tcW w:w="1362" w:type="pct"/>
            <w:vMerge w:val="restar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 xml:space="preserve">Наименование </w:t>
            </w:r>
          </w:p>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основных мероприятий/</w:t>
            </w:r>
          </w:p>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мероприятий программы</w:t>
            </w:r>
          </w:p>
        </w:tc>
        <w:tc>
          <w:tcPr>
            <w:tcW w:w="140"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Ведомство</w:t>
            </w:r>
          </w:p>
        </w:tc>
        <w:tc>
          <w:tcPr>
            <w:tcW w:w="182"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 xml:space="preserve">Раздел, </w:t>
            </w:r>
          </w:p>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подраздел</w:t>
            </w:r>
          </w:p>
        </w:tc>
        <w:tc>
          <w:tcPr>
            <w:tcW w:w="182"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 xml:space="preserve">Целевая </w:t>
            </w:r>
          </w:p>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статья</w:t>
            </w:r>
          </w:p>
        </w:tc>
        <w:tc>
          <w:tcPr>
            <w:tcW w:w="189" w:type="pct"/>
            <w:vMerge w:val="restart"/>
            <w:textDirection w:val="btLr"/>
            <w:hideMark/>
          </w:tcPr>
          <w:p w:rsidR="00023D1D" w:rsidRPr="005D4E02" w:rsidRDefault="00023D1D" w:rsidP="007B35A7">
            <w:pPr>
              <w:autoSpaceDE w:val="0"/>
              <w:autoSpaceDN w:val="0"/>
              <w:adjustRightInd w:val="0"/>
              <w:ind w:left="113" w:right="113"/>
              <w:jc w:val="center"/>
              <w:rPr>
                <w:rFonts w:eastAsia="Calibri"/>
                <w:sz w:val="18"/>
                <w:szCs w:val="18"/>
              </w:rPr>
            </w:pPr>
            <w:r w:rsidRPr="005D4E02">
              <w:rPr>
                <w:rFonts w:eastAsia="Calibri"/>
                <w:sz w:val="18"/>
                <w:szCs w:val="18"/>
              </w:rPr>
              <w:t>Вид расходов</w:t>
            </w:r>
          </w:p>
        </w:tc>
        <w:tc>
          <w:tcPr>
            <w:tcW w:w="2448" w:type="pct"/>
            <w:gridSpan w:val="13"/>
            <w:hideMark/>
          </w:tcPr>
          <w:p w:rsidR="00023D1D" w:rsidRPr="005D4E02" w:rsidRDefault="00023D1D" w:rsidP="009C2A27">
            <w:pPr>
              <w:autoSpaceDE w:val="0"/>
              <w:autoSpaceDN w:val="0"/>
              <w:adjustRightInd w:val="0"/>
              <w:jc w:val="center"/>
              <w:rPr>
                <w:rFonts w:eastAsia="Calibri"/>
                <w:sz w:val="18"/>
                <w:szCs w:val="18"/>
              </w:rPr>
            </w:pPr>
            <w:r w:rsidRPr="005D4E02">
              <w:rPr>
                <w:rFonts w:eastAsia="Calibri"/>
                <w:sz w:val="18"/>
                <w:szCs w:val="18"/>
              </w:rPr>
              <w:t xml:space="preserve">Бюджетные ассигнования на финансирование муниципальной программы за счет средств бюджета </w:t>
            </w:r>
            <w:r w:rsidR="009C2A27">
              <w:rPr>
                <w:rFonts w:eastAsia="Calibri"/>
                <w:sz w:val="18"/>
                <w:szCs w:val="18"/>
              </w:rPr>
              <w:t>городского поселения Мортка</w:t>
            </w:r>
            <w:r w:rsidRPr="005D4E02">
              <w:rPr>
                <w:rFonts w:eastAsia="Calibri"/>
                <w:sz w:val="18"/>
                <w:szCs w:val="18"/>
              </w:rPr>
              <w:t>, тыс. руб.</w:t>
            </w:r>
          </w:p>
        </w:tc>
      </w:tr>
      <w:tr w:rsidR="00023D1D" w:rsidRPr="005D4E02" w:rsidTr="007B35A7">
        <w:trPr>
          <w:trHeight w:val="418"/>
        </w:trPr>
        <w:tc>
          <w:tcPr>
            <w:tcW w:w="0" w:type="auto"/>
            <w:vMerge/>
            <w:hideMark/>
          </w:tcPr>
          <w:p w:rsidR="00023D1D" w:rsidRPr="005D4E02" w:rsidRDefault="00023D1D" w:rsidP="007B35A7">
            <w:pPr>
              <w:rPr>
                <w:rFonts w:eastAsia="Calibri"/>
                <w:color w:val="000000"/>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1093" w:type="pct"/>
            <w:gridSpan w:val="5"/>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20 ____ год</w:t>
            </w:r>
          </w:p>
        </w:tc>
        <w:tc>
          <w:tcPr>
            <w:tcW w:w="1096" w:type="pct"/>
            <w:gridSpan w:val="7"/>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20 ____ год</w:t>
            </w:r>
          </w:p>
        </w:tc>
        <w:tc>
          <w:tcPr>
            <w:tcW w:w="26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и т.д.</w:t>
            </w:r>
          </w:p>
        </w:tc>
      </w:tr>
      <w:tr w:rsidR="00023D1D" w:rsidRPr="005D4E02" w:rsidTr="007B35A7">
        <w:trPr>
          <w:trHeight w:val="403"/>
        </w:trPr>
        <w:tc>
          <w:tcPr>
            <w:tcW w:w="0" w:type="auto"/>
            <w:vMerge/>
            <w:hideMark/>
          </w:tcPr>
          <w:p w:rsidR="00023D1D" w:rsidRPr="005D4E02" w:rsidRDefault="00023D1D" w:rsidP="007B35A7">
            <w:pPr>
              <w:rPr>
                <w:rFonts w:eastAsia="Calibri"/>
                <w:color w:val="000000"/>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0" w:type="auto"/>
            <w:vMerge/>
            <w:hideMark/>
          </w:tcPr>
          <w:p w:rsidR="00023D1D" w:rsidRPr="005D4E02" w:rsidRDefault="00023D1D" w:rsidP="007B35A7">
            <w:pPr>
              <w:rPr>
                <w:rFonts w:eastAsia="Calibri"/>
                <w:sz w:val="18"/>
                <w:szCs w:val="18"/>
              </w:rPr>
            </w:pPr>
          </w:p>
        </w:tc>
        <w:tc>
          <w:tcPr>
            <w:tcW w:w="40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Утверждено в бюджете</w:t>
            </w:r>
          </w:p>
        </w:tc>
        <w:tc>
          <w:tcPr>
            <w:tcW w:w="36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Уточнение</w:t>
            </w:r>
          </w:p>
        </w:tc>
        <w:tc>
          <w:tcPr>
            <w:tcW w:w="321"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Итого с уточнением</w:t>
            </w:r>
          </w:p>
        </w:tc>
        <w:tc>
          <w:tcPr>
            <w:tcW w:w="408"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Утверждено в бюджете</w:t>
            </w:r>
          </w:p>
        </w:tc>
        <w:tc>
          <w:tcPr>
            <w:tcW w:w="364" w:type="pct"/>
            <w:gridSpan w:val="3"/>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Уточнение</w:t>
            </w:r>
          </w:p>
        </w:tc>
        <w:tc>
          <w:tcPr>
            <w:tcW w:w="32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Итого с уточнением</w:t>
            </w:r>
          </w:p>
        </w:tc>
        <w:tc>
          <w:tcPr>
            <w:tcW w:w="260" w:type="pct"/>
          </w:tcPr>
          <w:p w:rsidR="00023D1D" w:rsidRPr="005D4E02" w:rsidRDefault="00023D1D" w:rsidP="007B35A7">
            <w:pPr>
              <w:autoSpaceDE w:val="0"/>
              <w:autoSpaceDN w:val="0"/>
              <w:adjustRightInd w:val="0"/>
              <w:jc w:val="center"/>
              <w:rPr>
                <w:rFonts w:eastAsia="Calibri"/>
                <w:sz w:val="18"/>
                <w:szCs w:val="18"/>
              </w:rPr>
            </w:pP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w:t>
            </w:r>
          </w:p>
        </w:tc>
        <w:tc>
          <w:tcPr>
            <w:tcW w:w="1362" w:type="pct"/>
            <w:hideMark/>
          </w:tcPr>
          <w:p w:rsidR="00023D1D" w:rsidRPr="005D4E02" w:rsidRDefault="00023D1D" w:rsidP="007B35A7">
            <w:pPr>
              <w:widowControl w:val="0"/>
              <w:autoSpaceDE w:val="0"/>
              <w:autoSpaceDN w:val="0"/>
              <w:adjustRightInd w:val="0"/>
              <w:jc w:val="center"/>
              <w:rPr>
                <w:rFonts w:eastAsia="Calibri"/>
                <w:sz w:val="18"/>
                <w:szCs w:val="18"/>
              </w:rPr>
            </w:pPr>
            <w:r w:rsidRPr="005D4E02">
              <w:rPr>
                <w:rFonts w:eastAsia="Calibri"/>
                <w:sz w:val="18"/>
                <w:szCs w:val="18"/>
              </w:rPr>
              <w:t>2</w:t>
            </w:r>
          </w:p>
        </w:tc>
        <w:tc>
          <w:tcPr>
            <w:tcW w:w="14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3</w:t>
            </w:r>
          </w:p>
        </w:tc>
        <w:tc>
          <w:tcPr>
            <w:tcW w:w="182"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4</w:t>
            </w:r>
          </w:p>
        </w:tc>
        <w:tc>
          <w:tcPr>
            <w:tcW w:w="182"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5</w:t>
            </w:r>
          </w:p>
        </w:tc>
        <w:tc>
          <w:tcPr>
            <w:tcW w:w="189"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6</w:t>
            </w:r>
          </w:p>
        </w:tc>
        <w:tc>
          <w:tcPr>
            <w:tcW w:w="40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7</w:t>
            </w:r>
          </w:p>
        </w:tc>
        <w:tc>
          <w:tcPr>
            <w:tcW w:w="36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8</w:t>
            </w:r>
          </w:p>
        </w:tc>
        <w:tc>
          <w:tcPr>
            <w:tcW w:w="321"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9</w:t>
            </w:r>
          </w:p>
        </w:tc>
        <w:tc>
          <w:tcPr>
            <w:tcW w:w="408"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10</w:t>
            </w:r>
          </w:p>
        </w:tc>
        <w:tc>
          <w:tcPr>
            <w:tcW w:w="364" w:type="pct"/>
            <w:gridSpan w:val="3"/>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11</w:t>
            </w:r>
          </w:p>
        </w:tc>
        <w:tc>
          <w:tcPr>
            <w:tcW w:w="323" w:type="pct"/>
            <w:gridSpan w:val="2"/>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12</w:t>
            </w:r>
          </w:p>
        </w:tc>
        <w:tc>
          <w:tcPr>
            <w:tcW w:w="26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13</w:t>
            </w:r>
          </w:p>
        </w:tc>
      </w:tr>
      <w:tr w:rsidR="00023D1D" w:rsidRPr="005D4E02" w:rsidTr="007B35A7">
        <w:trPr>
          <w:trHeight w:val="123"/>
        </w:trPr>
        <w:tc>
          <w:tcPr>
            <w:tcW w:w="5000" w:type="pct"/>
            <w:gridSpan w:val="19"/>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color w:val="000000"/>
                <w:sz w:val="18"/>
                <w:szCs w:val="18"/>
              </w:rPr>
              <w:t>Подпрограмма 1. (наименование подпрограммы)*</w:t>
            </w: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1.1.</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0"/>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91"/>
        </w:trPr>
        <w:tc>
          <w:tcPr>
            <w:tcW w:w="498"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2.1.</w:t>
            </w:r>
          </w:p>
        </w:tc>
        <w:tc>
          <w:tcPr>
            <w:tcW w:w="1362" w:type="pct"/>
          </w:tcPr>
          <w:p w:rsidR="00023D1D" w:rsidRPr="005D4E02" w:rsidRDefault="00023D1D" w:rsidP="007B35A7">
            <w:pPr>
              <w:autoSpaceDE w:val="0"/>
              <w:autoSpaceDN w:val="0"/>
              <w:adjustRightInd w:val="0"/>
              <w:rPr>
                <w:rFonts w:eastAsia="Calibri"/>
                <w:sz w:val="18"/>
                <w:szCs w:val="18"/>
              </w:rPr>
            </w:pP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91"/>
        </w:trPr>
        <w:tc>
          <w:tcPr>
            <w:tcW w:w="498" w:type="pct"/>
          </w:tcPr>
          <w:p w:rsidR="00023D1D" w:rsidRPr="005D4E02" w:rsidRDefault="00023D1D" w:rsidP="007B35A7">
            <w:pPr>
              <w:autoSpaceDE w:val="0"/>
              <w:autoSpaceDN w:val="0"/>
              <w:adjustRightInd w:val="0"/>
              <w:jc w:val="center"/>
              <w:rPr>
                <w:rFonts w:eastAsia="Calibri"/>
                <w:sz w:val="18"/>
                <w:szCs w:val="18"/>
              </w:rPr>
            </w:pPr>
          </w:p>
        </w:tc>
        <w:tc>
          <w:tcPr>
            <w:tcW w:w="136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 т.д.</w:t>
            </w: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91"/>
        </w:trPr>
        <w:tc>
          <w:tcPr>
            <w:tcW w:w="498" w:type="pct"/>
          </w:tcPr>
          <w:p w:rsidR="00023D1D" w:rsidRPr="005D4E02" w:rsidRDefault="00023D1D" w:rsidP="007B35A7">
            <w:pPr>
              <w:autoSpaceDE w:val="0"/>
              <w:autoSpaceDN w:val="0"/>
              <w:adjustRightInd w:val="0"/>
              <w:jc w:val="center"/>
              <w:rPr>
                <w:rFonts w:eastAsia="Calibri"/>
                <w:sz w:val="18"/>
                <w:szCs w:val="18"/>
              </w:rPr>
            </w:pPr>
          </w:p>
        </w:tc>
        <w:tc>
          <w:tcPr>
            <w:tcW w:w="136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Итого по подпрограмме</w:t>
            </w:r>
          </w:p>
        </w:tc>
        <w:tc>
          <w:tcPr>
            <w:tcW w:w="140"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2"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08" w:type="pct"/>
          </w:tcPr>
          <w:p w:rsidR="00023D1D" w:rsidRPr="005D4E02" w:rsidRDefault="00023D1D" w:rsidP="007B35A7">
            <w:pPr>
              <w:autoSpaceDE w:val="0"/>
              <w:autoSpaceDN w:val="0"/>
              <w:adjustRightInd w:val="0"/>
              <w:rPr>
                <w:rFonts w:eastAsia="Calibri"/>
                <w:sz w:val="18"/>
                <w:szCs w:val="18"/>
              </w:rPr>
            </w:pPr>
          </w:p>
        </w:tc>
        <w:tc>
          <w:tcPr>
            <w:tcW w:w="363" w:type="pct"/>
            <w:gridSpan w:val="2"/>
          </w:tcPr>
          <w:p w:rsidR="00023D1D" w:rsidRPr="005D4E02" w:rsidRDefault="00023D1D" w:rsidP="007B35A7">
            <w:pPr>
              <w:autoSpaceDE w:val="0"/>
              <w:autoSpaceDN w:val="0"/>
              <w:adjustRightInd w:val="0"/>
              <w:rPr>
                <w:rFonts w:eastAsia="Calibri"/>
                <w:sz w:val="18"/>
                <w:szCs w:val="18"/>
              </w:rPr>
            </w:pPr>
          </w:p>
        </w:tc>
        <w:tc>
          <w:tcPr>
            <w:tcW w:w="321" w:type="pct"/>
            <w:gridSpan w:val="2"/>
          </w:tcPr>
          <w:p w:rsidR="00023D1D" w:rsidRPr="005D4E02" w:rsidRDefault="00023D1D" w:rsidP="007B35A7">
            <w:pPr>
              <w:autoSpaceDE w:val="0"/>
              <w:autoSpaceDN w:val="0"/>
              <w:adjustRightInd w:val="0"/>
              <w:rPr>
                <w:rFonts w:eastAsia="Calibri"/>
                <w:sz w:val="18"/>
                <w:szCs w:val="18"/>
              </w:rPr>
            </w:pPr>
          </w:p>
        </w:tc>
        <w:tc>
          <w:tcPr>
            <w:tcW w:w="408" w:type="pct"/>
            <w:gridSpan w:val="2"/>
          </w:tcPr>
          <w:p w:rsidR="00023D1D" w:rsidRPr="005D4E02" w:rsidRDefault="00023D1D" w:rsidP="007B35A7">
            <w:pPr>
              <w:autoSpaceDE w:val="0"/>
              <w:autoSpaceDN w:val="0"/>
              <w:adjustRightInd w:val="0"/>
              <w:rPr>
                <w:rFonts w:eastAsia="Calibri"/>
                <w:sz w:val="18"/>
                <w:szCs w:val="18"/>
              </w:rPr>
            </w:pPr>
          </w:p>
        </w:tc>
        <w:tc>
          <w:tcPr>
            <w:tcW w:w="364" w:type="pct"/>
            <w:gridSpan w:val="3"/>
          </w:tcPr>
          <w:p w:rsidR="00023D1D" w:rsidRPr="005D4E02" w:rsidRDefault="00023D1D" w:rsidP="007B35A7">
            <w:pPr>
              <w:autoSpaceDE w:val="0"/>
              <w:autoSpaceDN w:val="0"/>
              <w:adjustRightInd w:val="0"/>
              <w:rPr>
                <w:rFonts w:eastAsia="Calibri"/>
                <w:sz w:val="18"/>
                <w:szCs w:val="18"/>
              </w:rPr>
            </w:pPr>
          </w:p>
        </w:tc>
        <w:tc>
          <w:tcPr>
            <w:tcW w:w="323" w:type="pct"/>
            <w:gridSpan w:val="2"/>
          </w:tcPr>
          <w:p w:rsidR="00023D1D" w:rsidRPr="005D4E02" w:rsidRDefault="00023D1D" w:rsidP="007B35A7">
            <w:pPr>
              <w:autoSpaceDE w:val="0"/>
              <w:autoSpaceDN w:val="0"/>
              <w:adjustRightInd w:val="0"/>
              <w:rPr>
                <w:rFonts w:eastAsia="Calibri"/>
                <w:sz w:val="18"/>
                <w:szCs w:val="18"/>
              </w:rPr>
            </w:pPr>
          </w:p>
        </w:tc>
        <w:tc>
          <w:tcPr>
            <w:tcW w:w="260" w:type="pct"/>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0"/>
        </w:trPr>
        <w:tc>
          <w:tcPr>
            <w:tcW w:w="5000" w:type="pct"/>
            <w:gridSpan w:val="19"/>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color w:val="000000"/>
                <w:sz w:val="18"/>
                <w:szCs w:val="18"/>
              </w:rPr>
              <w:t>Подпрограмма 2. (наименование подпрограммы)*</w:t>
            </w:r>
          </w:p>
        </w:tc>
      </w:tr>
      <w:tr w:rsidR="00023D1D" w:rsidRPr="005D4E02" w:rsidTr="007B35A7">
        <w:trPr>
          <w:trHeight w:val="240"/>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108"/>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1.1</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108"/>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13"/>
        </w:trPr>
        <w:tc>
          <w:tcPr>
            <w:tcW w:w="520" w:type="pct"/>
            <w:hideMark/>
          </w:tcPr>
          <w:p w:rsidR="00023D1D" w:rsidRPr="005D4E02" w:rsidRDefault="00023D1D" w:rsidP="007B35A7">
            <w:pPr>
              <w:autoSpaceDE w:val="0"/>
              <w:autoSpaceDN w:val="0"/>
              <w:adjustRightInd w:val="0"/>
              <w:jc w:val="center"/>
              <w:rPr>
                <w:rFonts w:eastAsia="Calibri"/>
                <w:sz w:val="18"/>
                <w:szCs w:val="18"/>
              </w:rPr>
            </w:pPr>
            <w:r w:rsidRPr="005D4E02">
              <w:rPr>
                <w:rFonts w:eastAsia="Calibri"/>
                <w:sz w:val="18"/>
                <w:szCs w:val="18"/>
              </w:rPr>
              <w:t>2.1.</w:t>
            </w:r>
          </w:p>
        </w:tc>
        <w:tc>
          <w:tcPr>
            <w:tcW w:w="1332" w:type="pct"/>
          </w:tcPr>
          <w:p w:rsidR="00023D1D" w:rsidRPr="005D4E02" w:rsidRDefault="00023D1D" w:rsidP="007B35A7">
            <w:pPr>
              <w:autoSpaceDE w:val="0"/>
              <w:autoSpaceDN w:val="0"/>
              <w:adjustRightInd w:val="0"/>
              <w:rPr>
                <w:rFonts w:eastAsia="Calibri"/>
                <w:sz w:val="18"/>
                <w:szCs w:val="18"/>
              </w:rPr>
            </w:pP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13"/>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 т.д.</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47"/>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Итого по подпрограмме</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70"/>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 т.д.</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r w:rsidR="00023D1D" w:rsidRPr="005D4E02" w:rsidTr="007B35A7">
        <w:trPr>
          <w:trHeight w:val="270"/>
        </w:trPr>
        <w:tc>
          <w:tcPr>
            <w:tcW w:w="520" w:type="pct"/>
          </w:tcPr>
          <w:p w:rsidR="00023D1D" w:rsidRPr="005D4E02" w:rsidRDefault="00023D1D" w:rsidP="007B35A7">
            <w:pPr>
              <w:autoSpaceDE w:val="0"/>
              <w:autoSpaceDN w:val="0"/>
              <w:adjustRightInd w:val="0"/>
              <w:jc w:val="center"/>
              <w:rPr>
                <w:rFonts w:eastAsia="Calibri"/>
                <w:sz w:val="18"/>
                <w:szCs w:val="18"/>
              </w:rPr>
            </w:pPr>
          </w:p>
        </w:tc>
        <w:tc>
          <w:tcPr>
            <w:tcW w:w="1332" w:type="pct"/>
            <w:hideMark/>
          </w:tcPr>
          <w:p w:rsidR="00023D1D" w:rsidRPr="005D4E02" w:rsidRDefault="00023D1D" w:rsidP="007B35A7">
            <w:pPr>
              <w:autoSpaceDE w:val="0"/>
              <w:autoSpaceDN w:val="0"/>
              <w:adjustRightInd w:val="0"/>
              <w:rPr>
                <w:rFonts w:eastAsia="Calibri"/>
                <w:sz w:val="18"/>
                <w:szCs w:val="18"/>
              </w:rPr>
            </w:pPr>
            <w:r w:rsidRPr="005D4E02">
              <w:rPr>
                <w:rFonts w:eastAsia="Calibri"/>
                <w:sz w:val="18"/>
                <w:szCs w:val="18"/>
              </w:rPr>
              <w:t>Итого по муниципальной программе</w:t>
            </w:r>
          </w:p>
        </w:tc>
        <w:tc>
          <w:tcPr>
            <w:tcW w:w="139" w:type="pct"/>
          </w:tcPr>
          <w:p w:rsidR="00023D1D" w:rsidRPr="005D4E02" w:rsidRDefault="00023D1D" w:rsidP="007B35A7">
            <w:pPr>
              <w:autoSpaceDE w:val="0"/>
              <w:autoSpaceDN w:val="0"/>
              <w:adjustRightInd w:val="0"/>
              <w:rPr>
                <w:rFonts w:eastAsia="Calibri"/>
                <w:sz w:val="18"/>
                <w:szCs w:val="18"/>
              </w:rPr>
            </w:pPr>
          </w:p>
        </w:tc>
        <w:tc>
          <w:tcPr>
            <w:tcW w:w="186" w:type="pct"/>
          </w:tcPr>
          <w:p w:rsidR="00023D1D" w:rsidRPr="005D4E02" w:rsidRDefault="00023D1D" w:rsidP="007B35A7">
            <w:pPr>
              <w:autoSpaceDE w:val="0"/>
              <w:autoSpaceDN w:val="0"/>
              <w:adjustRightInd w:val="0"/>
              <w:rPr>
                <w:rFonts w:eastAsia="Calibri"/>
                <w:sz w:val="18"/>
                <w:szCs w:val="18"/>
              </w:rPr>
            </w:pPr>
          </w:p>
        </w:tc>
        <w:tc>
          <w:tcPr>
            <w:tcW w:w="185" w:type="pct"/>
          </w:tcPr>
          <w:p w:rsidR="00023D1D" w:rsidRPr="005D4E02" w:rsidRDefault="00023D1D" w:rsidP="007B35A7">
            <w:pPr>
              <w:autoSpaceDE w:val="0"/>
              <w:autoSpaceDN w:val="0"/>
              <w:adjustRightInd w:val="0"/>
              <w:rPr>
                <w:rFonts w:eastAsia="Calibri"/>
                <w:sz w:val="18"/>
                <w:szCs w:val="18"/>
              </w:rPr>
            </w:pPr>
          </w:p>
        </w:tc>
        <w:tc>
          <w:tcPr>
            <w:tcW w:w="189" w:type="pct"/>
          </w:tcPr>
          <w:p w:rsidR="00023D1D" w:rsidRPr="005D4E02" w:rsidRDefault="00023D1D" w:rsidP="007B35A7">
            <w:pPr>
              <w:autoSpaceDE w:val="0"/>
              <w:autoSpaceDN w:val="0"/>
              <w:adjustRightInd w:val="0"/>
              <w:rPr>
                <w:rFonts w:eastAsia="Calibri"/>
                <w:sz w:val="18"/>
                <w:szCs w:val="18"/>
              </w:rPr>
            </w:pPr>
          </w:p>
        </w:tc>
        <w:tc>
          <w:tcPr>
            <w:tcW w:w="418" w:type="pct"/>
            <w:gridSpan w:val="2"/>
          </w:tcPr>
          <w:p w:rsidR="00023D1D" w:rsidRPr="005D4E02" w:rsidRDefault="00023D1D" w:rsidP="007B35A7">
            <w:pPr>
              <w:autoSpaceDE w:val="0"/>
              <w:autoSpaceDN w:val="0"/>
              <w:adjustRightInd w:val="0"/>
              <w:rPr>
                <w:rFonts w:eastAsia="Calibri"/>
                <w:sz w:val="18"/>
                <w:szCs w:val="18"/>
              </w:rPr>
            </w:pPr>
          </w:p>
        </w:tc>
        <w:tc>
          <w:tcPr>
            <w:tcW w:w="372" w:type="pct"/>
            <w:gridSpan w:val="2"/>
          </w:tcPr>
          <w:p w:rsidR="00023D1D" w:rsidRPr="005D4E02" w:rsidRDefault="00023D1D" w:rsidP="007B35A7">
            <w:pPr>
              <w:autoSpaceDE w:val="0"/>
              <w:autoSpaceDN w:val="0"/>
              <w:adjustRightInd w:val="0"/>
              <w:rPr>
                <w:rFonts w:eastAsia="Calibri"/>
                <w:sz w:val="18"/>
                <w:szCs w:val="18"/>
              </w:rPr>
            </w:pPr>
          </w:p>
        </w:tc>
        <w:tc>
          <w:tcPr>
            <w:tcW w:w="313" w:type="pct"/>
            <w:gridSpan w:val="2"/>
          </w:tcPr>
          <w:p w:rsidR="00023D1D" w:rsidRPr="005D4E02" w:rsidRDefault="00023D1D" w:rsidP="007B35A7">
            <w:pPr>
              <w:autoSpaceDE w:val="0"/>
              <w:autoSpaceDN w:val="0"/>
              <w:adjustRightInd w:val="0"/>
              <w:rPr>
                <w:rFonts w:eastAsia="Calibri"/>
                <w:sz w:val="18"/>
                <w:szCs w:val="18"/>
              </w:rPr>
            </w:pPr>
          </w:p>
        </w:tc>
        <w:tc>
          <w:tcPr>
            <w:tcW w:w="417" w:type="pct"/>
            <w:gridSpan w:val="2"/>
          </w:tcPr>
          <w:p w:rsidR="00023D1D" w:rsidRPr="005D4E02" w:rsidRDefault="00023D1D" w:rsidP="007B35A7">
            <w:pPr>
              <w:autoSpaceDE w:val="0"/>
              <w:autoSpaceDN w:val="0"/>
              <w:adjustRightInd w:val="0"/>
              <w:rPr>
                <w:rFonts w:eastAsia="Calibri"/>
                <w:sz w:val="18"/>
                <w:szCs w:val="18"/>
              </w:rPr>
            </w:pPr>
          </w:p>
        </w:tc>
        <w:tc>
          <w:tcPr>
            <w:tcW w:w="334" w:type="pct"/>
          </w:tcPr>
          <w:p w:rsidR="00023D1D" w:rsidRPr="005D4E02" w:rsidRDefault="00023D1D" w:rsidP="007B35A7">
            <w:pPr>
              <w:autoSpaceDE w:val="0"/>
              <w:autoSpaceDN w:val="0"/>
              <w:adjustRightInd w:val="0"/>
              <w:rPr>
                <w:rFonts w:eastAsia="Calibri"/>
                <w:sz w:val="18"/>
                <w:szCs w:val="18"/>
              </w:rPr>
            </w:pPr>
          </w:p>
        </w:tc>
        <w:tc>
          <w:tcPr>
            <w:tcW w:w="324" w:type="pct"/>
            <w:gridSpan w:val="2"/>
          </w:tcPr>
          <w:p w:rsidR="00023D1D" w:rsidRPr="005D4E02" w:rsidRDefault="00023D1D" w:rsidP="007B35A7">
            <w:pPr>
              <w:autoSpaceDE w:val="0"/>
              <w:autoSpaceDN w:val="0"/>
              <w:adjustRightInd w:val="0"/>
              <w:rPr>
                <w:rFonts w:eastAsia="Calibri"/>
                <w:sz w:val="18"/>
                <w:szCs w:val="18"/>
              </w:rPr>
            </w:pPr>
          </w:p>
        </w:tc>
        <w:tc>
          <w:tcPr>
            <w:tcW w:w="269" w:type="pct"/>
            <w:gridSpan w:val="2"/>
          </w:tcPr>
          <w:p w:rsidR="00023D1D" w:rsidRPr="005D4E02" w:rsidRDefault="00023D1D" w:rsidP="007B35A7">
            <w:pPr>
              <w:autoSpaceDE w:val="0"/>
              <w:autoSpaceDN w:val="0"/>
              <w:adjustRightInd w:val="0"/>
              <w:rPr>
                <w:rFonts w:eastAsia="Calibri"/>
                <w:sz w:val="18"/>
                <w:szCs w:val="18"/>
              </w:rPr>
            </w:pPr>
          </w:p>
        </w:tc>
      </w:tr>
    </w:tbl>
    <w:p w:rsidR="00023D1D" w:rsidRPr="005D4E02" w:rsidRDefault="00023D1D" w:rsidP="00023D1D">
      <w:pPr>
        <w:pStyle w:val="ConsPlusNormal"/>
        <w:ind w:firstLine="540"/>
        <w:jc w:val="both"/>
        <w:rPr>
          <w:rFonts w:ascii="Times New Roman" w:hAnsi="Times New Roman" w:cs="Times New Roman"/>
          <w:sz w:val="18"/>
          <w:szCs w:val="18"/>
        </w:rPr>
      </w:pPr>
      <w:r w:rsidRPr="005D4E02">
        <w:rPr>
          <w:rFonts w:ascii="Times New Roman" w:hAnsi="Times New Roman" w:cs="Times New Roman"/>
          <w:sz w:val="18"/>
          <w:szCs w:val="18"/>
        </w:rPr>
        <w:t>&lt;*&gt; Указывается при наличии подпрограмм</w:t>
      </w:r>
    </w:p>
    <w:p w:rsidR="00023D1D" w:rsidRPr="005D4E02" w:rsidRDefault="00023D1D" w:rsidP="00023D1D">
      <w:pPr>
        <w:pStyle w:val="ConsPlusNonformat"/>
        <w:widowControl/>
        <w:rPr>
          <w:rFonts w:ascii="Times New Roman" w:hAnsi="Times New Roman" w:cs="Times New Roman"/>
          <w:sz w:val="18"/>
          <w:szCs w:val="18"/>
        </w:rPr>
      </w:pPr>
      <w:r w:rsidRPr="005D4E02">
        <w:rPr>
          <w:rFonts w:ascii="Times New Roman" w:hAnsi="Times New Roman" w:cs="Times New Roman"/>
          <w:sz w:val="18"/>
          <w:szCs w:val="18"/>
        </w:rPr>
        <w:t>Ответственный исполнитель муниципальной программы ______________________ ________________</w:t>
      </w:r>
    </w:p>
    <w:p w:rsidR="00023D1D" w:rsidRPr="005D4E02" w:rsidRDefault="00023D1D" w:rsidP="00023D1D">
      <w:pPr>
        <w:shd w:val="clear" w:color="auto" w:fill="FFFFFF"/>
        <w:autoSpaceDE w:val="0"/>
        <w:autoSpaceDN w:val="0"/>
        <w:adjustRightInd w:val="0"/>
        <w:rPr>
          <w:sz w:val="18"/>
          <w:szCs w:val="18"/>
        </w:rPr>
      </w:pPr>
      <w:r w:rsidRPr="005D4E02">
        <w:rPr>
          <w:sz w:val="18"/>
          <w:szCs w:val="18"/>
        </w:rPr>
        <w:t xml:space="preserve">                                                                                                               (Ф.И.О.)                        (подпись)</w:t>
      </w:r>
    </w:p>
    <w:p w:rsidR="00C03FAB" w:rsidRDefault="00023D1D" w:rsidP="00023D1D">
      <w:pPr>
        <w:ind w:left="9926"/>
        <w:rPr>
          <w:color w:val="000000"/>
          <w:sz w:val="16"/>
          <w:szCs w:val="16"/>
        </w:rPr>
        <w:sectPr w:rsidR="00C03FAB" w:rsidSect="00C03FAB">
          <w:headerReference w:type="first" r:id="rId13"/>
          <w:pgSz w:w="16834" w:h="11909" w:orient="landscape"/>
          <w:pgMar w:top="851" w:right="1134" w:bottom="1701" w:left="1134" w:header="720" w:footer="720" w:gutter="0"/>
          <w:cols w:space="720"/>
          <w:noEndnote/>
          <w:titlePg/>
          <w:docGrid w:linePitch="326"/>
        </w:sectPr>
      </w:pPr>
      <w:r>
        <w:rPr>
          <w:color w:val="000000"/>
          <w:sz w:val="16"/>
          <w:szCs w:val="16"/>
        </w:rPr>
        <w:br w:type="page"/>
      </w:r>
    </w:p>
    <w:p w:rsidR="00023D1D" w:rsidRPr="005D4E02" w:rsidRDefault="00023D1D" w:rsidP="005D4E02">
      <w:pPr>
        <w:jc w:val="right"/>
      </w:pPr>
      <w:r w:rsidRPr="005D4E02">
        <w:lastRenderedPageBreak/>
        <w:t>Таблица 2</w:t>
      </w:r>
    </w:p>
    <w:p w:rsidR="00023D1D" w:rsidRDefault="00023D1D" w:rsidP="00023D1D">
      <w:pPr>
        <w:pStyle w:val="Title"/>
        <w:spacing w:before="0" w:after="0"/>
        <w:ind w:firstLine="0"/>
        <w:rPr>
          <w:b w:val="0"/>
          <w:sz w:val="24"/>
        </w:rPr>
      </w:pPr>
    </w:p>
    <w:p w:rsidR="00023D1D" w:rsidRPr="003C565E" w:rsidRDefault="00023D1D" w:rsidP="00023D1D">
      <w:pPr>
        <w:pStyle w:val="Title"/>
        <w:spacing w:before="0" w:after="0"/>
        <w:ind w:firstLine="0"/>
        <w:rPr>
          <w:rFonts w:ascii="Times New Roman" w:hAnsi="Times New Roman" w:cs="Times New Roman"/>
          <w:b w:val="0"/>
          <w:sz w:val="24"/>
          <w:szCs w:val="24"/>
        </w:rPr>
      </w:pPr>
      <w:r w:rsidRPr="003C565E">
        <w:rPr>
          <w:rFonts w:ascii="Times New Roman" w:hAnsi="Times New Roman" w:cs="Times New Roman"/>
          <w:b w:val="0"/>
          <w:sz w:val="24"/>
          <w:szCs w:val="24"/>
        </w:rPr>
        <w:t xml:space="preserve">Отчет </w:t>
      </w:r>
    </w:p>
    <w:p w:rsidR="00023D1D" w:rsidRPr="003C565E" w:rsidRDefault="00023D1D" w:rsidP="00023D1D">
      <w:pPr>
        <w:pStyle w:val="Title"/>
        <w:spacing w:before="0" w:after="0"/>
        <w:ind w:firstLine="0"/>
        <w:rPr>
          <w:rFonts w:ascii="Times New Roman" w:hAnsi="Times New Roman" w:cs="Times New Roman"/>
          <w:b w:val="0"/>
          <w:sz w:val="24"/>
          <w:szCs w:val="24"/>
        </w:rPr>
      </w:pPr>
      <w:r w:rsidRPr="003C565E">
        <w:rPr>
          <w:rFonts w:ascii="Times New Roman" w:hAnsi="Times New Roman" w:cs="Times New Roman"/>
          <w:b w:val="0"/>
          <w:sz w:val="24"/>
          <w:szCs w:val="24"/>
        </w:rPr>
        <w:t>о финансировании программных мероприятий в разрезе источников финансирования</w:t>
      </w:r>
    </w:p>
    <w:p w:rsidR="00023D1D" w:rsidRPr="00B926EE" w:rsidRDefault="00023D1D" w:rsidP="00023D1D">
      <w:pPr>
        <w:pStyle w:val="Title"/>
        <w:spacing w:before="0" w:after="0"/>
        <w:ind w:firstLine="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378"/>
        <w:gridCol w:w="384"/>
        <w:gridCol w:w="51"/>
        <w:gridCol w:w="435"/>
        <w:gridCol w:w="503"/>
        <w:gridCol w:w="435"/>
        <w:gridCol w:w="437"/>
        <w:gridCol w:w="473"/>
        <w:gridCol w:w="435"/>
        <w:gridCol w:w="498"/>
        <w:gridCol w:w="435"/>
        <w:gridCol w:w="437"/>
        <w:gridCol w:w="435"/>
        <w:gridCol w:w="435"/>
        <w:gridCol w:w="513"/>
        <w:gridCol w:w="496"/>
        <w:gridCol w:w="496"/>
        <w:gridCol w:w="1297"/>
      </w:tblGrid>
      <w:tr w:rsidR="00772D71" w:rsidRPr="005D4E02" w:rsidTr="00772D71">
        <w:trPr>
          <w:jc w:val="center"/>
        </w:trPr>
        <w:tc>
          <w:tcPr>
            <w:tcW w:w="720" w:type="pct"/>
            <w:vMerge w:val="restart"/>
            <w:tcBorders>
              <w:top w:val="single" w:sz="4" w:space="0" w:color="auto"/>
              <w:left w:val="single" w:sz="4" w:space="0" w:color="auto"/>
              <w:bottom w:val="single" w:sz="4" w:space="0" w:color="auto"/>
              <w:right w:val="single" w:sz="4" w:space="0" w:color="auto"/>
            </w:tcBorders>
            <w:vAlign w:val="center"/>
            <w:hideMark/>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Мероприятие</w:t>
            </w:r>
          </w:p>
        </w:tc>
        <w:tc>
          <w:tcPr>
            <w:tcW w:w="200"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p>
        </w:tc>
        <w:tc>
          <w:tcPr>
            <w:tcW w:w="973" w:type="pct"/>
            <w:gridSpan w:val="5"/>
            <w:tcBorders>
              <w:top w:val="single" w:sz="4" w:space="0" w:color="auto"/>
              <w:left w:val="single" w:sz="4" w:space="0" w:color="auto"/>
              <w:bottom w:val="single" w:sz="4" w:space="0" w:color="auto"/>
              <w:right w:val="single" w:sz="4" w:space="0" w:color="auto"/>
            </w:tcBorders>
            <w:vAlign w:val="center"/>
            <w:hideMark/>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Утверждено в бюджете муниципального образования 20 __ год</w:t>
            </w:r>
          </w:p>
        </w:tc>
        <w:tc>
          <w:tcPr>
            <w:tcW w:w="1189" w:type="pct"/>
            <w:gridSpan w:val="5"/>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Исполнение (касса) на ________ 20 ___</w:t>
            </w:r>
          </w:p>
        </w:tc>
        <w:tc>
          <w:tcPr>
            <w:tcW w:w="1240" w:type="pct"/>
            <w:gridSpan w:val="5"/>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Отклонение от утвержденного в бюджете, руб.</w:t>
            </w:r>
          </w:p>
        </w:tc>
        <w:tc>
          <w:tcPr>
            <w:tcW w:w="677" w:type="pct"/>
            <w:vMerge w:val="restart"/>
            <w:tcBorders>
              <w:top w:val="single" w:sz="4" w:space="0" w:color="auto"/>
              <w:left w:val="single" w:sz="4" w:space="0" w:color="auto"/>
              <w:right w:val="single" w:sz="4" w:space="0" w:color="auto"/>
            </w:tcBorders>
          </w:tcPr>
          <w:p w:rsidR="00772D71" w:rsidRPr="005D4E02" w:rsidRDefault="00772D71" w:rsidP="007B35A7">
            <w:pPr>
              <w:pStyle w:val="af0"/>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Причина неисполнения</w:t>
            </w:r>
          </w:p>
        </w:tc>
      </w:tr>
      <w:tr w:rsidR="00772D71" w:rsidRPr="005D4E02" w:rsidTr="00772D71">
        <w:trPr>
          <w:cantSplit/>
          <w:trHeight w:val="2686"/>
          <w:jc w:val="center"/>
        </w:trPr>
        <w:tc>
          <w:tcPr>
            <w:tcW w:w="720" w:type="pct"/>
            <w:vMerge/>
            <w:tcBorders>
              <w:top w:val="single" w:sz="4" w:space="0" w:color="auto"/>
              <w:left w:val="single" w:sz="4" w:space="0" w:color="auto"/>
              <w:bottom w:val="single" w:sz="4" w:space="0" w:color="auto"/>
              <w:right w:val="single" w:sz="4" w:space="0" w:color="auto"/>
            </w:tcBorders>
            <w:vAlign w:val="center"/>
            <w:hideMark/>
          </w:tcPr>
          <w:p w:rsidR="00772D71" w:rsidRPr="005D4E02" w:rsidRDefault="00772D71" w:rsidP="007B35A7">
            <w:pPr>
              <w:rPr>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Российской Федерации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автономного округа</w:t>
            </w:r>
          </w:p>
        </w:tc>
        <w:tc>
          <w:tcPr>
            <w:tcW w:w="263"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района</w:t>
            </w:r>
          </w:p>
        </w:tc>
        <w:tc>
          <w:tcPr>
            <w:tcW w:w="227" w:type="pct"/>
            <w:tcBorders>
              <w:top w:val="single" w:sz="4" w:space="0" w:color="auto"/>
              <w:left w:val="single" w:sz="4" w:space="0" w:color="auto"/>
              <w:bottom w:val="single" w:sz="4" w:space="0" w:color="auto"/>
              <w:right w:val="single" w:sz="4" w:space="0" w:color="auto"/>
            </w:tcBorders>
            <w:textDirection w:val="btLr"/>
          </w:tcPr>
          <w:p w:rsidR="00772D71" w:rsidRPr="005D4E02" w:rsidRDefault="0005610C" w:rsidP="007B35A7">
            <w:pPr>
              <w:pStyle w:val="af0"/>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б</w:t>
            </w:r>
            <w:r w:rsidR="00772D71">
              <w:rPr>
                <w:rFonts w:ascii="Times New Roman" w:hAnsi="Times New Roman" w:cs="Times New Roman"/>
                <w:color w:val="000000"/>
                <w:sz w:val="18"/>
                <w:szCs w:val="18"/>
              </w:rPr>
              <w:t>юджет поселения</w:t>
            </w:r>
          </w:p>
        </w:tc>
        <w:tc>
          <w:tcPr>
            <w:tcW w:w="229"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внебюджетные источники</w:t>
            </w:r>
          </w:p>
        </w:tc>
        <w:tc>
          <w:tcPr>
            <w:tcW w:w="24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Российской Федерации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автономного округа</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бюджет </w:t>
            </w:r>
            <w:r>
              <w:rPr>
                <w:rFonts w:ascii="Times New Roman" w:hAnsi="Times New Roman" w:cs="Times New Roman"/>
                <w:color w:val="000000"/>
                <w:sz w:val="18"/>
                <w:szCs w:val="18"/>
              </w:rPr>
              <w:t>района</w:t>
            </w:r>
          </w:p>
        </w:tc>
        <w:tc>
          <w:tcPr>
            <w:tcW w:w="227" w:type="pct"/>
            <w:tcBorders>
              <w:top w:val="single" w:sz="4" w:space="0" w:color="auto"/>
              <w:left w:val="single" w:sz="4" w:space="0" w:color="auto"/>
              <w:bottom w:val="single" w:sz="4" w:space="0" w:color="auto"/>
              <w:right w:val="single" w:sz="4" w:space="0" w:color="auto"/>
            </w:tcBorders>
            <w:textDirection w:val="btLr"/>
          </w:tcPr>
          <w:p w:rsidR="00772D71" w:rsidRPr="005D4E02" w:rsidRDefault="0005610C" w:rsidP="007B35A7">
            <w:pPr>
              <w:pStyle w:val="af0"/>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б</w:t>
            </w:r>
            <w:r w:rsidR="00772D71">
              <w:rPr>
                <w:rFonts w:ascii="Times New Roman" w:hAnsi="Times New Roman" w:cs="Times New Roman"/>
                <w:color w:val="000000"/>
                <w:sz w:val="18"/>
                <w:szCs w:val="18"/>
              </w:rPr>
              <w:t>юджет поселения</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внебюджетные источники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Российской Федерации</w:t>
            </w:r>
          </w:p>
        </w:tc>
        <w:tc>
          <w:tcPr>
            <w:tcW w:w="227"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бюджет автономного округа</w:t>
            </w:r>
          </w:p>
        </w:tc>
        <w:tc>
          <w:tcPr>
            <w:tcW w:w="268"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 xml:space="preserve"> бюджет </w:t>
            </w:r>
            <w:r>
              <w:rPr>
                <w:rFonts w:ascii="Times New Roman" w:hAnsi="Times New Roman" w:cs="Times New Roman"/>
                <w:color w:val="000000"/>
                <w:sz w:val="18"/>
                <w:szCs w:val="18"/>
              </w:rPr>
              <w:t>района</w:t>
            </w:r>
          </w:p>
        </w:tc>
        <w:tc>
          <w:tcPr>
            <w:tcW w:w="259" w:type="pct"/>
            <w:tcBorders>
              <w:top w:val="single" w:sz="4" w:space="0" w:color="auto"/>
              <w:left w:val="single" w:sz="4" w:space="0" w:color="auto"/>
              <w:bottom w:val="single" w:sz="4" w:space="0" w:color="auto"/>
              <w:right w:val="single" w:sz="4" w:space="0" w:color="auto"/>
            </w:tcBorders>
            <w:textDirection w:val="btLr"/>
          </w:tcPr>
          <w:p w:rsidR="00772D71" w:rsidRPr="005D4E02" w:rsidRDefault="0005610C" w:rsidP="007B35A7">
            <w:pPr>
              <w:pStyle w:val="af0"/>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б</w:t>
            </w:r>
            <w:r w:rsidR="00772D71">
              <w:rPr>
                <w:rFonts w:ascii="Times New Roman" w:hAnsi="Times New Roman" w:cs="Times New Roman"/>
                <w:color w:val="000000"/>
                <w:sz w:val="18"/>
                <w:szCs w:val="18"/>
              </w:rPr>
              <w:t>юджет поселения</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772D71" w:rsidRPr="005D4E02" w:rsidRDefault="00772D71" w:rsidP="007B35A7">
            <w:pPr>
              <w:pStyle w:val="af0"/>
              <w:ind w:left="113" w:right="113"/>
              <w:jc w:val="center"/>
              <w:rPr>
                <w:rFonts w:ascii="Times New Roman" w:hAnsi="Times New Roman" w:cs="Times New Roman"/>
                <w:color w:val="000000"/>
                <w:sz w:val="18"/>
                <w:szCs w:val="18"/>
              </w:rPr>
            </w:pPr>
            <w:r w:rsidRPr="005D4E02">
              <w:rPr>
                <w:rFonts w:ascii="Times New Roman" w:hAnsi="Times New Roman" w:cs="Times New Roman"/>
                <w:color w:val="000000"/>
                <w:sz w:val="18"/>
                <w:szCs w:val="18"/>
              </w:rPr>
              <w:t>внебюджетные источники</w:t>
            </w:r>
          </w:p>
        </w:tc>
        <w:tc>
          <w:tcPr>
            <w:tcW w:w="677" w:type="pct"/>
            <w:vMerge/>
            <w:tcBorders>
              <w:left w:val="single" w:sz="4" w:space="0" w:color="auto"/>
              <w:bottom w:val="single" w:sz="4" w:space="0" w:color="auto"/>
              <w:right w:val="single" w:sz="4" w:space="0" w:color="auto"/>
            </w:tcBorders>
            <w:textDirection w:val="btLr"/>
          </w:tcPr>
          <w:p w:rsidR="00772D71" w:rsidRPr="005D4E02" w:rsidRDefault="00772D71" w:rsidP="007B35A7">
            <w:pPr>
              <w:pStyle w:val="af0"/>
              <w:ind w:left="113" w:right="113"/>
              <w:jc w:val="center"/>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r w:rsidR="00772D71" w:rsidRPr="005D4E02" w:rsidTr="00772D71">
        <w:trPr>
          <w:jc w:val="center"/>
        </w:trPr>
        <w:tc>
          <w:tcPr>
            <w:tcW w:w="72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4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0"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27"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772D71" w:rsidRPr="005D4E02" w:rsidRDefault="00772D71" w:rsidP="007B35A7">
            <w:pPr>
              <w:pStyle w:val="af0"/>
              <w:rPr>
                <w:rFonts w:ascii="Times New Roman" w:hAnsi="Times New Roman" w:cs="Times New Roman"/>
                <w:color w:val="000000"/>
                <w:sz w:val="18"/>
                <w:szCs w:val="18"/>
              </w:rPr>
            </w:pPr>
          </w:p>
        </w:tc>
        <w:tc>
          <w:tcPr>
            <w:tcW w:w="677" w:type="pct"/>
            <w:tcBorders>
              <w:top w:val="single" w:sz="4" w:space="0" w:color="auto"/>
              <w:left w:val="single" w:sz="4" w:space="0" w:color="auto"/>
              <w:bottom w:val="single" w:sz="4" w:space="0" w:color="auto"/>
              <w:right w:val="single" w:sz="4" w:space="0" w:color="auto"/>
            </w:tcBorders>
          </w:tcPr>
          <w:p w:rsidR="00772D71" w:rsidRPr="005D4E02" w:rsidRDefault="00772D71" w:rsidP="007B35A7">
            <w:pPr>
              <w:pStyle w:val="af0"/>
              <w:rPr>
                <w:rFonts w:ascii="Times New Roman" w:hAnsi="Times New Roman" w:cs="Times New Roman"/>
                <w:color w:val="000000"/>
                <w:sz w:val="18"/>
                <w:szCs w:val="18"/>
              </w:rPr>
            </w:pPr>
          </w:p>
        </w:tc>
      </w:tr>
    </w:tbl>
    <w:p w:rsidR="00023D1D" w:rsidRDefault="00023D1D" w:rsidP="00023D1D">
      <w:pPr>
        <w:rPr>
          <w:color w:val="000000"/>
          <w:sz w:val="16"/>
          <w:szCs w:val="16"/>
        </w:rPr>
      </w:pPr>
    </w:p>
    <w:p w:rsidR="00023D1D" w:rsidRPr="005D4E02" w:rsidRDefault="00023D1D" w:rsidP="005D4E02">
      <w:pPr>
        <w:jc w:val="right"/>
      </w:pPr>
      <w:r>
        <w:rPr>
          <w:color w:val="000000"/>
          <w:sz w:val="16"/>
          <w:szCs w:val="16"/>
        </w:rPr>
        <w:br w:type="page"/>
      </w:r>
      <w:r w:rsidRPr="005D4E02">
        <w:lastRenderedPageBreak/>
        <w:t>Таблица 3</w:t>
      </w:r>
    </w:p>
    <w:p w:rsidR="00023D1D" w:rsidRDefault="00023D1D" w:rsidP="00023D1D">
      <w:pPr>
        <w:pStyle w:val="af8"/>
        <w:ind w:left="0"/>
        <w:jc w:val="center"/>
        <w:rPr>
          <w:rFonts w:ascii="Arial" w:hAnsi="Arial" w:cs="Arial"/>
          <w:sz w:val="24"/>
          <w:szCs w:val="24"/>
        </w:rPr>
      </w:pPr>
    </w:p>
    <w:p w:rsidR="00023D1D" w:rsidRPr="003C565E" w:rsidRDefault="00023D1D" w:rsidP="00023D1D">
      <w:pPr>
        <w:pStyle w:val="af8"/>
        <w:ind w:left="0"/>
        <w:jc w:val="center"/>
        <w:rPr>
          <w:rFonts w:ascii="Times New Roman" w:hAnsi="Times New Roman"/>
          <w:sz w:val="24"/>
          <w:szCs w:val="24"/>
        </w:rPr>
      </w:pPr>
      <w:r w:rsidRPr="003C565E">
        <w:rPr>
          <w:rFonts w:ascii="Times New Roman" w:hAnsi="Times New Roman"/>
          <w:sz w:val="24"/>
          <w:szCs w:val="24"/>
        </w:rPr>
        <w:t>Достижение целевых показателей муниципальной программы за 20__ г.</w:t>
      </w:r>
    </w:p>
    <w:p w:rsidR="00023D1D" w:rsidRPr="00B926EE" w:rsidRDefault="00023D1D" w:rsidP="00023D1D">
      <w:pPr>
        <w:pStyle w:val="af8"/>
        <w:ind w:left="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776"/>
        <w:gridCol w:w="1347"/>
        <w:gridCol w:w="747"/>
        <w:gridCol w:w="749"/>
        <w:gridCol w:w="1461"/>
        <w:gridCol w:w="1944"/>
      </w:tblGrid>
      <w:tr w:rsidR="00023D1D" w:rsidRPr="00B926EE" w:rsidTr="007B35A7">
        <w:trPr>
          <w:trHeight w:val="68"/>
          <w:jc w:val="center"/>
        </w:trPr>
        <w:tc>
          <w:tcPr>
            <w:tcW w:w="301"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 п/п</w:t>
            </w:r>
          </w:p>
        </w:tc>
        <w:tc>
          <w:tcPr>
            <w:tcW w:w="1464"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Наименование задачи, целевого показателя</w:t>
            </w:r>
          </w:p>
        </w:tc>
        <w:tc>
          <w:tcPr>
            <w:tcW w:w="717"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Единица измерения</w:t>
            </w:r>
          </w:p>
        </w:tc>
        <w:tc>
          <w:tcPr>
            <w:tcW w:w="809" w:type="pct"/>
            <w:gridSpan w:val="2"/>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Значение целевого показателя</w:t>
            </w:r>
          </w:p>
        </w:tc>
        <w:tc>
          <w:tcPr>
            <w:tcW w:w="680"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Процент выполнения</w:t>
            </w:r>
          </w:p>
        </w:tc>
        <w:tc>
          <w:tcPr>
            <w:tcW w:w="1030" w:type="pct"/>
            <w:vMerge w:val="restar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117"/>
              <w:jc w:val="center"/>
              <w:rPr>
                <w:rFonts w:ascii="Times New Roman" w:hAnsi="Times New Roman"/>
                <w:sz w:val="24"/>
                <w:szCs w:val="24"/>
              </w:rPr>
            </w:pPr>
            <w:r w:rsidRPr="00B926EE">
              <w:rPr>
                <w:rFonts w:ascii="Times New Roman" w:hAnsi="Times New Roman"/>
                <w:sz w:val="24"/>
                <w:szCs w:val="24"/>
              </w:rPr>
              <w:t>Причины отклонения от планового значения</w:t>
            </w:r>
          </w:p>
        </w:tc>
      </w:tr>
      <w:tr w:rsidR="00023D1D" w:rsidRPr="00B926EE" w:rsidTr="007B35A7">
        <w:trPr>
          <w:trHeight w:val="209"/>
          <w:jc w:val="center"/>
        </w:trPr>
        <w:tc>
          <w:tcPr>
            <w:tcW w:w="301"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1464"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40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план</w:t>
            </w:r>
          </w:p>
        </w:tc>
        <w:tc>
          <w:tcPr>
            <w:tcW w:w="40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факт</w:t>
            </w: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023D1D" w:rsidRPr="00B926EE" w:rsidRDefault="00023D1D" w:rsidP="007B35A7">
            <w:pPr>
              <w:rPr>
                <w:rFonts w:eastAsia="Calibri"/>
                <w:lang w:eastAsia="en-US"/>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1</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Задача 1</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lang w:val="en-US"/>
              </w:rPr>
              <w:t>1.1</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Целевой показатель 1</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lang w:val="en-US"/>
              </w:rPr>
              <w:t>1.n</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rPr>
              <w:t xml:space="preserve">Целевой показатель № </w:t>
            </w:r>
            <w:r w:rsidRPr="00B926EE">
              <w:rPr>
                <w:rFonts w:ascii="Times New Roman" w:hAnsi="Times New Roman"/>
                <w:sz w:val="24"/>
                <w:szCs w:val="24"/>
                <w:lang w:val="en-US"/>
              </w:rPr>
              <w:t>n</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lang w:val="en-US"/>
              </w:rPr>
              <w:t>n</w:t>
            </w: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Задача</w:t>
            </w:r>
            <w:r w:rsidRPr="00B926EE">
              <w:rPr>
                <w:rFonts w:ascii="Times New Roman" w:hAnsi="Times New Roman"/>
                <w:sz w:val="24"/>
                <w:szCs w:val="24"/>
                <w:lang w:val="en-US"/>
              </w:rPr>
              <w:t xml:space="preserve"> n</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rPr>
            </w:pPr>
            <w:r w:rsidRPr="00B926EE">
              <w:rPr>
                <w:rFonts w:ascii="Times New Roman" w:hAnsi="Times New Roman"/>
                <w:sz w:val="24"/>
                <w:szCs w:val="24"/>
              </w:rPr>
              <w:t>Целевой показатель 1</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r w:rsidR="00023D1D" w:rsidRPr="00B926EE" w:rsidTr="007B35A7">
        <w:trPr>
          <w:trHeight w:val="68"/>
          <w:jc w:val="center"/>
        </w:trPr>
        <w:tc>
          <w:tcPr>
            <w:tcW w:w="301"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hideMark/>
          </w:tcPr>
          <w:p w:rsidR="00023D1D" w:rsidRPr="00B926EE" w:rsidRDefault="00023D1D" w:rsidP="007B35A7">
            <w:pPr>
              <w:pStyle w:val="af8"/>
              <w:spacing w:after="0" w:line="240" w:lineRule="auto"/>
              <w:ind w:left="0"/>
              <w:jc w:val="center"/>
              <w:rPr>
                <w:rFonts w:ascii="Times New Roman" w:hAnsi="Times New Roman"/>
                <w:sz w:val="24"/>
                <w:szCs w:val="24"/>
                <w:lang w:val="en-US"/>
              </w:rPr>
            </w:pPr>
            <w:r w:rsidRPr="00B926EE">
              <w:rPr>
                <w:rFonts w:ascii="Times New Roman" w:hAnsi="Times New Roman"/>
                <w:sz w:val="24"/>
                <w:szCs w:val="24"/>
              </w:rPr>
              <w:t xml:space="preserve">Целевой показатель № </w:t>
            </w:r>
            <w:r w:rsidRPr="00B926EE">
              <w:rPr>
                <w:rFonts w:ascii="Times New Roman" w:hAnsi="Times New Roman"/>
                <w:sz w:val="24"/>
                <w:szCs w:val="24"/>
                <w:lang w:val="en-US"/>
              </w:rPr>
              <w:t>n</w:t>
            </w:r>
          </w:p>
        </w:tc>
        <w:tc>
          <w:tcPr>
            <w:tcW w:w="717"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68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tcPr>
          <w:p w:rsidR="00023D1D" w:rsidRPr="00B926EE" w:rsidRDefault="00023D1D" w:rsidP="007B35A7">
            <w:pPr>
              <w:pStyle w:val="af8"/>
              <w:spacing w:after="0" w:line="240" w:lineRule="auto"/>
              <w:ind w:left="0"/>
              <w:jc w:val="center"/>
              <w:rPr>
                <w:rFonts w:ascii="Times New Roman" w:hAnsi="Times New Roman"/>
                <w:sz w:val="24"/>
                <w:szCs w:val="24"/>
              </w:rPr>
            </w:pPr>
          </w:p>
        </w:tc>
      </w:tr>
    </w:tbl>
    <w:p w:rsidR="00023D1D" w:rsidRDefault="00023D1D" w:rsidP="00023D1D">
      <w:pPr>
        <w:rPr>
          <w:color w:val="000000"/>
          <w:sz w:val="16"/>
          <w:szCs w:val="16"/>
        </w:rPr>
      </w:pPr>
    </w:p>
    <w:p w:rsidR="00023D1D" w:rsidRDefault="00023D1D" w:rsidP="00524CB6">
      <w:pPr>
        <w:shd w:val="clear" w:color="auto" w:fill="FFFFFF"/>
        <w:autoSpaceDE w:val="0"/>
        <w:autoSpaceDN w:val="0"/>
        <w:adjustRightInd w:val="0"/>
        <w:ind w:left="4963"/>
      </w:pPr>
    </w:p>
    <w:p w:rsidR="00023D1D" w:rsidRDefault="00023D1D" w:rsidP="00524CB6">
      <w:pPr>
        <w:shd w:val="clear" w:color="auto" w:fill="FFFFFF"/>
        <w:autoSpaceDE w:val="0"/>
        <w:autoSpaceDN w:val="0"/>
        <w:adjustRightInd w:val="0"/>
        <w:ind w:left="4963"/>
      </w:pPr>
    </w:p>
    <w:p w:rsidR="00023D1D" w:rsidRDefault="00023D1D"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C24E3F" w:rsidRDefault="00C24E3F"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5D4E02" w:rsidRDefault="005D4E02" w:rsidP="00524CB6">
      <w:pPr>
        <w:shd w:val="clear" w:color="auto" w:fill="FFFFFF"/>
        <w:autoSpaceDE w:val="0"/>
        <w:autoSpaceDN w:val="0"/>
        <w:adjustRightInd w:val="0"/>
        <w:ind w:left="4963"/>
      </w:pPr>
    </w:p>
    <w:p w:rsidR="0005610C" w:rsidRDefault="0005610C" w:rsidP="00524CB6">
      <w:pPr>
        <w:shd w:val="clear" w:color="auto" w:fill="FFFFFF"/>
        <w:autoSpaceDE w:val="0"/>
        <w:autoSpaceDN w:val="0"/>
        <w:adjustRightInd w:val="0"/>
        <w:ind w:left="4963"/>
      </w:pPr>
    </w:p>
    <w:p w:rsidR="00524CB6" w:rsidRPr="00FF38CD" w:rsidRDefault="00524CB6" w:rsidP="00524CB6">
      <w:pPr>
        <w:shd w:val="clear" w:color="auto" w:fill="FFFFFF"/>
        <w:autoSpaceDE w:val="0"/>
        <w:autoSpaceDN w:val="0"/>
        <w:adjustRightInd w:val="0"/>
        <w:ind w:left="4963"/>
      </w:pPr>
      <w:r w:rsidRPr="00FF38CD">
        <w:lastRenderedPageBreak/>
        <w:t>Приложение</w:t>
      </w:r>
      <w:r>
        <w:t xml:space="preserve"> 3</w:t>
      </w:r>
    </w:p>
    <w:p w:rsidR="00C24E3F" w:rsidRDefault="00524CB6" w:rsidP="00524CB6">
      <w:pPr>
        <w:shd w:val="clear" w:color="auto" w:fill="FFFFFF"/>
        <w:autoSpaceDE w:val="0"/>
        <w:autoSpaceDN w:val="0"/>
        <w:adjustRightInd w:val="0"/>
        <w:ind w:left="4963"/>
      </w:pPr>
      <w:r w:rsidRPr="00FF38CD">
        <w:t>к постановлению администрации</w:t>
      </w:r>
    </w:p>
    <w:p w:rsidR="00524CB6" w:rsidRPr="00FF38CD" w:rsidRDefault="009C2A27" w:rsidP="00524CB6">
      <w:pPr>
        <w:shd w:val="clear" w:color="auto" w:fill="FFFFFF"/>
        <w:autoSpaceDE w:val="0"/>
        <w:autoSpaceDN w:val="0"/>
        <w:adjustRightInd w:val="0"/>
        <w:ind w:left="4963"/>
      </w:pPr>
      <w:r>
        <w:t>городского поселения Мортка</w:t>
      </w:r>
    </w:p>
    <w:p w:rsidR="00524CB6" w:rsidRPr="00FF38CD" w:rsidRDefault="00524CB6" w:rsidP="00524CB6">
      <w:pPr>
        <w:ind w:left="4963"/>
        <w:rPr>
          <w:color w:val="000000"/>
          <w:sz w:val="16"/>
          <w:szCs w:val="16"/>
        </w:rPr>
      </w:pPr>
      <w:r w:rsidRPr="00FF38CD">
        <w:t xml:space="preserve">от </w:t>
      </w:r>
      <w:r w:rsidR="00AB0659">
        <w:t xml:space="preserve">«02» октября 2020 года </w:t>
      </w:r>
      <w:r w:rsidRPr="00FF38CD">
        <w:t xml:space="preserve"> № </w:t>
      </w:r>
      <w:r w:rsidR="00AB0659">
        <w:t>162</w:t>
      </w:r>
    </w:p>
    <w:p w:rsidR="00524CB6" w:rsidRPr="00FF38CD" w:rsidRDefault="00524CB6" w:rsidP="00524CB6">
      <w:pPr>
        <w:ind w:left="4963"/>
        <w:rPr>
          <w:color w:val="000000"/>
          <w:sz w:val="16"/>
          <w:szCs w:val="16"/>
        </w:rPr>
      </w:pPr>
    </w:p>
    <w:p w:rsidR="00501F89" w:rsidRDefault="00524CB6" w:rsidP="00524CB6">
      <w:pPr>
        <w:rPr>
          <w:color w:val="000000"/>
          <w:sz w:val="16"/>
          <w:szCs w:val="16"/>
        </w:rPr>
      </w:pPr>
      <w:r>
        <w:rPr>
          <w:color w:val="000000"/>
          <w:sz w:val="16"/>
          <w:szCs w:val="16"/>
        </w:rPr>
        <w:t xml:space="preserve"> </w:t>
      </w:r>
    </w:p>
    <w:p w:rsidR="00524CB6" w:rsidRPr="00843A55" w:rsidRDefault="00524CB6" w:rsidP="00524CB6">
      <w:pPr>
        <w:widowControl w:val="0"/>
        <w:autoSpaceDE w:val="0"/>
        <w:autoSpaceDN w:val="0"/>
        <w:jc w:val="center"/>
      </w:pPr>
      <w:r w:rsidRPr="00843A55">
        <w:t>Форма публичной декларации</w:t>
      </w:r>
    </w:p>
    <w:p w:rsidR="00524CB6" w:rsidRPr="00843A55" w:rsidRDefault="00524CB6" w:rsidP="00524CB6">
      <w:pPr>
        <w:widowControl w:val="0"/>
        <w:autoSpaceDE w:val="0"/>
        <w:autoSpaceDN w:val="0"/>
        <w:jc w:val="center"/>
      </w:pPr>
      <w:r w:rsidRPr="00843A55">
        <w:t>о результатах реализации мероприятий муниципальной программы</w:t>
      </w:r>
    </w:p>
    <w:p w:rsidR="00524CB6" w:rsidRPr="00843A55" w:rsidRDefault="009C2A27" w:rsidP="00524CB6">
      <w:pPr>
        <w:widowControl w:val="0"/>
        <w:autoSpaceDE w:val="0"/>
        <w:autoSpaceDN w:val="0"/>
        <w:jc w:val="center"/>
      </w:pPr>
      <w:r>
        <w:t>городского поселения Мортка</w:t>
      </w:r>
    </w:p>
    <w:p w:rsidR="00524CB6" w:rsidRPr="00843A55" w:rsidRDefault="00524CB6" w:rsidP="00524CB6">
      <w:pPr>
        <w:widowControl w:val="0"/>
        <w:autoSpaceDE w:val="0"/>
        <w:autoSpaceDN w:val="0"/>
        <w:jc w:val="center"/>
      </w:pPr>
      <w:r w:rsidRPr="00843A55">
        <w:t xml:space="preserve">(далее </w:t>
      </w:r>
      <w:r w:rsidR="00C24E3F" w:rsidRPr="00843A55">
        <w:t>–</w:t>
      </w:r>
      <w:r w:rsidRPr="00843A55">
        <w:t xml:space="preserve"> публичная</w:t>
      </w:r>
      <w:r w:rsidR="00C24E3F" w:rsidRPr="00843A55">
        <w:t xml:space="preserve"> </w:t>
      </w:r>
      <w:r w:rsidRPr="00843A55">
        <w:t>декларация)</w:t>
      </w:r>
    </w:p>
    <w:p w:rsidR="00524CB6" w:rsidRPr="00843A55" w:rsidRDefault="00524CB6" w:rsidP="00524CB6">
      <w:pPr>
        <w:widowControl w:val="0"/>
        <w:autoSpaceDE w:val="0"/>
        <w:autoSpaceDN w:val="0"/>
        <w:ind w:firstLine="540"/>
        <w:jc w:val="both"/>
      </w:pPr>
    </w:p>
    <w:p w:rsidR="00524CB6" w:rsidRPr="00843A55" w:rsidRDefault="00524CB6" w:rsidP="00524CB6">
      <w:pPr>
        <w:widowControl w:val="0"/>
        <w:autoSpaceDE w:val="0"/>
        <w:autoSpaceDN w:val="0"/>
        <w:ind w:firstLine="709"/>
        <w:jc w:val="both"/>
      </w:pPr>
      <w:r w:rsidRPr="00843A55">
        <w:t>Публичная декларация, форма которой предусмотрена таблицей, разработана в целях:</w:t>
      </w:r>
    </w:p>
    <w:p w:rsidR="00524CB6" w:rsidRPr="00843A55" w:rsidRDefault="00524CB6" w:rsidP="00524CB6">
      <w:pPr>
        <w:widowControl w:val="0"/>
        <w:autoSpaceDE w:val="0"/>
        <w:autoSpaceDN w:val="0"/>
        <w:ind w:firstLine="709"/>
        <w:jc w:val="both"/>
      </w:pPr>
      <w:r w:rsidRPr="00843A55">
        <w:t xml:space="preserve">открытости муниципального управления и повышения уровня удовлетворенности населения реализацией мероприятий муниципальных программ </w:t>
      </w:r>
      <w:r w:rsidR="009C2A27">
        <w:t>городского поселения Мортка</w:t>
      </w:r>
      <w:r w:rsidRPr="00843A55">
        <w:t>;</w:t>
      </w:r>
    </w:p>
    <w:p w:rsidR="00524CB6" w:rsidRPr="00843A55" w:rsidRDefault="00524CB6" w:rsidP="00524CB6">
      <w:pPr>
        <w:widowControl w:val="0"/>
        <w:autoSpaceDE w:val="0"/>
        <w:autoSpaceDN w:val="0"/>
        <w:ind w:firstLine="709"/>
        <w:jc w:val="both"/>
      </w:pPr>
      <w:r w:rsidRPr="00843A55">
        <w:t xml:space="preserve">расширения возможностей непосредственного участия гражданского общества в процессах разработки и экспертизы решений, принимаемых органами местного самоуправления </w:t>
      </w:r>
      <w:r w:rsidR="009C2A27">
        <w:t>городского поселения Мортка</w:t>
      </w:r>
      <w:r w:rsidRPr="00843A55">
        <w:t>;</w:t>
      </w:r>
    </w:p>
    <w:p w:rsidR="00524CB6" w:rsidRPr="00843A55" w:rsidRDefault="00524CB6" w:rsidP="00524CB6">
      <w:pPr>
        <w:widowControl w:val="0"/>
        <w:autoSpaceDE w:val="0"/>
        <w:autoSpaceDN w:val="0"/>
        <w:ind w:firstLine="709"/>
        <w:jc w:val="both"/>
      </w:pPr>
      <w:r w:rsidRPr="00843A55">
        <w:t xml:space="preserve">развития механизмов общественного контроля за деятельностью органов местного самоуправления </w:t>
      </w:r>
      <w:r w:rsidR="009C2A27">
        <w:t>городского поселения Мортка</w:t>
      </w:r>
      <w:r w:rsidRPr="00843A55">
        <w:t>.</w:t>
      </w:r>
    </w:p>
    <w:p w:rsidR="00524CB6" w:rsidRPr="00843A55" w:rsidRDefault="00524CB6" w:rsidP="00524CB6">
      <w:pPr>
        <w:widowControl w:val="0"/>
        <w:autoSpaceDE w:val="0"/>
        <w:autoSpaceDN w:val="0"/>
        <w:ind w:firstLine="540"/>
        <w:jc w:val="right"/>
      </w:pPr>
    </w:p>
    <w:p w:rsidR="00524CB6" w:rsidRPr="00843A55" w:rsidRDefault="00524CB6" w:rsidP="00524CB6">
      <w:pPr>
        <w:widowControl w:val="0"/>
        <w:autoSpaceDE w:val="0"/>
        <w:autoSpaceDN w:val="0"/>
        <w:ind w:firstLine="540"/>
        <w:jc w:val="right"/>
      </w:pPr>
      <w:r w:rsidRPr="00843A55">
        <w:t>Таблица</w:t>
      </w:r>
    </w:p>
    <w:p w:rsidR="00843A55" w:rsidRDefault="00843A55" w:rsidP="00843A55">
      <w:pPr>
        <w:widowControl w:val="0"/>
        <w:autoSpaceDE w:val="0"/>
        <w:autoSpaceDN w:val="0"/>
        <w:jc w:val="both"/>
      </w:pPr>
    </w:p>
    <w:p w:rsidR="00524CB6" w:rsidRPr="00843A55" w:rsidRDefault="00524CB6" w:rsidP="00843A55">
      <w:pPr>
        <w:widowControl w:val="0"/>
        <w:autoSpaceDE w:val="0"/>
        <w:autoSpaceDN w:val="0"/>
        <w:jc w:val="center"/>
      </w:pPr>
      <w:r w:rsidRPr="00843A55">
        <w:t>Результаты реализации мероприятий муниципальной программы</w:t>
      </w:r>
    </w:p>
    <w:p w:rsidR="00524CB6" w:rsidRPr="00843A55" w:rsidRDefault="00524CB6" w:rsidP="00524CB6">
      <w:pPr>
        <w:widowControl w:val="0"/>
        <w:autoSpaceDE w:val="0"/>
        <w:autoSpaceDN w:val="0"/>
        <w:ind w:firstLine="54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823"/>
        <w:gridCol w:w="1521"/>
        <w:gridCol w:w="1696"/>
        <w:gridCol w:w="1912"/>
        <w:gridCol w:w="1926"/>
      </w:tblGrid>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 п/п</w:t>
            </w:r>
          </w:p>
        </w:tc>
        <w:tc>
          <w:tcPr>
            <w:tcW w:w="958" w:type="pct"/>
            <w:shd w:val="clear" w:color="auto" w:fill="auto"/>
          </w:tcPr>
          <w:p w:rsidR="00524CB6" w:rsidRPr="008077C8" w:rsidRDefault="00524CB6" w:rsidP="00DD1230">
            <w:pPr>
              <w:jc w:val="center"/>
              <w:outlineLvl w:val="2"/>
              <w:rPr>
                <w:szCs w:val="22"/>
              </w:rPr>
            </w:pPr>
            <w:r w:rsidRPr="008077C8">
              <w:rPr>
                <w:szCs w:val="22"/>
              </w:rPr>
              <w:t xml:space="preserve">Наименование результата </w:t>
            </w:r>
          </w:p>
        </w:tc>
        <w:tc>
          <w:tcPr>
            <w:tcW w:w="800" w:type="pct"/>
            <w:shd w:val="clear" w:color="auto" w:fill="auto"/>
          </w:tcPr>
          <w:p w:rsidR="00524CB6" w:rsidRPr="008077C8" w:rsidRDefault="00524CB6" w:rsidP="00DD1230">
            <w:pPr>
              <w:jc w:val="center"/>
              <w:outlineLvl w:val="2"/>
              <w:rPr>
                <w:szCs w:val="22"/>
              </w:rPr>
            </w:pPr>
            <w:r w:rsidRPr="008077C8">
              <w:rPr>
                <w:szCs w:val="22"/>
              </w:rPr>
              <w:t>Значение результата (ед. измерения)</w:t>
            </w:r>
          </w:p>
        </w:tc>
        <w:tc>
          <w:tcPr>
            <w:tcW w:w="891" w:type="pct"/>
            <w:shd w:val="clear" w:color="auto" w:fill="auto"/>
          </w:tcPr>
          <w:p w:rsidR="00524CB6" w:rsidRPr="008077C8" w:rsidRDefault="00524CB6" w:rsidP="00DD1230">
            <w:pPr>
              <w:jc w:val="center"/>
              <w:outlineLvl w:val="2"/>
              <w:rPr>
                <w:szCs w:val="22"/>
              </w:rPr>
            </w:pPr>
            <w:r w:rsidRPr="008077C8">
              <w:rPr>
                <w:szCs w:val="22"/>
              </w:rPr>
              <w:t>Срок исполнения</w:t>
            </w:r>
          </w:p>
        </w:tc>
        <w:tc>
          <w:tcPr>
            <w:tcW w:w="1004" w:type="pct"/>
            <w:shd w:val="clear" w:color="auto" w:fill="auto"/>
          </w:tcPr>
          <w:p w:rsidR="00524CB6" w:rsidRPr="008077C8" w:rsidRDefault="00524CB6" w:rsidP="00DD1230">
            <w:pPr>
              <w:jc w:val="center"/>
              <w:outlineLvl w:val="2"/>
              <w:rPr>
                <w:szCs w:val="22"/>
              </w:rPr>
            </w:pPr>
            <w:r w:rsidRPr="008077C8">
              <w:rPr>
                <w:szCs w:val="22"/>
              </w:rPr>
              <w:t xml:space="preserve">Наименование мероприятия </w:t>
            </w:r>
          </w:p>
          <w:p w:rsidR="00524CB6" w:rsidRPr="008077C8" w:rsidRDefault="00524CB6" w:rsidP="00DD1230">
            <w:pPr>
              <w:jc w:val="center"/>
              <w:outlineLvl w:val="2"/>
              <w:rPr>
                <w:szCs w:val="22"/>
              </w:rPr>
            </w:pPr>
            <w:r w:rsidRPr="008077C8">
              <w:rPr>
                <w:szCs w:val="22"/>
              </w:rPr>
              <w:t>(подпрограммы)</w:t>
            </w:r>
          </w:p>
          <w:p w:rsidR="00524CB6" w:rsidRPr="008077C8" w:rsidRDefault="00524CB6" w:rsidP="00DD1230">
            <w:pPr>
              <w:jc w:val="center"/>
              <w:outlineLvl w:val="2"/>
              <w:rPr>
                <w:szCs w:val="22"/>
              </w:rPr>
            </w:pPr>
            <w:r w:rsidRPr="008077C8">
              <w:rPr>
                <w:szCs w:val="22"/>
              </w:rPr>
              <w:t>муниципальной программы, направленного на достижение результата</w:t>
            </w:r>
          </w:p>
        </w:tc>
        <w:tc>
          <w:tcPr>
            <w:tcW w:w="977" w:type="pct"/>
            <w:shd w:val="clear" w:color="auto" w:fill="auto"/>
          </w:tcPr>
          <w:p w:rsidR="00524CB6" w:rsidRPr="008077C8" w:rsidRDefault="00524CB6" w:rsidP="00DD1230">
            <w:pPr>
              <w:jc w:val="center"/>
              <w:outlineLvl w:val="2"/>
              <w:rPr>
                <w:szCs w:val="22"/>
              </w:rPr>
            </w:pPr>
            <w:r w:rsidRPr="008077C8">
              <w:rPr>
                <w:szCs w:val="22"/>
              </w:rPr>
              <w:t>Объем финансирования мероприятия</w:t>
            </w: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1</w:t>
            </w:r>
          </w:p>
        </w:tc>
        <w:tc>
          <w:tcPr>
            <w:tcW w:w="958" w:type="pct"/>
            <w:shd w:val="clear" w:color="auto" w:fill="auto"/>
          </w:tcPr>
          <w:p w:rsidR="00524CB6" w:rsidRPr="008077C8" w:rsidRDefault="00524CB6" w:rsidP="00DD1230">
            <w:pPr>
              <w:jc w:val="center"/>
              <w:outlineLvl w:val="2"/>
              <w:rPr>
                <w:szCs w:val="22"/>
              </w:rPr>
            </w:pPr>
            <w:r w:rsidRPr="008077C8">
              <w:rPr>
                <w:szCs w:val="22"/>
              </w:rPr>
              <w:t>2</w:t>
            </w:r>
          </w:p>
        </w:tc>
        <w:tc>
          <w:tcPr>
            <w:tcW w:w="800" w:type="pct"/>
            <w:shd w:val="clear" w:color="auto" w:fill="auto"/>
          </w:tcPr>
          <w:p w:rsidR="00524CB6" w:rsidRPr="008077C8" w:rsidRDefault="00524CB6" w:rsidP="00DD1230">
            <w:pPr>
              <w:jc w:val="center"/>
              <w:outlineLvl w:val="2"/>
              <w:rPr>
                <w:szCs w:val="22"/>
              </w:rPr>
            </w:pPr>
            <w:r w:rsidRPr="008077C8">
              <w:rPr>
                <w:szCs w:val="22"/>
              </w:rPr>
              <w:t>3</w:t>
            </w:r>
          </w:p>
        </w:tc>
        <w:tc>
          <w:tcPr>
            <w:tcW w:w="891" w:type="pct"/>
            <w:shd w:val="clear" w:color="auto" w:fill="auto"/>
          </w:tcPr>
          <w:p w:rsidR="00524CB6" w:rsidRPr="008077C8" w:rsidRDefault="00524CB6" w:rsidP="00DD1230">
            <w:pPr>
              <w:jc w:val="center"/>
              <w:outlineLvl w:val="2"/>
              <w:rPr>
                <w:szCs w:val="22"/>
              </w:rPr>
            </w:pPr>
            <w:r w:rsidRPr="008077C8">
              <w:rPr>
                <w:szCs w:val="22"/>
              </w:rPr>
              <w:t>4</w:t>
            </w:r>
          </w:p>
        </w:tc>
        <w:tc>
          <w:tcPr>
            <w:tcW w:w="1004" w:type="pct"/>
            <w:shd w:val="clear" w:color="auto" w:fill="auto"/>
          </w:tcPr>
          <w:p w:rsidR="00524CB6" w:rsidRPr="008077C8" w:rsidRDefault="00524CB6" w:rsidP="00DD1230">
            <w:pPr>
              <w:jc w:val="center"/>
              <w:outlineLvl w:val="2"/>
              <w:rPr>
                <w:szCs w:val="22"/>
              </w:rPr>
            </w:pPr>
            <w:r w:rsidRPr="008077C8">
              <w:rPr>
                <w:szCs w:val="22"/>
              </w:rPr>
              <w:t>5</w:t>
            </w:r>
          </w:p>
        </w:tc>
        <w:tc>
          <w:tcPr>
            <w:tcW w:w="977" w:type="pct"/>
            <w:shd w:val="clear" w:color="auto" w:fill="auto"/>
          </w:tcPr>
          <w:p w:rsidR="00524CB6" w:rsidRPr="008077C8" w:rsidRDefault="00524CB6" w:rsidP="00DD1230">
            <w:pPr>
              <w:jc w:val="center"/>
              <w:outlineLvl w:val="2"/>
              <w:rPr>
                <w:szCs w:val="22"/>
              </w:rPr>
            </w:pPr>
            <w:r w:rsidRPr="008077C8">
              <w:rPr>
                <w:szCs w:val="22"/>
              </w:rPr>
              <w:t>6</w:t>
            </w: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1</w:t>
            </w:r>
          </w:p>
        </w:tc>
        <w:tc>
          <w:tcPr>
            <w:tcW w:w="958" w:type="pct"/>
            <w:shd w:val="clear" w:color="auto" w:fill="auto"/>
          </w:tcPr>
          <w:p w:rsidR="00524CB6" w:rsidRPr="008077C8" w:rsidRDefault="00524CB6" w:rsidP="00DD1230">
            <w:pPr>
              <w:jc w:val="both"/>
              <w:outlineLvl w:val="2"/>
              <w:rPr>
                <w:szCs w:val="22"/>
              </w:rPr>
            </w:pPr>
          </w:p>
        </w:tc>
        <w:tc>
          <w:tcPr>
            <w:tcW w:w="800" w:type="pct"/>
            <w:shd w:val="clear" w:color="auto" w:fill="auto"/>
          </w:tcPr>
          <w:p w:rsidR="00524CB6" w:rsidRPr="008077C8" w:rsidRDefault="00524CB6" w:rsidP="00DD1230">
            <w:pPr>
              <w:jc w:val="both"/>
              <w:outlineLvl w:val="2"/>
              <w:rPr>
                <w:szCs w:val="22"/>
              </w:rPr>
            </w:pPr>
          </w:p>
        </w:tc>
        <w:tc>
          <w:tcPr>
            <w:tcW w:w="891" w:type="pct"/>
            <w:shd w:val="clear" w:color="auto" w:fill="auto"/>
          </w:tcPr>
          <w:p w:rsidR="00524CB6" w:rsidRPr="008077C8" w:rsidRDefault="00524CB6" w:rsidP="00DD1230">
            <w:pPr>
              <w:jc w:val="both"/>
              <w:outlineLvl w:val="2"/>
              <w:rPr>
                <w:szCs w:val="22"/>
              </w:rPr>
            </w:pPr>
          </w:p>
        </w:tc>
        <w:tc>
          <w:tcPr>
            <w:tcW w:w="1004" w:type="pct"/>
            <w:shd w:val="clear" w:color="auto" w:fill="auto"/>
          </w:tcPr>
          <w:p w:rsidR="00524CB6" w:rsidRPr="008077C8" w:rsidRDefault="00524CB6" w:rsidP="00DD1230">
            <w:pPr>
              <w:jc w:val="both"/>
              <w:outlineLvl w:val="2"/>
              <w:rPr>
                <w:szCs w:val="22"/>
              </w:rPr>
            </w:pPr>
          </w:p>
        </w:tc>
        <w:tc>
          <w:tcPr>
            <w:tcW w:w="977" w:type="pct"/>
            <w:shd w:val="clear" w:color="auto" w:fill="auto"/>
          </w:tcPr>
          <w:p w:rsidR="00524CB6" w:rsidRPr="008077C8" w:rsidRDefault="00524CB6" w:rsidP="00DD1230">
            <w:pPr>
              <w:jc w:val="both"/>
              <w:outlineLvl w:val="2"/>
              <w:rPr>
                <w:szCs w:val="22"/>
              </w:rPr>
            </w:pP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2</w:t>
            </w:r>
          </w:p>
        </w:tc>
        <w:tc>
          <w:tcPr>
            <w:tcW w:w="958" w:type="pct"/>
            <w:shd w:val="clear" w:color="auto" w:fill="auto"/>
          </w:tcPr>
          <w:p w:rsidR="00524CB6" w:rsidRPr="008077C8" w:rsidRDefault="00524CB6" w:rsidP="00DD1230">
            <w:pPr>
              <w:jc w:val="both"/>
              <w:outlineLvl w:val="2"/>
              <w:rPr>
                <w:szCs w:val="22"/>
              </w:rPr>
            </w:pPr>
          </w:p>
        </w:tc>
        <w:tc>
          <w:tcPr>
            <w:tcW w:w="800" w:type="pct"/>
            <w:shd w:val="clear" w:color="auto" w:fill="auto"/>
          </w:tcPr>
          <w:p w:rsidR="00524CB6" w:rsidRPr="008077C8" w:rsidRDefault="00524CB6" w:rsidP="00DD1230">
            <w:pPr>
              <w:jc w:val="both"/>
              <w:outlineLvl w:val="2"/>
              <w:rPr>
                <w:szCs w:val="22"/>
              </w:rPr>
            </w:pPr>
          </w:p>
        </w:tc>
        <w:tc>
          <w:tcPr>
            <w:tcW w:w="891" w:type="pct"/>
            <w:shd w:val="clear" w:color="auto" w:fill="auto"/>
          </w:tcPr>
          <w:p w:rsidR="00524CB6" w:rsidRPr="008077C8" w:rsidRDefault="00524CB6" w:rsidP="00DD1230">
            <w:pPr>
              <w:jc w:val="both"/>
              <w:outlineLvl w:val="2"/>
              <w:rPr>
                <w:szCs w:val="22"/>
              </w:rPr>
            </w:pPr>
          </w:p>
        </w:tc>
        <w:tc>
          <w:tcPr>
            <w:tcW w:w="1004" w:type="pct"/>
            <w:shd w:val="clear" w:color="auto" w:fill="auto"/>
          </w:tcPr>
          <w:p w:rsidR="00524CB6" w:rsidRPr="008077C8" w:rsidRDefault="00524CB6" w:rsidP="00DD1230">
            <w:pPr>
              <w:jc w:val="both"/>
              <w:outlineLvl w:val="2"/>
              <w:rPr>
                <w:szCs w:val="22"/>
              </w:rPr>
            </w:pPr>
          </w:p>
        </w:tc>
        <w:tc>
          <w:tcPr>
            <w:tcW w:w="977" w:type="pct"/>
            <w:shd w:val="clear" w:color="auto" w:fill="auto"/>
          </w:tcPr>
          <w:p w:rsidR="00524CB6" w:rsidRPr="008077C8" w:rsidRDefault="00524CB6" w:rsidP="00DD1230">
            <w:pPr>
              <w:jc w:val="both"/>
              <w:outlineLvl w:val="2"/>
              <w:rPr>
                <w:szCs w:val="22"/>
              </w:rPr>
            </w:pPr>
          </w:p>
        </w:tc>
      </w:tr>
      <w:tr w:rsidR="00524CB6" w:rsidRPr="008077C8" w:rsidTr="008077C8">
        <w:trPr>
          <w:jc w:val="center"/>
        </w:trPr>
        <w:tc>
          <w:tcPr>
            <w:tcW w:w="369" w:type="pct"/>
            <w:shd w:val="clear" w:color="auto" w:fill="auto"/>
          </w:tcPr>
          <w:p w:rsidR="00524CB6" w:rsidRPr="008077C8" w:rsidRDefault="00524CB6" w:rsidP="00DD1230">
            <w:pPr>
              <w:jc w:val="center"/>
              <w:outlineLvl w:val="2"/>
              <w:rPr>
                <w:szCs w:val="22"/>
              </w:rPr>
            </w:pPr>
            <w:r w:rsidRPr="008077C8">
              <w:rPr>
                <w:szCs w:val="22"/>
              </w:rPr>
              <w:t>3</w:t>
            </w:r>
          </w:p>
        </w:tc>
        <w:tc>
          <w:tcPr>
            <w:tcW w:w="958" w:type="pct"/>
            <w:shd w:val="clear" w:color="auto" w:fill="auto"/>
          </w:tcPr>
          <w:p w:rsidR="00524CB6" w:rsidRPr="008077C8" w:rsidRDefault="00524CB6" w:rsidP="00DD1230">
            <w:pPr>
              <w:jc w:val="both"/>
              <w:outlineLvl w:val="2"/>
              <w:rPr>
                <w:szCs w:val="22"/>
              </w:rPr>
            </w:pPr>
          </w:p>
        </w:tc>
        <w:tc>
          <w:tcPr>
            <w:tcW w:w="800" w:type="pct"/>
            <w:shd w:val="clear" w:color="auto" w:fill="auto"/>
          </w:tcPr>
          <w:p w:rsidR="00524CB6" w:rsidRPr="008077C8" w:rsidRDefault="00524CB6" w:rsidP="00DD1230">
            <w:pPr>
              <w:jc w:val="both"/>
              <w:outlineLvl w:val="2"/>
              <w:rPr>
                <w:szCs w:val="22"/>
              </w:rPr>
            </w:pPr>
          </w:p>
        </w:tc>
        <w:tc>
          <w:tcPr>
            <w:tcW w:w="891" w:type="pct"/>
            <w:shd w:val="clear" w:color="auto" w:fill="auto"/>
          </w:tcPr>
          <w:p w:rsidR="00524CB6" w:rsidRPr="008077C8" w:rsidRDefault="00524CB6" w:rsidP="00DD1230">
            <w:pPr>
              <w:jc w:val="both"/>
              <w:outlineLvl w:val="2"/>
              <w:rPr>
                <w:szCs w:val="22"/>
              </w:rPr>
            </w:pPr>
          </w:p>
        </w:tc>
        <w:tc>
          <w:tcPr>
            <w:tcW w:w="1004" w:type="pct"/>
            <w:shd w:val="clear" w:color="auto" w:fill="auto"/>
          </w:tcPr>
          <w:p w:rsidR="00524CB6" w:rsidRPr="008077C8" w:rsidRDefault="00524CB6" w:rsidP="00DD1230">
            <w:pPr>
              <w:jc w:val="both"/>
              <w:outlineLvl w:val="2"/>
              <w:rPr>
                <w:szCs w:val="22"/>
              </w:rPr>
            </w:pPr>
          </w:p>
        </w:tc>
        <w:tc>
          <w:tcPr>
            <w:tcW w:w="977" w:type="pct"/>
            <w:shd w:val="clear" w:color="auto" w:fill="auto"/>
          </w:tcPr>
          <w:p w:rsidR="00524CB6" w:rsidRPr="008077C8" w:rsidRDefault="00524CB6" w:rsidP="00DD1230">
            <w:pPr>
              <w:jc w:val="both"/>
              <w:outlineLvl w:val="2"/>
              <w:rPr>
                <w:szCs w:val="22"/>
              </w:rPr>
            </w:pPr>
          </w:p>
        </w:tc>
      </w:tr>
    </w:tbl>
    <w:p w:rsidR="00524CB6" w:rsidRDefault="00524CB6" w:rsidP="00524CB6">
      <w:pPr>
        <w:rPr>
          <w:color w:val="000000"/>
          <w:sz w:val="16"/>
          <w:szCs w:val="16"/>
        </w:rPr>
      </w:pPr>
    </w:p>
    <w:sectPr w:rsidR="00524CB6" w:rsidSect="00C24E3F">
      <w:pgSz w:w="11909" w:h="16834"/>
      <w:pgMar w:top="1134" w:right="851"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61" w:rsidRDefault="00033561">
      <w:r>
        <w:separator/>
      </w:r>
    </w:p>
  </w:endnote>
  <w:endnote w:type="continuationSeparator" w:id="0">
    <w:p w:rsidR="00033561" w:rsidRDefault="00033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61" w:rsidRDefault="00033561">
      <w:r>
        <w:separator/>
      </w:r>
    </w:p>
  </w:footnote>
  <w:footnote w:type="continuationSeparator" w:id="0">
    <w:p w:rsidR="00033561" w:rsidRDefault="000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31" w:rsidRDefault="005207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4D7F94"/>
    <w:multiLevelType w:val="hybridMultilevel"/>
    <w:tmpl w:val="5B148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3A561E2"/>
    <w:multiLevelType w:val="hybridMultilevel"/>
    <w:tmpl w:val="8C68EF32"/>
    <w:lvl w:ilvl="0" w:tplc="8F82D7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1">
    <w:nsid w:val="2DCE01CB"/>
    <w:multiLevelType w:val="hybridMultilevel"/>
    <w:tmpl w:val="5678B6E6"/>
    <w:lvl w:ilvl="0" w:tplc="AFCA8D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6608C7"/>
    <w:multiLevelType w:val="multilevel"/>
    <w:tmpl w:val="3A4AA5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5221128"/>
    <w:multiLevelType w:val="hybridMultilevel"/>
    <w:tmpl w:val="7BD877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643AD"/>
    <w:multiLevelType w:val="multilevel"/>
    <w:tmpl w:val="16540C1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A2447BD"/>
    <w:multiLevelType w:val="multilevel"/>
    <w:tmpl w:val="1A6C2540"/>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210" w:hanging="720"/>
      </w:pPr>
    </w:lvl>
    <w:lvl w:ilvl="3">
      <w:start w:val="1"/>
      <w:numFmt w:val="decimal"/>
      <w:isLgl/>
      <w:lvlText w:val="%1.%2.%3.%4."/>
      <w:lvlJc w:val="left"/>
      <w:pPr>
        <w:ind w:left="1275" w:hanging="720"/>
      </w:pPr>
    </w:lvl>
    <w:lvl w:ilvl="4">
      <w:start w:val="1"/>
      <w:numFmt w:val="decimal"/>
      <w:isLgl/>
      <w:lvlText w:val="%1.%2.%3.%4.%5."/>
      <w:lvlJc w:val="left"/>
      <w:pPr>
        <w:ind w:left="1700" w:hanging="1080"/>
      </w:pPr>
    </w:lvl>
    <w:lvl w:ilvl="5">
      <w:start w:val="1"/>
      <w:numFmt w:val="decimal"/>
      <w:isLgl/>
      <w:lvlText w:val="%1.%2.%3.%4.%5.%6."/>
      <w:lvlJc w:val="left"/>
      <w:pPr>
        <w:ind w:left="1765" w:hanging="1080"/>
      </w:pPr>
    </w:lvl>
    <w:lvl w:ilvl="6">
      <w:start w:val="1"/>
      <w:numFmt w:val="decimal"/>
      <w:isLgl/>
      <w:lvlText w:val="%1.%2.%3.%4.%5.%6.%7."/>
      <w:lvlJc w:val="left"/>
      <w:pPr>
        <w:ind w:left="2190" w:hanging="1440"/>
      </w:pPr>
    </w:lvl>
    <w:lvl w:ilvl="7">
      <w:start w:val="1"/>
      <w:numFmt w:val="decimal"/>
      <w:isLgl/>
      <w:lvlText w:val="%1.%2.%3.%4.%5.%6.%7.%8."/>
      <w:lvlJc w:val="left"/>
      <w:pPr>
        <w:ind w:left="2255" w:hanging="1440"/>
      </w:pPr>
    </w:lvl>
    <w:lvl w:ilvl="8">
      <w:start w:val="1"/>
      <w:numFmt w:val="decimal"/>
      <w:isLgl/>
      <w:lvlText w:val="%1.%2.%3.%4.%5.%6.%7.%8.%9."/>
      <w:lvlJc w:val="left"/>
      <w:pPr>
        <w:ind w:left="2680" w:hanging="1800"/>
      </w:pPr>
    </w:lvl>
  </w:abstractNum>
  <w:abstractNum w:abstractNumId="19">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111E9"/>
    <w:multiLevelType w:val="hybridMultilevel"/>
    <w:tmpl w:val="321A717A"/>
    <w:lvl w:ilvl="0" w:tplc="390282F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22">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7C12E5"/>
    <w:multiLevelType w:val="multilevel"/>
    <w:tmpl w:val="DAE634BC"/>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210" w:hanging="720"/>
      </w:pPr>
    </w:lvl>
    <w:lvl w:ilvl="3">
      <w:start w:val="1"/>
      <w:numFmt w:val="decimal"/>
      <w:isLgl/>
      <w:lvlText w:val="%1.%2.%3.%4."/>
      <w:lvlJc w:val="left"/>
      <w:pPr>
        <w:ind w:left="1275" w:hanging="720"/>
      </w:pPr>
    </w:lvl>
    <w:lvl w:ilvl="4">
      <w:start w:val="1"/>
      <w:numFmt w:val="decimal"/>
      <w:isLgl/>
      <w:lvlText w:val="%1.%2.%3.%4.%5."/>
      <w:lvlJc w:val="left"/>
      <w:pPr>
        <w:ind w:left="1700" w:hanging="1080"/>
      </w:pPr>
    </w:lvl>
    <w:lvl w:ilvl="5">
      <w:start w:val="1"/>
      <w:numFmt w:val="decimal"/>
      <w:isLgl/>
      <w:lvlText w:val="%1.%2.%3.%4.%5.%6."/>
      <w:lvlJc w:val="left"/>
      <w:pPr>
        <w:ind w:left="1765" w:hanging="1080"/>
      </w:pPr>
    </w:lvl>
    <w:lvl w:ilvl="6">
      <w:start w:val="1"/>
      <w:numFmt w:val="decimal"/>
      <w:isLgl/>
      <w:lvlText w:val="%1.%2.%3.%4.%5.%6.%7."/>
      <w:lvlJc w:val="left"/>
      <w:pPr>
        <w:ind w:left="2190" w:hanging="1440"/>
      </w:pPr>
    </w:lvl>
    <w:lvl w:ilvl="7">
      <w:start w:val="1"/>
      <w:numFmt w:val="decimal"/>
      <w:isLgl/>
      <w:lvlText w:val="%1.%2.%3.%4.%5.%6.%7.%8."/>
      <w:lvlJc w:val="left"/>
      <w:pPr>
        <w:ind w:left="2255" w:hanging="1440"/>
      </w:pPr>
    </w:lvl>
    <w:lvl w:ilvl="8">
      <w:start w:val="1"/>
      <w:numFmt w:val="decimal"/>
      <w:isLgl/>
      <w:lvlText w:val="%1.%2.%3.%4.%5.%6.%7.%8.%9."/>
      <w:lvlJc w:val="left"/>
      <w:pPr>
        <w:ind w:left="2680" w:hanging="1800"/>
      </w:pPr>
    </w:lvl>
  </w:abstractNum>
  <w:abstractNum w:abstractNumId="25">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C84167E"/>
    <w:multiLevelType w:val="hybridMultilevel"/>
    <w:tmpl w:val="987AF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A16499"/>
    <w:multiLevelType w:val="multilevel"/>
    <w:tmpl w:val="FCE80690"/>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ED01142"/>
    <w:multiLevelType w:val="hybridMultilevel"/>
    <w:tmpl w:val="873CA3BE"/>
    <w:lvl w:ilvl="0" w:tplc="EA2673E4">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42124B"/>
    <w:multiLevelType w:val="hybridMultilevel"/>
    <w:tmpl w:val="1B641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793E59"/>
    <w:multiLevelType w:val="hybridMultilevel"/>
    <w:tmpl w:val="19CE6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65D4E7E"/>
    <w:multiLevelType w:val="hybridMultilevel"/>
    <w:tmpl w:val="3FE6EBD0"/>
    <w:lvl w:ilvl="0" w:tplc="05E6BA94">
      <w:start w:val="2"/>
      <w:numFmt w:val="decimal"/>
      <w:lvlText w:val="%1."/>
      <w:lvlJc w:val="left"/>
      <w:pPr>
        <w:ind w:left="3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F025D6"/>
    <w:multiLevelType w:val="hybridMultilevel"/>
    <w:tmpl w:val="007630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40"/>
  </w:num>
  <w:num w:numId="3">
    <w:abstractNumId w:val="6"/>
  </w:num>
  <w:num w:numId="4">
    <w:abstractNumId w:val="42"/>
  </w:num>
  <w:num w:numId="5">
    <w:abstractNumId w:val="34"/>
  </w:num>
  <w:num w:numId="6">
    <w:abstractNumId w:val="26"/>
  </w:num>
  <w:num w:numId="7">
    <w:abstractNumId w:val="2"/>
  </w:num>
  <w:num w:numId="8">
    <w:abstractNumId w:val="5"/>
  </w:num>
  <w:num w:numId="9">
    <w:abstractNumId w:val="4"/>
  </w:num>
  <w:num w:numId="10">
    <w:abstractNumId w:val="7"/>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9"/>
  </w:num>
  <w:num w:numId="16">
    <w:abstractNumId w:val="38"/>
  </w:num>
  <w:num w:numId="17">
    <w:abstractNumId w:val="37"/>
  </w:num>
  <w:num w:numId="18">
    <w:abstractNumId w:val="41"/>
  </w:num>
  <w:num w:numId="19">
    <w:abstractNumId w:val="19"/>
  </w:num>
  <w:num w:numId="20">
    <w:abstractNumId w:val="32"/>
  </w:num>
  <w:num w:numId="21">
    <w:abstractNumId w:val="8"/>
  </w:num>
  <w:num w:numId="22">
    <w:abstractNumId w:val="33"/>
  </w:num>
  <w:num w:numId="23">
    <w:abstractNumId w:val="21"/>
  </w:num>
  <w:num w:numId="24">
    <w:abstractNumId w:val="2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6"/>
  </w:num>
  <w:num w:numId="37">
    <w:abstractNumId w:val="31"/>
  </w:num>
  <w:num w:numId="38">
    <w:abstractNumId w:val="1"/>
  </w:num>
  <w:num w:numId="39">
    <w:abstractNumId w:val="3"/>
  </w:num>
  <w:num w:numId="40">
    <w:abstractNumId w:val="36"/>
  </w:num>
  <w:num w:numId="41">
    <w:abstractNumId w:val="11"/>
  </w:num>
  <w:num w:numId="42">
    <w:abstractNumId w:val="2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3EFD"/>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2766"/>
    <w:rsid w:val="00023AB7"/>
    <w:rsid w:val="00023D1D"/>
    <w:rsid w:val="000244F9"/>
    <w:rsid w:val="00024FD8"/>
    <w:rsid w:val="000250A2"/>
    <w:rsid w:val="0002539C"/>
    <w:rsid w:val="00030CAC"/>
    <w:rsid w:val="00030E83"/>
    <w:rsid w:val="00033561"/>
    <w:rsid w:val="00033887"/>
    <w:rsid w:val="0003392A"/>
    <w:rsid w:val="00033A3E"/>
    <w:rsid w:val="00033FA6"/>
    <w:rsid w:val="0003444E"/>
    <w:rsid w:val="00034A98"/>
    <w:rsid w:val="00035194"/>
    <w:rsid w:val="0003568C"/>
    <w:rsid w:val="0003588B"/>
    <w:rsid w:val="00037DA3"/>
    <w:rsid w:val="0004176A"/>
    <w:rsid w:val="0004258E"/>
    <w:rsid w:val="00043E76"/>
    <w:rsid w:val="00044749"/>
    <w:rsid w:val="00044A9A"/>
    <w:rsid w:val="00044D3E"/>
    <w:rsid w:val="00046FAD"/>
    <w:rsid w:val="0004711C"/>
    <w:rsid w:val="00050F84"/>
    <w:rsid w:val="00053CD7"/>
    <w:rsid w:val="0005442B"/>
    <w:rsid w:val="00054863"/>
    <w:rsid w:val="00055BEE"/>
    <w:rsid w:val="0005610C"/>
    <w:rsid w:val="000577A7"/>
    <w:rsid w:val="0006027A"/>
    <w:rsid w:val="0006058A"/>
    <w:rsid w:val="000607DA"/>
    <w:rsid w:val="000611F8"/>
    <w:rsid w:val="000623FA"/>
    <w:rsid w:val="00063F54"/>
    <w:rsid w:val="00065604"/>
    <w:rsid w:val="000670D1"/>
    <w:rsid w:val="00067D6C"/>
    <w:rsid w:val="00070F5F"/>
    <w:rsid w:val="00071677"/>
    <w:rsid w:val="00071FF7"/>
    <w:rsid w:val="00072071"/>
    <w:rsid w:val="00073BA7"/>
    <w:rsid w:val="00073FFC"/>
    <w:rsid w:val="000744DA"/>
    <w:rsid w:val="000755A6"/>
    <w:rsid w:val="00076064"/>
    <w:rsid w:val="000779D2"/>
    <w:rsid w:val="00080C3A"/>
    <w:rsid w:val="00081922"/>
    <w:rsid w:val="00082FFD"/>
    <w:rsid w:val="000842C0"/>
    <w:rsid w:val="00085A18"/>
    <w:rsid w:val="00085AC6"/>
    <w:rsid w:val="00086574"/>
    <w:rsid w:val="0008699B"/>
    <w:rsid w:val="00087310"/>
    <w:rsid w:val="00087914"/>
    <w:rsid w:val="00087CBF"/>
    <w:rsid w:val="000908CA"/>
    <w:rsid w:val="00091412"/>
    <w:rsid w:val="00091C12"/>
    <w:rsid w:val="0009209D"/>
    <w:rsid w:val="0009275C"/>
    <w:rsid w:val="00094725"/>
    <w:rsid w:val="00095BC8"/>
    <w:rsid w:val="00096B62"/>
    <w:rsid w:val="00096CB2"/>
    <w:rsid w:val="000A1150"/>
    <w:rsid w:val="000A1F21"/>
    <w:rsid w:val="000A24E1"/>
    <w:rsid w:val="000A38C9"/>
    <w:rsid w:val="000A5AA5"/>
    <w:rsid w:val="000A5BE4"/>
    <w:rsid w:val="000A6CB3"/>
    <w:rsid w:val="000A7452"/>
    <w:rsid w:val="000A7C45"/>
    <w:rsid w:val="000B2550"/>
    <w:rsid w:val="000B2B00"/>
    <w:rsid w:val="000B75F7"/>
    <w:rsid w:val="000B7915"/>
    <w:rsid w:val="000C05E8"/>
    <w:rsid w:val="000C10D9"/>
    <w:rsid w:val="000C2DC7"/>
    <w:rsid w:val="000C3420"/>
    <w:rsid w:val="000C479C"/>
    <w:rsid w:val="000C4D39"/>
    <w:rsid w:val="000C5272"/>
    <w:rsid w:val="000C699E"/>
    <w:rsid w:val="000C767B"/>
    <w:rsid w:val="000C7BD2"/>
    <w:rsid w:val="000D08D4"/>
    <w:rsid w:val="000D0906"/>
    <w:rsid w:val="000D1949"/>
    <w:rsid w:val="000D25A1"/>
    <w:rsid w:val="000D45CB"/>
    <w:rsid w:val="000D5725"/>
    <w:rsid w:val="000D5BDE"/>
    <w:rsid w:val="000D60B6"/>
    <w:rsid w:val="000D6E79"/>
    <w:rsid w:val="000D75C9"/>
    <w:rsid w:val="000D7734"/>
    <w:rsid w:val="000E0413"/>
    <w:rsid w:val="000E0479"/>
    <w:rsid w:val="000E21D0"/>
    <w:rsid w:val="000E2688"/>
    <w:rsid w:val="000E2BEF"/>
    <w:rsid w:val="000E31F2"/>
    <w:rsid w:val="000E5F72"/>
    <w:rsid w:val="000E6C66"/>
    <w:rsid w:val="000E72BD"/>
    <w:rsid w:val="000F1197"/>
    <w:rsid w:val="000F1BA3"/>
    <w:rsid w:val="000F2276"/>
    <w:rsid w:val="000F2328"/>
    <w:rsid w:val="000F2A9E"/>
    <w:rsid w:val="000F433C"/>
    <w:rsid w:val="000F4908"/>
    <w:rsid w:val="000F5B8E"/>
    <w:rsid w:val="000F611A"/>
    <w:rsid w:val="000F644C"/>
    <w:rsid w:val="000F7500"/>
    <w:rsid w:val="000F78FB"/>
    <w:rsid w:val="001001FE"/>
    <w:rsid w:val="0010053B"/>
    <w:rsid w:val="00100821"/>
    <w:rsid w:val="00101F16"/>
    <w:rsid w:val="001025F9"/>
    <w:rsid w:val="00102605"/>
    <w:rsid w:val="00102A66"/>
    <w:rsid w:val="001031C0"/>
    <w:rsid w:val="001045FD"/>
    <w:rsid w:val="001057C8"/>
    <w:rsid w:val="0010599A"/>
    <w:rsid w:val="00106CBD"/>
    <w:rsid w:val="00106D9A"/>
    <w:rsid w:val="00107B61"/>
    <w:rsid w:val="001127E6"/>
    <w:rsid w:val="00113318"/>
    <w:rsid w:val="001147E8"/>
    <w:rsid w:val="00115A7B"/>
    <w:rsid w:val="00116323"/>
    <w:rsid w:val="0011684E"/>
    <w:rsid w:val="00116908"/>
    <w:rsid w:val="00120803"/>
    <w:rsid w:val="00120C9A"/>
    <w:rsid w:val="001215EB"/>
    <w:rsid w:val="0012162A"/>
    <w:rsid w:val="0012294E"/>
    <w:rsid w:val="001230E5"/>
    <w:rsid w:val="00124646"/>
    <w:rsid w:val="0012506E"/>
    <w:rsid w:val="001251A0"/>
    <w:rsid w:val="001265D3"/>
    <w:rsid w:val="001265F3"/>
    <w:rsid w:val="00126F15"/>
    <w:rsid w:val="00127BE2"/>
    <w:rsid w:val="00127EBD"/>
    <w:rsid w:val="0013052A"/>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5B99"/>
    <w:rsid w:val="00146E0A"/>
    <w:rsid w:val="00151126"/>
    <w:rsid w:val="00151D16"/>
    <w:rsid w:val="00151D6F"/>
    <w:rsid w:val="00151E99"/>
    <w:rsid w:val="0015241D"/>
    <w:rsid w:val="00152B99"/>
    <w:rsid w:val="0015426D"/>
    <w:rsid w:val="00154BC7"/>
    <w:rsid w:val="00154E97"/>
    <w:rsid w:val="00156232"/>
    <w:rsid w:val="00157C05"/>
    <w:rsid w:val="00157C6F"/>
    <w:rsid w:val="00160294"/>
    <w:rsid w:val="00160EC8"/>
    <w:rsid w:val="00161305"/>
    <w:rsid w:val="001617A6"/>
    <w:rsid w:val="001618BE"/>
    <w:rsid w:val="00163566"/>
    <w:rsid w:val="00165A51"/>
    <w:rsid w:val="001666C6"/>
    <w:rsid w:val="00167967"/>
    <w:rsid w:val="00167A67"/>
    <w:rsid w:val="0017106D"/>
    <w:rsid w:val="00171E44"/>
    <w:rsid w:val="001732F8"/>
    <w:rsid w:val="00173426"/>
    <w:rsid w:val="00174058"/>
    <w:rsid w:val="0017506F"/>
    <w:rsid w:val="00175969"/>
    <w:rsid w:val="001764AE"/>
    <w:rsid w:val="001777BA"/>
    <w:rsid w:val="00177E40"/>
    <w:rsid w:val="00180362"/>
    <w:rsid w:val="00180E8C"/>
    <w:rsid w:val="0018266E"/>
    <w:rsid w:val="00182C74"/>
    <w:rsid w:val="00182D19"/>
    <w:rsid w:val="00182FEF"/>
    <w:rsid w:val="001831E0"/>
    <w:rsid w:val="00184097"/>
    <w:rsid w:val="00184D43"/>
    <w:rsid w:val="00184E7E"/>
    <w:rsid w:val="0018522D"/>
    <w:rsid w:val="00185338"/>
    <w:rsid w:val="00185697"/>
    <w:rsid w:val="00185FFD"/>
    <w:rsid w:val="001864F4"/>
    <w:rsid w:val="00186D19"/>
    <w:rsid w:val="0018726C"/>
    <w:rsid w:val="0018753F"/>
    <w:rsid w:val="00187A77"/>
    <w:rsid w:val="0019353D"/>
    <w:rsid w:val="00195485"/>
    <w:rsid w:val="00195EE4"/>
    <w:rsid w:val="00195FB6"/>
    <w:rsid w:val="001963D9"/>
    <w:rsid w:val="00196963"/>
    <w:rsid w:val="001A04BC"/>
    <w:rsid w:val="001A0DB5"/>
    <w:rsid w:val="001A0E1A"/>
    <w:rsid w:val="001A170E"/>
    <w:rsid w:val="001A1E79"/>
    <w:rsid w:val="001A26B6"/>
    <w:rsid w:val="001A2A9E"/>
    <w:rsid w:val="001A2EB1"/>
    <w:rsid w:val="001A3847"/>
    <w:rsid w:val="001A442F"/>
    <w:rsid w:val="001A488F"/>
    <w:rsid w:val="001A5196"/>
    <w:rsid w:val="001A5E8D"/>
    <w:rsid w:val="001A685C"/>
    <w:rsid w:val="001A6CE7"/>
    <w:rsid w:val="001A7D60"/>
    <w:rsid w:val="001B004C"/>
    <w:rsid w:val="001B099B"/>
    <w:rsid w:val="001B14E2"/>
    <w:rsid w:val="001B1FF0"/>
    <w:rsid w:val="001B2163"/>
    <w:rsid w:val="001B43F3"/>
    <w:rsid w:val="001B79DA"/>
    <w:rsid w:val="001C067D"/>
    <w:rsid w:val="001C0AC8"/>
    <w:rsid w:val="001C0D3A"/>
    <w:rsid w:val="001C1482"/>
    <w:rsid w:val="001C1B61"/>
    <w:rsid w:val="001C2E91"/>
    <w:rsid w:val="001C4D2C"/>
    <w:rsid w:val="001C5668"/>
    <w:rsid w:val="001C5EC2"/>
    <w:rsid w:val="001C6056"/>
    <w:rsid w:val="001C6591"/>
    <w:rsid w:val="001C7FFB"/>
    <w:rsid w:val="001D02C2"/>
    <w:rsid w:val="001D0E65"/>
    <w:rsid w:val="001D3A58"/>
    <w:rsid w:val="001D3A62"/>
    <w:rsid w:val="001D4207"/>
    <w:rsid w:val="001D4B29"/>
    <w:rsid w:val="001D5F16"/>
    <w:rsid w:val="001D6028"/>
    <w:rsid w:val="001D61F9"/>
    <w:rsid w:val="001D63A0"/>
    <w:rsid w:val="001D6402"/>
    <w:rsid w:val="001D6E09"/>
    <w:rsid w:val="001D7059"/>
    <w:rsid w:val="001D717B"/>
    <w:rsid w:val="001E0328"/>
    <w:rsid w:val="001E115C"/>
    <w:rsid w:val="001E1485"/>
    <w:rsid w:val="001E2295"/>
    <w:rsid w:val="001E26BB"/>
    <w:rsid w:val="001E362B"/>
    <w:rsid w:val="001E43B7"/>
    <w:rsid w:val="001E4868"/>
    <w:rsid w:val="001E4C21"/>
    <w:rsid w:val="001E57F4"/>
    <w:rsid w:val="001E7BB7"/>
    <w:rsid w:val="001F062F"/>
    <w:rsid w:val="001F0796"/>
    <w:rsid w:val="001F11C9"/>
    <w:rsid w:val="001F15DE"/>
    <w:rsid w:val="001F1EF6"/>
    <w:rsid w:val="001F28D5"/>
    <w:rsid w:val="001F2AD5"/>
    <w:rsid w:val="001F31C6"/>
    <w:rsid w:val="001F3242"/>
    <w:rsid w:val="001F37D5"/>
    <w:rsid w:val="001F5501"/>
    <w:rsid w:val="001F5BBC"/>
    <w:rsid w:val="001F5F7F"/>
    <w:rsid w:val="001F6BA2"/>
    <w:rsid w:val="001F7AFC"/>
    <w:rsid w:val="001F7E6F"/>
    <w:rsid w:val="001F7F67"/>
    <w:rsid w:val="00200312"/>
    <w:rsid w:val="00201D6F"/>
    <w:rsid w:val="00202AB1"/>
    <w:rsid w:val="00204677"/>
    <w:rsid w:val="00204870"/>
    <w:rsid w:val="00205BCA"/>
    <w:rsid w:val="0020628E"/>
    <w:rsid w:val="00207157"/>
    <w:rsid w:val="002111AA"/>
    <w:rsid w:val="00211D6C"/>
    <w:rsid w:val="002124B9"/>
    <w:rsid w:val="002139FB"/>
    <w:rsid w:val="00213A1A"/>
    <w:rsid w:val="00214970"/>
    <w:rsid w:val="00214D03"/>
    <w:rsid w:val="002152F2"/>
    <w:rsid w:val="00215686"/>
    <w:rsid w:val="00215B89"/>
    <w:rsid w:val="00216BBB"/>
    <w:rsid w:val="002171B7"/>
    <w:rsid w:val="00220C2E"/>
    <w:rsid w:val="00221645"/>
    <w:rsid w:val="00223201"/>
    <w:rsid w:val="00224D61"/>
    <w:rsid w:val="00225864"/>
    <w:rsid w:val="002270D0"/>
    <w:rsid w:val="00227658"/>
    <w:rsid w:val="00227BC0"/>
    <w:rsid w:val="00230A32"/>
    <w:rsid w:val="002327B7"/>
    <w:rsid w:val="002336E5"/>
    <w:rsid w:val="00234B7C"/>
    <w:rsid w:val="00235D3E"/>
    <w:rsid w:val="00236989"/>
    <w:rsid w:val="00236DB0"/>
    <w:rsid w:val="00237740"/>
    <w:rsid w:val="00240015"/>
    <w:rsid w:val="0024083B"/>
    <w:rsid w:val="00240AE3"/>
    <w:rsid w:val="00242D5F"/>
    <w:rsid w:val="002450A3"/>
    <w:rsid w:val="002474E8"/>
    <w:rsid w:val="00247E28"/>
    <w:rsid w:val="00251C8C"/>
    <w:rsid w:val="00252031"/>
    <w:rsid w:val="00252455"/>
    <w:rsid w:val="00252C44"/>
    <w:rsid w:val="002535E8"/>
    <w:rsid w:val="00254C0C"/>
    <w:rsid w:val="002568ED"/>
    <w:rsid w:val="0026026B"/>
    <w:rsid w:val="00260815"/>
    <w:rsid w:val="0026113B"/>
    <w:rsid w:val="0026159A"/>
    <w:rsid w:val="00261755"/>
    <w:rsid w:val="002619DA"/>
    <w:rsid w:val="002628A9"/>
    <w:rsid w:val="00262B0C"/>
    <w:rsid w:val="00263B9B"/>
    <w:rsid w:val="00263D1B"/>
    <w:rsid w:val="00265CE0"/>
    <w:rsid w:val="00265E20"/>
    <w:rsid w:val="00265FB8"/>
    <w:rsid w:val="00266AB4"/>
    <w:rsid w:val="002675C2"/>
    <w:rsid w:val="00267B5C"/>
    <w:rsid w:val="002712E5"/>
    <w:rsid w:val="002713FE"/>
    <w:rsid w:val="00271BC7"/>
    <w:rsid w:val="00272489"/>
    <w:rsid w:val="002741CE"/>
    <w:rsid w:val="00274C5D"/>
    <w:rsid w:val="002767EE"/>
    <w:rsid w:val="0027762E"/>
    <w:rsid w:val="00277FD8"/>
    <w:rsid w:val="002806B3"/>
    <w:rsid w:val="002834D5"/>
    <w:rsid w:val="00283AC7"/>
    <w:rsid w:val="002846D1"/>
    <w:rsid w:val="002850FA"/>
    <w:rsid w:val="002858A8"/>
    <w:rsid w:val="00286759"/>
    <w:rsid w:val="00287593"/>
    <w:rsid w:val="0028772E"/>
    <w:rsid w:val="00287F9B"/>
    <w:rsid w:val="00290AB8"/>
    <w:rsid w:val="002910E6"/>
    <w:rsid w:val="00291662"/>
    <w:rsid w:val="00291A9E"/>
    <w:rsid w:val="00291BE2"/>
    <w:rsid w:val="0029248A"/>
    <w:rsid w:val="00292CAD"/>
    <w:rsid w:val="00293BBE"/>
    <w:rsid w:val="002945CD"/>
    <w:rsid w:val="0029481A"/>
    <w:rsid w:val="00296427"/>
    <w:rsid w:val="00297178"/>
    <w:rsid w:val="002A138E"/>
    <w:rsid w:val="002A3064"/>
    <w:rsid w:val="002A3916"/>
    <w:rsid w:val="002A47B3"/>
    <w:rsid w:val="002A4AE5"/>
    <w:rsid w:val="002A5D18"/>
    <w:rsid w:val="002A5F94"/>
    <w:rsid w:val="002A7196"/>
    <w:rsid w:val="002A7F98"/>
    <w:rsid w:val="002B1268"/>
    <w:rsid w:val="002B1817"/>
    <w:rsid w:val="002B2D22"/>
    <w:rsid w:val="002B33C6"/>
    <w:rsid w:val="002B3D32"/>
    <w:rsid w:val="002B5535"/>
    <w:rsid w:val="002B5733"/>
    <w:rsid w:val="002B67E6"/>
    <w:rsid w:val="002B6A69"/>
    <w:rsid w:val="002B6B12"/>
    <w:rsid w:val="002C0148"/>
    <w:rsid w:val="002C0EDF"/>
    <w:rsid w:val="002C179B"/>
    <w:rsid w:val="002C1882"/>
    <w:rsid w:val="002C1FD0"/>
    <w:rsid w:val="002C239E"/>
    <w:rsid w:val="002C242E"/>
    <w:rsid w:val="002C2F6E"/>
    <w:rsid w:val="002C31BE"/>
    <w:rsid w:val="002C372F"/>
    <w:rsid w:val="002C385C"/>
    <w:rsid w:val="002C438A"/>
    <w:rsid w:val="002C571C"/>
    <w:rsid w:val="002C5B71"/>
    <w:rsid w:val="002C5FD3"/>
    <w:rsid w:val="002C75F1"/>
    <w:rsid w:val="002D1D26"/>
    <w:rsid w:val="002D33A1"/>
    <w:rsid w:val="002D42D0"/>
    <w:rsid w:val="002D42E7"/>
    <w:rsid w:val="002D4858"/>
    <w:rsid w:val="002D5607"/>
    <w:rsid w:val="002D5FBD"/>
    <w:rsid w:val="002D69C3"/>
    <w:rsid w:val="002D6FEF"/>
    <w:rsid w:val="002E07D6"/>
    <w:rsid w:val="002E0849"/>
    <w:rsid w:val="002E0FAA"/>
    <w:rsid w:val="002E168A"/>
    <w:rsid w:val="002E2D51"/>
    <w:rsid w:val="002E3726"/>
    <w:rsid w:val="002E3BD7"/>
    <w:rsid w:val="002E4FEC"/>
    <w:rsid w:val="002E534E"/>
    <w:rsid w:val="002E53CB"/>
    <w:rsid w:val="002E755D"/>
    <w:rsid w:val="002E7A59"/>
    <w:rsid w:val="002F04E7"/>
    <w:rsid w:val="002F1115"/>
    <w:rsid w:val="002F166A"/>
    <w:rsid w:val="002F1D32"/>
    <w:rsid w:val="002F241D"/>
    <w:rsid w:val="002F2A02"/>
    <w:rsid w:val="002F2CB8"/>
    <w:rsid w:val="002F3863"/>
    <w:rsid w:val="002F38FA"/>
    <w:rsid w:val="002F442B"/>
    <w:rsid w:val="002F548C"/>
    <w:rsid w:val="002F5C18"/>
    <w:rsid w:val="002F701E"/>
    <w:rsid w:val="00300B29"/>
    <w:rsid w:val="00302AA1"/>
    <w:rsid w:val="00302F1E"/>
    <w:rsid w:val="003042AA"/>
    <w:rsid w:val="00304C58"/>
    <w:rsid w:val="003072D8"/>
    <w:rsid w:val="003073DD"/>
    <w:rsid w:val="0031098D"/>
    <w:rsid w:val="00310FEA"/>
    <w:rsid w:val="003139B3"/>
    <w:rsid w:val="00314EE0"/>
    <w:rsid w:val="003166A1"/>
    <w:rsid w:val="00317151"/>
    <w:rsid w:val="00317673"/>
    <w:rsid w:val="00317B92"/>
    <w:rsid w:val="003226EF"/>
    <w:rsid w:val="00322AA3"/>
    <w:rsid w:val="00326139"/>
    <w:rsid w:val="0032629E"/>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6CA6"/>
    <w:rsid w:val="0033785D"/>
    <w:rsid w:val="00337F7E"/>
    <w:rsid w:val="00340288"/>
    <w:rsid w:val="00342359"/>
    <w:rsid w:val="00342C85"/>
    <w:rsid w:val="003432D5"/>
    <w:rsid w:val="003437C0"/>
    <w:rsid w:val="00344263"/>
    <w:rsid w:val="0034498C"/>
    <w:rsid w:val="00344B7F"/>
    <w:rsid w:val="00345F6C"/>
    <w:rsid w:val="00346563"/>
    <w:rsid w:val="00346EDD"/>
    <w:rsid w:val="003473CB"/>
    <w:rsid w:val="00347A56"/>
    <w:rsid w:val="00350245"/>
    <w:rsid w:val="0035086B"/>
    <w:rsid w:val="00350B8B"/>
    <w:rsid w:val="00351733"/>
    <w:rsid w:val="003542E7"/>
    <w:rsid w:val="00354574"/>
    <w:rsid w:val="00354CEE"/>
    <w:rsid w:val="00355258"/>
    <w:rsid w:val="0035559E"/>
    <w:rsid w:val="003555D7"/>
    <w:rsid w:val="0035566D"/>
    <w:rsid w:val="0035603E"/>
    <w:rsid w:val="003561B9"/>
    <w:rsid w:val="00360089"/>
    <w:rsid w:val="003606DB"/>
    <w:rsid w:val="0036096A"/>
    <w:rsid w:val="003612D3"/>
    <w:rsid w:val="00361D2A"/>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E24"/>
    <w:rsid w:val="00381FCE"/>
    <w:rsid w:val="003826F6"/>
    <w:rsid w:val="003837EA"/>
    <w:rsid w:val="00384332"/>
    <w:rsid w:val="00384D96"/>
    <w:rsid w:val="00384FDB"/>
    <w:rsid w:val="00385143"/>
    <w:rsid w:val="00385640"/>
    <w:rsid w:val="00386332"/>
    <w:rsid w:val="003866C8"/>
    <w:rsid w:val="0038688B"/>
    <w:rsid w:val="00387636"/>
    <w:rsid w:val="00387BDC"/>
    <w:rsid w:val="00390B65"/>
    <w:rsid w:val="003911C6"/>
    <w:rsid w:val="00391315"/>
    <w:rsid w:val="00391BD4"/>
    <w:rsid w:val="00394BC0"/>
    <w:rsid w:val="00395168"/>
    <w:rsid w:val="00396D8D"/>
    <w:rsid w:val="00396E42"/>
    <w:rsid w:val="00397060"/>
    <w:rsid w:val="0039709B"/>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50"/>
    <w:rsid w:val="003B5775"/>
    <w:rsid w:val="003B5DA2"/>
    <w:rsid w:val="003B664C"/>
    <w:rsid w:val="003C0381"/>
    <w:rsid w:val="003C1544"/>
    <w:rsid w:val="003C1677"/>
    <w:rsid w:val="003C2535"/>
    <w:rsid w:val="003C2B89"/>
    <w:rsid w:val="003C2E1D"/>
    <w:rsid w:val="003C2F40"/>
    <w:rsid w:val="003C7125"/>
    <w:rsid w:val="003D0F45"/>
    <w:rsid w:val="003D17B5"/>
    <w:rsid w:val="003D1CFC"/>
    <w:rsid w:val="003D1F4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E7A13"/>
    <w:rsid w:val="003F1A6C"/>
    <w:rsid w:val="003F1ACB"/>
    <w:rsid w:val="003F29D4"/>
    <w:rsid w:val="003F35B7"/>
    <w:rsid w:val="003F435F"/>
    <w:rsid w:val="003F4542"/>
    <w:rsid w:val="003F534C"/>
    <w:rsid w:val="003F57FD"/>
    <w:rsid w:val="003F6B89"/>
    <w:rsid w:val="003F7233"/>
    <w:rsid w:val="003F754A"/>
    <w:rsid w:val="00400D35"/>
    <w:rsid w:val="00400E44"/>
    <w:rsid w:val="00401FAD"/>
    <w:rsid w:val="00402623"/>
    <w:rsid w:val="00402CBF"/>
    <w:rsid w:val="00402E67"/>
    <w:rsid w:val="004066E6"/>
    <w:rsid w:val="00406A6D"/>
    <w:rsid w:val="004073F1"/>
    <w:rsid w:val="00407A54"/>
    <w:rsid w:val="00407B5C"/>
    <w:rsid w:val="00407B7D"/>
    <w:rsid w:val="00412411"/>
    <w:rsid w:val="00412C0E"/>
    <w:rsid w:val="004134B9"/>
    <w:rsid w:val="00413775"/>
    <w:rsid w:val="00414E23"/>
    <w:rsid w:val="00414FEB"/>
    <w:rsid w:val="00416439"/>
    <w:rsid w:val="004173B2"/>
    <w:rsid w:val="004229B4"/>
    <w:rsid w:val="0042442F"/>
    <w:rsid w:val="004249B5"/>
    <w:rsid w:val="0042531D"/>
    <w:rsid w:val="0042675A"/>
    <w:rsid w:val="004277B4"/>
    <w:rsid w:val="0043026B"/>
    <w:rsid w:val="00431FA2"/>
    <w:rsid w:val="0043381D"/>
    <w:rsid w:val="00433E0C"/>
    <w:rsid w:val="0043540A"/>
    <w:rsid w:val="0043653E"/>
    <w:rsid w:val="004366D3"/>
    <w:rsid w:val="004375A6"/>
    <w:rsid w:val="00440730"/>
    <w:rsid w:val="004419E2"/>
    <w:rsid w:val="00441C56"/>
    <w:rsid w:val="00442251"/>
    <w:rsid w:val="00445760"/>
    <w:rsid w:val="00445939"/>
    <w:rsid w:val="00445960"/>
    <w:rsid w:val="00446A19"/>
    <w:rsid w:val="00446CC7"/>
    <w:rsid w:val="00446DE3"/>
    <w:rsid w:val="00446E1A"/>
    <w:rsid w:val="00447D05"/>
    <w:rsid w:val="00450912"/>
    <w:rsid w:val="0045383F"/>
    <w:rsid w:val="00454354"/>
    <w:rsid w:val="004543E6"/>
    <w:rsid w:val="00455525"/>
    <w:rsid w:val="004571F2"/>
    <w:rsid w:val="00457476"/>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3E87"/>
    <w:rsid w:val="004851CE"/>
    <w:rsid w:val="00485F74"/>
    <w:rsid w:val="004861A3"/>
    <w:rsid w:val="004869F5"/>
    <w:rsid w:val="00490074"/>
    <w:rsid w:val="0049027F"/>
    <w:rsid w:val="004916E9"/>
    <w:rsid w:val="004938A2"/>
    <w:rsid w:val="00494A2B"/>
    <w:rsid w:val="00496D53"/>
    <w:rsid w:val="00497829"/>
    <w:rsid w:val="0049785D"/>
    <w:rsid w:val="00497986"/>
    <w:rsid w:val="004A046E"/>
    <w:rsid w:val="004A0A03"/>
    <w:rsid w:val="004A1A8E"/>
    <w:rsid w:val="004A1BB8"/>
    <w:rsid w:val="004A2BCA"/>
    <w:rsid w:val="004A2CD2"/>
    <w:rsid w:val="004A3AF6"/>
    <w:rsid w:val="004A4E90"/>
    <w:rsid w:val="004A6C3D"/>
    <w:rsid w:val="004A7E83"/>
    <w:rsid w:val="004A7EB6"/>
    <w:rsid w:val="004B1910"/>
    <w:rsid w:val="004B1AE6"/>
    <w:rsid w:val="004B3168"/>
    <w:rsid w:val="004B3EBF"/>
    <w:rsid w:val="004B4AB4"/>
    <w:rsid w:val="004B53C3"/>
    <w:rsid w:val="004B5717"/>
    <w:rsid w:val="004B6305"/>
    <w:rsid w:val="004B7025"/>
    <w:rsid w:val="004B7981"/>
    <w:rsid w:val="004C05D0"/>
    <w:rsid w:val="004C25D0"/>
    <w:rsid w:val="004C33F4"/>
    <w:rsid w:val="004C3D2D"/>
    <w:rsid w:val="004C4236"/>
    <w:rsid w:val="004C4B47"/>
    <w:rsid w:val="004C4F0E"/>
    <w:rsid w:val="004C5E98"/>
    <w:rsid w:val="004C6DDF"/>
    <w:rsid w:val="004D0435"/>
    <w:rsid w:val="004D10C0"/>
    <w:rsid w:val="004D2564"/>
    <w:rsid w:val="004D55E5"/>
    <w:rsid w:val="004D76EF"/>
    <w:rsid w:val="004E00A2"/>
    <w:rsid w:val="004E02B5"/>
    <w:rsid w:val="004E1A2B"/>
    <w:rsid w:val="004E21C0"/>
    <w:rsid w:val="004E2B34"/>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5BAB"/>
    <w:rsid w:val="004F6BF4"/>
    <w:rsid w:val="004F6C15"/>
    <w:rsid w:val="004F719D"/>
    <w:rsid w:val="0050000D"/>
    <w:rsid w:val="0050047E"/>
    <w:rsid w:val="00501F89"/>
    <w:rsid w:val="005025DB"/>
    <w:rsid w:val="00502FE1"/>
    <w:rsid w:val="00504430"/>
    <w:rsid w:val="00504640"/>
    <w:rsid w:val="00505E23"/>
    <w:rsid w:val="00505FCC"/>
    <w:rsid w:val="0051005A"/>
    <w:rsid w:val="00511FBA"/>
    <w:rsid w:val="005129A4"/>
    <w:rsid w:val="00513FA5"/>
    <w:rsid w:val="00517917"/>
    <w:rsid w:val="00520731"/>
    <w:rsid w:val="005229A3"/>
    <w:rsid w:val="00522D2B"/>
    <w:rsid w:val="00523B7B"/>
    <w:rsid w:val="00524CB6"/>
    <w:rsid w:val="00525305"/>
    <w:rsid w:val="00526424"/>
    <w:rsid w:val="00526988"/>
    <w:rsid w:val="00527945"/>
    <w:rsid w:val="00530438"/>
    <w:rsid w:val="00530DE9"/>
    <w:rsid w:val="00531C9F"/>
    <w:rsid w:val="005338AB"/>
    <w:rsid w:val="00542856"/>
    <w:rsid w:val="00545338"/>
    <w:rsid w:val="00547DD4"/>
    <w:rsid w:val="005500E1"/>
    <w:rsid w:val="005503A0"/>
    <w:rsid w:val="00550C87"/>
    <w:rsid w:val="0055179C"/>
    <w:rsid w:val="005519D0"/>
    <w:rsid w:val="005520F2"/>
    <w:rsid w:val="005525A3"/>
    <w:rsid w:val="00554076"/>
    <w:rsid w:val="00555307"/>
    <w:rsid w:val="005555A8"/>
    <w:rsid w:val="0055583E"/>
    <w:rsid w:val="00555B1D"/>
    <w:rsid w:val="005561C1"/>
    <w:rsid w:val="00556C59"/>
    <w:rsid w:val="00556D1F"/>
    <w:rsid w:val="00556DDF"/>
    <w:rsid w:val="005570A3"/>
    <w:rsid w:val="0055729F"/>
    <w:rsid w:val="005575E9"/>
    <w:rsid w:val="005603C1"/>
    <w:rsid w:val="005611A2"/>
    <w:rsid w:val="005627FB"/>
    <w:rsid w:val="00563867"/>
    <w:rsid w:val="00564718"/>
    <w:rsid w:val="00564EBA"/>
    <w:rsid w:val="0056584F"/>
    <w:rsid w:val="00566853"/>
    <w:rsid w:val="00566E73"/>
    <w:rsid w:val="0057046C"/>
    <w:rsid w:val="0057064A"/>
    <w:rsid w:val="00570B45"/>
    <w:rsid w:val="00570ED1"/>
    <w:rsid w:val="00571A2C"/>
    <w:rsid w:val="0057204A"/>
    <w:rsid w:val="00572134"/>
    <w:rsid w:val="0057216B"/>
    <w:rsid w:val="00572A41"/>
    <w:rsid w:val="00573020"/>
    <w:rsid w:val="00573887"/>
    <w:rsid w:val="00573B77"/>
    <w:rsid w:val="005752CE"/>
    <w:rsid w:val="005774CF"/>
    <w:rsid w:val="005776D7"/>
    <w:rsid w:val="00580740"/>
    <w:rsid w:val="00581A93"/>
    <w:rsid w:val="00583184"/>
    <w:rsid w:val="00583C74"/>
    <w:rsid w:val="00584DBB"/>
    <w:rsid w:val="00584FC6"/>
    <w:rsid w:val="00585284"/>
    <w:rsid w:val="005859EA"/>
    <w:rsid w:val="00586B48"/>
    <w:rsid w:val="00586B8E"/>
    <w:rsid w:val="00587C84"/>
    <w:rsid w:val="005903D8"/>
    <w:rsid w:val="00591599"/>
    <w:rsid w:val="005918D7"/>
    <w:rsid w:val="00591D47"/>
    <w:rsid w:val="00591EF9"/>
    <w:rsid w:val="0059388E"/>
    <w:rsid w:val="00593B13"/>
    <w:rsid w:val="00593BB1"/>
    <w:rsid w:val="00593F96"/>
    <w:rsid w:val="00594256"/>
    <w:rsid w:val="0059469E"/>
    <w:rsid w:val="005953DD"/>
    <w:rsid w:val="00595866"/>
    <w:rsid w:val="00597710"/>
    <w:rsid w:val="00597FB0"/>
    <w:rsid w:val="005A0212"/>
    <w:rsid w:val="005A0D9F"/>
    <w:rsid w:val="005A0E88"/>
    <w:rsid w:val="005A1076"/>
    <w:rsid w:val="005A2705"/>
    <w:rsid w:val="005A4459"/>
    <w:rsid w:val="005A616D"/>
    <w:rsid w:val="005A6D89"/>
    <w:rsid w:val="005A739D"/>
    <w:rsid w:val="005A7A4F"/>
    <w:rsid w:val="005B187C"/>
    <w:rsid w:val="005B2597"/>
    <w:rsid w:val="005B3AA3"/>
    <w:rsid w:val="005B5DBD"/>
    <w:rsid w:val="005B643F"/>
    <w:rsid w:val="005C0B05"/>
    <w:rsid w:val="005C1245"/>
    <w:rsid w:val="005C195C"/>
    <w:rsid w:val="005C1FF7"/>
    <w:rsid w:val="005C2E98"/>
    <w:rsid w:val="005C3199"/>
    <w:rsid w:val="005C3D9E"/>
    <w:rsid w:val="005C45AC"/>
    <w:rsid w:val="005C4B15"/>
    <w:rsid w:val="005C6A9D"/>
    <w:rsid w:val="005C6C51"/>
    <w:rsid w:val="005C7905"/>
    <w:rsid w:val="005C7E1C"/>
    <w:rsid w:val="005D0983"/>
    <w:rsid w:val="005D1043"/>
    <w:rsid w:val="005D1C74"/>
    <w:rsid w:val="005D284E"/>
    <w:rsid w:val="005D2CCC"/>
    <w:rsid w:val="005D3FF0"/>
    <w:rsid w:val="005D4802"/>
    <w:rsid w:val="005D48E4"/>
    <w:rsid w:val="005D4E02"/>
    <w:rsid w:val="005D5FCB"/>
    <w:rsid w:val="005D6CC8"/>
    <w:rsid w:val="005D6D33"/>
    <w:rsid w:val="005E040A"/>
    <w:rsid w:val="005E0D2F"/>
    <w:rsid w:val="005E33C3"/>
    <w:rsid w:val="005E36CA"/>
    <w:rsid w:val="005E4942"/>
    <w:rsid w:val="005E4AA6"/>
    <w:rsid w:val="005E57FF"/>
    <w:rsid w:val="005E61B2"/>
    <w:rsid w:val="005E6E55"/>
    <w:rsid w:val="005F0EA4"/>
    <w:rsid w:val="005F1197"/>
    <w:rsid w:val="005F1F94"/>
    <w:rsid w:val="005F20BB"/>
    <w:rsid w:val="005F54D3"/>
    <w:rsid w:val="005F5C91"/>
    <w:rsid w:val="005F5E7A"/>
    <w:rsid w:val="005F6270"/>
    <w:rsid w:val="005F6AE0"/>
    <w:rsid w:val="005F6F4D"/>
    <w:rsid w:val="005F7162"/>
    <w:rsid w:val="005F7FBF"/>
    <w:rsid w:val="006020F7"/>
    <w:rsid w:val="006022DE"/>
    <w:rsid w:val="00603FB7"/>
    <w:rsid w:val="006041AE"/>
    <w:rsid w:val="006052EF"/>
    <w:rsid w:val="00606336"/>
    <w:rsid w:val="0060646D"/>
    <w:rsid w:val="006064C9"/>
    <w:rsid w:val="00606771"/>
    <w:rsid w:val="00607485"/>
    <w:rsid w:val="00607943"/>
    <w:rsid w:val="00610096"/>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5D3"/>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4EB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02B"/>
    <w:rsid w:val="00652274"/>
    <w:rsid w:val="00653BE4"/>
    <w:rsid w:val="00654CAD"/>
    <w:rsid w:val="00655424"/>
    <w:rsid w:val="006556DF"/>
    <w:rsid w:val="00660511"/>
    <w:rsid w:val="00660668"/>
    <w:rsid w:val="006644AD"/>
    <w:rsid w:val="00664856"/>
    <w:rsid w:val="0066499D"/>
    <w:rsid w:val="00664CC5"/>
    <w:rsid w:val="00664D64"/>
    <w:rsid w:val="006670BC"/>
    <w:rsid w:val="006707EB"/>
    <w:rsid w:val="00670BBE"/>
    <w:rsid w:val="00670C14"/>
    <w:rsid w:val="00671DBD"/>
    <w:rsid w:val="0067211D"/>
    <w:rsid w:val="00672659"/>
    <w:rsid w:val="00672690"/>
    <w:rsid w:val="00674012"/>
    <w:rsid w:val="006742AF"/>
    <w:rsid w:val="0067458D"/>
    <w:rsid w:val="00674839"/>
    <w:rsid w:val="00674882"/>
    <w:rsid w:val="006760EF"/>
    <w:rsid w:val="00680700"/>
    <w:rsid w:val="006809A5"/>
    <w:rsid w:val="00680CC6"/>
    <w:rsid w:val="00684B36"/>
    <w:rsid w:val="0068542C"/>
    <w:rsid w:val="00685D7E"/>
    <w:rsid w:val="00686E1C"/>
    <w:rsid w:val="00687EB9"/>
    <w:rsid w:val="00690407"/>
    <w:rsid w:val="00692C6A"/>
    <w:rsid w:val="0069315D"/>
    <w:rsid w:val="006939A0"/>
    <w:rsid w:val="00693A33"/>
    <w:rsid w:val="006944B6"/>
    <w:rsid w:val="006949CE"/>
    <w:rsid w:val="006963EC"/>
    <w:rsid w:val="006A128B"/>
    <w:rsid w:val="006A1377"/>
    <w:rsid w:val="006A1D6C"/>
    <w:rsid w:val="006A1F76"/>
    <w:rsid w:val="006A2457"/>
    <w:rsid w:val="006A3279"/>
    <w:rsid w:val="006A3E8F"/>
    <w:rsid w:val="006A6EDF"/>
    <w:rsid w:val="006A7B06"/>
    <w:rsid w:val="006B063C"/>
    <w:rsid w:val="006B0A43"/>
    <w:rsid w:val="006B0B41"/>
    <w:rsid w:val="006B172D"/>
    <w:rsid w:val="006B283D"/>
    <w:rsid w:val="006B5D6B"/>
    <w:rsid w:val="006B61E0"/>
    <w:rsid w:val="006B678C"/>
    <w:rsid w:val="006B7026"/>
    <w:rsid w:val="006B790D"/>
    <w:rsid w:val="006B7D8D"/>
    <w:rsid w:val="006C0BC9"/>
    <w:rsid w:val="006C1224"/>
    <w:rsid w:val="006C227C"/>
    <w:rsid w:val="006C3812"/>
    <w:rsid w:val="006C5EDE"/>
    <w:rsid w:val="006C7497"/>
    <w:rsid w:val="006C7B7A"/>
    <w:rsid w:val="006C7CCD"/>
    <w:rsid w:val="006D18E5"/>
    <w:rsid w:val="006D1FF8"/>
    <w:rsid w:val="006D24C6"/>
    <w:rsid w:val="006D2680"/>
    <w:rsid w:val="006D2BBB"/>
    <w:rsid w:val="006D3D9A"/>
    <w:rsid w:val="006D437D"/>
    <w:rsid w:val="006D48C7"/>
    <w:rsid w:val="006D4E7D"/>
    <w:rsid w:val="006D5DD6"/>
    <w:rsid w:val="006D68B7"/>
    <w:rsid w:val="006D7FFC"/>
    <w:rsid w:val="006E01F3"/>
    <w:rsid w:val="006E0240"/>
    <w:rsid w:val="006E12E4"/>
    <w:rsid w:val="006E15B4"/>
    <w:rsid w:val="006E4A82"/>
    <w:rsid w:val="006E57DB"/>
    <w:rsid w:val="006E677E"/>
    <w:rsid w:val="006E7D39"/>
    <w:rsid w:val="006F003E"/>
    <w:rsid w:val="006F132F"/>
    <w:rsid w:val="006F1712"/>
    <w:rsid w:val="006F1C50"/>
    <w:rsid w:val="006F2945"/>
    <w:rsid w:val="006F2CC0"/>
    <w:rsid w:val="006F3141"/>
    <w:rsid w:val="006F3B3D"/>
    <w:rsid w:val="006F4087"/>
    <w:rsid w:val="006F4128"/>
    <w:rsid w:val="006F42B0"/>
    <w:rsid w:val="006F64BC"/>
    <w:rsid w:val="006F7CEB"/>
    <w:rsid w:val="007006A0"/>
    <w:rsid w:val="00700E63"/>
    <w:rsid w:val="00701D9B"/>
    <w:rsid w:val="0070238D"/>
    <w:rsid w:val="007030F3"/>
    <w:rsid w:val="00703418"/>
    <w:rsid w:val="00703B89"/>
    <w:rsid w:val="0070438F"/>
    <w:rsid w:val="00704EE6"/>
    <w:rsid w:val="00705039"/>
    <w:rsid w:val="00706852"/>
    <w:rsid w:val="007070FA"/>
    <w:rsid w:val="00710C64"/>
    <w:rsid w:val="00710C6A"/>
    <w:rsid w:val="00712CBC"/>
    <w:rsid w:val="007166FD"/>
    <w:rsid w:val="0071674A"/>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480"/>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BE6"/>
    <w:rsid w:val="0075347F"/>
    <w:rsid w:val="0075381D"/>
    <w:rsid w:val="007539CE"/>
    <w:rsid w:val="00754834"/>
    <w:rsid w:val="00754B1C"/>
    <w:rsid w:val="00755283"/>
    <w:rsid w:val="007557B3"/>
    <w:rsid w:val="00760E70"/>
    <w:rsid w:val="007616CD"/>
    <w:rsid w:val="007625D3"/>
    <w:rsid w:val="007629DB"/>
    <w:rsid w:val="007634C6"/>
    <w:rsid w:val="0076362A"/>
    <w:rsid w:val="00763654"/>
    <w:rsid w:val="00763879"/>
    <w:rsid w:val="00763E0C"/>
    <w:rsid w:val="00763F58"/>
    <w:rsid w:val="007648AE"/>
    <w:rsid w:val="00764B89"/>
    <w:rsid w:val="007661B8"/>
    <w:rsid w:val="00766BC5"/>
    <w:rsid w:val="00767F5B"/>
    <w:rsid w:val="00771083"/>
    <w:rsid w:val="007712CF"/>
    <w:rsid w:val="007722BB"/>
    <w:rsid w:val="007723D1"/>
    <w:rsid w:val="00772D71"/>
    <w:rsid w:val="00772F95"/>
    <w:rsid w:val="00773DB9"/>
    <w:rsid w:val="007762E4"/>
    <w:rsid w:val="00776FE9"/>
    <w:rsid w:val="00780D0E"/>
    <w:rsid w:val="00782669"/>
    <w:rsid w:val="0078343E"/>
    <w:rsid w:val="00783634"/>
    <w:rsid w:val="00783B88"/>
    <w:rsid w:val="00784BBD"/>
    <w:rsid w:val="00786B40"/>
    <w:rsid w:val="00787737"/>
    <w:rsid w:val="0079064B"/>
    <w:rsid w:val="007922B9"/>
    <w:rsid w:val="00792AE7"/>
    <w:rsid w:val="00792E17"/>
    <w:rsid w:val="00794981"/>
    <w:rsid w:val="00794996"/>
    <w:rsid w:val="00795B2C"/>
    <w:rsid w:val="00797B29"/>
    <w:rsid w:val="007A1272"/>
    <w:rsid w:val="007A16F3"/>
    <w:rsid w:val="007A2711"/>
    <w:rsid w:val="007A306D"/>
    <w:rsid w:val="007A3275"/>
    <w:rsid w:val="007A57B6"/>
    <w:rsid w:val="007A6725"/>
    <w:rsid w:val="007B0F2E"/>
    <w:rsid w:val="007B1245"/>
    <w:rsid w:val="007B35A7"/>
    <w:rsid w:val="007B37B2"/>
    <w:rsid w:val="007B561F"/>
    <w:rsid w:val="007B5C59"/>
    <w:rsid w:val="007B7353"/>
    <w:rsid w:val="007B782A"/>
    <w:rsid w:val="007C0249"/>
    <w:rsid w:val="007C0798"/>
    <w:rsid w:val="007C13C0"/>
    <w:rsid w:val="007C44FC"/>
    <w:rsid w:val="007C5502"/>
    <w:rsid w:val="007C5511"/>
    <w:rsid w:val="007C5A23"/>
    <w:rsid w:val="007C5E17"/>
    <w:rsid w:val="007C70B9"/>
    <w:rsid w:val="007C7E73"/>
    <w:rsid w:val="007D0973"/>
    <w:rsid w:val="007D1257"/>
    <w:rsid w:val="007D15E6"/>
    <w:rsid w:val="007D1FF8"/>
    <w:rsid w:val="007D20CF"/>
    <w:rsid w:val="007D2169"/>
    <w:rsid w:val="007D2818"/>
    <w:rsid w:val="007D3376"/>
    <w:rsid w:val="007D3838"/>
    <w:rsid w:val="007D4D05"/>
    <w:rsid w:val="007D7BE4"/>
    <w:rsid w:val="007D7C99"/>
    <w:rsid w:val="007E0CA6"/>
    <w:rsid w:val="007E0D0B"/>
    <w:rsid w:val="007E0FD9"/>
    <w:rsid w:val="007E24A9"/>
    <w:rsid w:val="007E3594"/>
    <w:rsid w:val="007E44EB"/>
    <w:rsid w:val="007E47CA"/>
    <w:rsid w:val="007E561D"/>
    <w:rsid w:val="007E61A2"/>
    <w:rsid w:val="007E69A4"/>
    <w:rsid w:val="007E6FD1"/>
    <w:rsid w:val="007F0F12"/>
    <w:rsid w:val="007F1163"/>
    <w:rsid w:val="007F1300"/>
    <w:rsid w:val="007F167D"/>
    <w:rsid w:val="007F382F"/>
    <w:rsid w:val="007F39DF"/>
    <w:rsid w:val="007F4532"/>
    <w:rsid w:val="007F45E3"/>
    <w:rsid w:val="007F4ADE"/>
    <w:rsid w:val="007F7343"/>
    <w:rsid w:val="007F7515"/>
    <w:rsid w:val="007F7930"/>
    <w:rsid w:val="00800A50"/>
    <w:rsid w:val="008013F9"/>
    <w:rsid w:val="008017B8"/>
    <w:rsid w:val="00801FF5"/>
    <w:rsid w:val="00804454"/>
    <w:rsid w:val="00804761"/>
    <w:rsid w:val="0080495A"/>
    <w:rsid w:val="00805256"/>
    <w:rsid w:val="008053E0"/>
    <w:rsid w:val="0080725A"/>
    <w:rsid w:val="008077C8"/>
    <w:rsid w:val="00810660"/>
    <w:rsid w:val="008108A0"/>
    <w:rsid w:val="00810FCF"/>
    <w:rsid w:val="008117C1"/>
    <w:rsid w:val="00813066"/>
    <w:rsid w:val="00813445"/>
    <w:rsid w:val="00813CF7"/>
    <w:rsid w:val="00813D2C"/>
    <w:rsid w:val="008140C3"/>
    <w:rsid w:val="00814637"/>
    <w:rsid w:val="00814F0E"/>
    <w:rsid w:val="0081702C"/>
    <w:rsid w:val="008171CE"/>
    <w:rsid w:val="0082044F"/>
    <w:rsid w:val="00821916"/>
    <w:rsid w:val="00822006"/>
    <w:rsid w:val="0082207E"/>
    <w:rsid w:val="0082276C"/>
    <w:rsid w:val="008231DC"/>
    <w:rsid w:val="00823454"/>
    <w:rsid w:val="00823663"/>
    <w:rsid w:val="00824459"/>
    <w:rsid w:val="00824EEC"/>
    <w:rsid w:val="00826898"/>
    <w:rsid w:val="008307DB"/>
    <w:rsid w:val="0083140A"/>
    <w:rsid w:val="00831956"/>
    <w:rsid w:val="008334D8"/>
    <w:rsid w:val="008335DC"/>
    <w:rsid w:val="00833AEC"/>
    <w:rsid w:val="00833FC3"/>
    <w:rsid w:val="00834CB6"/>
    <w:rsid w:val="008356BE"/>
    <w:rsid w:val="008358BB"/>
    <w:rsid w:val="00835C6E"/>
    <w:rsid w:val="008378E1"/>
    <w:rsid w:val="008407AF"/>
    <w:rsid w:val="008407CD"/>
    <w:rsid w:val="00840B5B"/>
    <w:rsid w:val="00841796"/>
    <w:rsid w:val="008422CF"/>
    <w:rsid w:val="00842355"/>
    <w:rsid w:val="00843A55"/>
    <w:rsid w:val="00843DB5"/>
    <w:rsid w:val="00844A5A"/>
    <w:rsid w:val="00844CDD"/>
    <w:rsid w:val="0084502B"/>
    <w:rsid w:val="008454F8"/>
    <w:rsid w:val="00851A5C"/>
    <w:rsid w:val="0085271E"/>
    <w:rsid w:val="00852CA0"/>
    <w:rsid w:val="0085352D"/>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08A5"/>
    <w:rsid w:val="00871A7F"/>
    <w:rsid w:val="008722A2"/>
    <w:rsid w:val="00872DC7"/>
    <w:rsid w:val="00873C23"/>
    <w:rsid w:val="00877373"/>
    <w:rsid w:val="00880D11"/>
    <w:rsid w:val="00881072"/>
    <w:rsid w:val="008815DF"/>
    <w:rsid w:val="00881EF1"/>
    <w:rsid w:val="0088289C"/>
    <w:rsid w:val="00883A88"/>
    <w:rsid w:val="008849EC"/>
    <w:rsid w:val="008852C4"/>
    <w:rsid w:val="008854B2"/>
    <w:rsid w:val="00885637"/>
    <w:rsid w:val="00885B06"/>
    <w:rsid w:val="00885B9A"/>
    <w:rsid w:val="00886B71"/>
    <w:rsid w:val="008901BE"/>
    <w:rsid w:val="00890445"/>
    <w:rsid w:val="0089422C"/>
    <w:rsid w:val="00894A82"/>
    <w:rsid w:val="00895FC3"/>
    <w:rsid w:val="00896B33"/>
    <w:rsid w:val="008972F3"/>
    <w:rsid w:val="0089782A"/>
    <w:rsid w:val="00897FCB"/>
    <w:rsid w:val="008A0693"/>
    <w:rsid w:val="008A0C2D"/>
    <w:rsid w:val="008A1D7D"/>
    <w:rsid w:val="008A25C3"/>
    <w:rsid w:val="008A30DC"/>
    <w:rsid w:val="008A42DE"/>
    <w:rsid w:val="008A4AB2"/>
    <w:rsid w:val="008A510E"/>
    <w:rsid w:val="008A58C9"/>
    <w:rsid w:val="008A6AD6"/>
    <w:rsid w:val="008A741E"/>
    <w:rsid w:val="008B0685"/>
    <w:rsid w:val="008B07F8"/>
    <w:rsid w:val="008B0EAF"/>
    <w:rsid w:val="008B12EB"/>
    <w:rsid w:val="008B1B01"/>
    <w:rsid w:val="008B3FB2"/>
    <w:rsid w:val="008B404D"/>
    <w:rsid w:val="008B4C5F"/>
    <w:rsid w:val="008B5F52"/>
    <w:rsid w:val="008B6CE6"/>
    <w:rsid w:val="008B7944"/>
    <w:rsid w:val="008B7C37"/>
    <w:rsid w:val="008C0501"/>
    <w:rsid w:val="008C2264"/>
    <w:rsid w:val="008C3880"/>
    <w:rsid w:val="008C57B6"/>
    <w:rsid w:val="008C6360"/>
    <w:rsid w:val="008C6ABD"/>
    <w:rsid w:val="008C7862"/>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611"/>
    <w:rsid w:val="008E4722"/>
    <w:rsid w:val="008E4F8C"/>
    <w:rsid w:val="008E50B7"/>
    <w:rsid w:val="008E5168"/>
    <w:rsid w:val="008E54E6"/>
    <w:rsid w:val="008E600B"/>
    <w:rsid w:val="008E63B2"/>
    <w:rsid w:val="008E7376"/>
    <w:rsid w:val="008E7493"/>
    <w:rsid w:val="008F173B"/>
    <w:rsid w:val="008F23C9"/>
    <w:rsid w:val="008F35D3"/>
    <w:rsid w:val="008F5A26"/>
    <w:rsid w:val="008F63D9"/>
    <w:rsid w:val="008F65CC"/>
    <w:rsid w:val="008F6D8B"/>
    <w:rsid w:val="00900698"/>
    <w:rsid w:val="00900D8E"/>
    <w:rsid w:val="00900DCF"/>
    <w:rsid w:val="009016D6"/>
    <w:rsid w:val="00901985"/>
    <w:rsid w:val="009028F9"/>
    <w:rsid w:val="00902ADD"/>
    <w:rsid w:val="00903657"/>
    <w:rsid w:val="009052DE"/>
    <w:rsid w:val="00905824"/>
    <w:rsid w:val="00907180"/>
    <w:rsid w:val="00907348"/>
    <w:rsid w:val="009073B3"/>
    <w:rsid w:val="00910D45"/>
    <w:rsid w:val="0091141E"/>
    <w:rsid w:val="009122BD"/>
    <w:rsid w:val="0091237A"/>
    <w:rsid w:val="009142E8"/>
    <w:rsid w:val="00915AAD"/>
    <w:rsid w:val="00916578"/>
    <w:rsid w:val="009170F6"/>
    <w:rsid w:val="009176CF"/>
    <w:rsid w:val="0092067C"/>
    <w:rsid w:val="00920751"/>
    <w:rsid w:val="0092335E"/>
    <w:rsid w:val="00923446"/>
    <w:rsid w:val="00925C09"/>
    <w:rsid w:val="00925F90"/>
    <w:rsid w:val="00927A16"/>
    <w:rsid w:val="00927DEB"/>
    <w:rsid w:val="0093083B"/>
    <w:rsid w:val="009309A6"/>
    <w:rsid w:val="00930BA7"/>
    <w:rsid w:val="009320BA"/>
    <w:rsid w:val="00933B55"/>
    <w:rsid w:val="00935BAC"/>
    <w:rsid w:val="00936449"/>
    <w:rsid w:val="0093698B"/>
    <w:rsid w:val="00936D22"/>
    <w:rsid w:val="009370C2"/>
    <w:rsid w:val="0093790F"/>
    <w:rsid w:val="00937F36"/>
    <w:rsid w:val="00940001"/>
    <w:rsid w:val="009431A6"/>
    <w:rsid w:val="00944782"/>
    <w:rsid w:val="00944ED3"/>
    <w:rsid w:val="009468E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A00"/>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C7E"/>
    <w:rsid w:val="00995E2D"/>
    <w:rsid w:val="009970D7"/>
    <w:rsid w:val="0099712E"/>
    <w:rsid w:val="009A087B"/>
    <w:rsid w:val="009A0D43"/>
    <w:rsid w:val="009A451B"/>
    <w:rsid w:val="009A515B"/>
    <w:rsid w:val="009A544A"/>
    <w:rsid w:val="009A58F9"/>
    <w:rsid w:val="009A6214"/>
    <w:rsid w:val="009A7097"/>
    <w:rsid w:val="009B0707"/>
    <w:rsid w:val="009B189E"/>
    <w:rsid w:val="009B252E"/>
    <w:rsid w:val="009B2A66"/>
    <w:rsid w:val="009B2BA1"/>
    <w:rsid w:val="009B3127"/>
    <w:rsid w:val="009B354A"/>
    <w:rsid w:val="009B4496"/>
    <w:rsid w:val="009B45E1"/>
    <w:rsid w:val="009B4BF0"/>
    <w:rsid w:val="009B52C0"/>
    <w:rsid w:val="009B5426"/>
    <w:rsid w:val="009B5A4D"/>
    <w:rsid w:val="009B64E7"/>
    <w:rsid w:val="009B664C"/>
    <w:rsid w:val="009B7EF0"/>
    <w:rsid w:val="009C1E43"/>
    <w:rsid w:val="009C291F"/>
    <w:rsid w:val="009C2A27"/>
    <w:rsid w:val="009C3328"/>
    <w:rsid w:val="009C3392"/>
    <w:rsid w:val="009C3C36"/>
    <w:rsid w:val="009C3F7D"/>
    <w:rsid w:val="009C41AD"/>
    <w:rsid w:val="009C46CB"/>
    <w:rsid w:val="009C4F04"/>
    <w:rsid w:val="009C5A78"/>
    <w:rsid w:val="009C5E96"/>
    <w:rsid w:val="009C5EE6"/>
    <w:rsid w:val="009D184D"/>
    <w:rsid w:val="009D1C36"/>
    <w:rsid w:val="009D1D2D"/>
    <w:rsid w:val="009D2C13"/>
    <w:rsid w:val="009D3450"/>
    <w:rsid w:val="009D34DF"/>
    <w:rsid w:val="009D4A02"/>
    <w:rsid w:val="009D4A2F"/>
    <w:rsid w:val="009D4C4D"/>
    <w:rsid w:val="009D75CE"/>
    <w:rsid w:val="009D7A27"/>
    <w:rsid w:val="009E084A"/>
    <w:rsid w:val="009E1EFB"/>
    <w:rsid w:val="009E2147"/>
    <w:rsid w:val="009E2196"/>
    <w:rsid w:val="009E2A69"/>
    <w:rsid w:val="009E2B85"/>
    <w:rsid w:val="009E3190"/>
    <w:rsid w:val="009E6C5B"/>
    <w:rsid w:val="009E717D"/>
    <w:rsid w:val="009F33F9"/>
    <w:rsid w:val="009F3B7B"/>
    <w:rsid w:val="009F4265"/>
    <w:rsid w:val="009F46A5"/>
    <w:rsid w:val="009F47E0"/>
    <w:rsid w:val="009F4858"/>
    <w:rsid w:val="009F503C"/>
    <w:rsid w:val="009F5E63"/>
    <w:rsid w:val="009F72CF"/>
    <w:rsid w:val="009F78B2"/>
    <w:rsid w:val="00A00207"/>
    <w:rsid w:val="00A004AD"/>
    <w:rsid w:val="00A00A38"/>
    <w:rsid w:val="00A01DE5"/>
    <w:rsid w:val="00A05614"/>
    <w:rsid w:val="00A06C1B"/>
    <w:rsid w:val="00A06EAD"/>
    <w:rsid w:val="00A07B13"/>
    <w:rsid w:val="00A1197C"/>
    <w:rsid w:val="00A11C0D"/>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40A9"/>
    <w:rsid w:val="00A24B01"/>
    <w:rsid w:val="00A24E22"/>
    <w:rsid w:val="00A25923"/>
    <w:rsid w:val="00A2629C"/>
    <w:rsid w:val="00A26FB5"/>
    <w:rsid w:val="00A27EC2"/>
    <w:rsid w:val="00A301FC"/>
    <w:rsid w:val="00A30996"/>
    <w:rsid w:val="00A32879"/>
    <w:rsid w:val="00A33A62"/>
    <w:rsid w:val="00A33AF8"/>
    <w:rsid w:val="00A33B9A"/>
    <w:rsid w:val="00A34563"/>
    <w:rsid w:val="00A35790"/>
    <w:rsid w:val="00A36D13"/>
    <w:rsid w:val="00A40530"/>
    <w:rsid w:val="00A40905"/>
    <w:rsid w:val="00A40D60"/>
    <w:rsid w:val="00A41283"/>
    <w:rsid w:val="00A416A6"/>
    <w:rsid w:val="00A41AEC"/>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770"/>
    <w:rsid w:val="00A526B5"/>
    <w:rsid w:val="00A539D6"/>
    <w:rsid w:val="00A54B15"/>
    <w:rsid w:val="00A553AC"/>
    <w:rsid w:val="00A55CBF"/>
    <w:rsid w:val="00A55CC0"/>
    <w:rsid w:val="00A5695F"/>
    <w:rsid w:val="00A56D1C"/>
    <w:rsid w:val="00A57A05"/>
    <w:rsid w:val="00A57D89"/>
    <w:rsid w:val="00A616A0"/>
    <w:rsid w:val="00A6199F"/>
    <w:rsid w:val="00A61E90"/>
    <w:rsid w:val="00A63124"/>
    <w:rsid w:val="00A63D16"/>
    <w:rsid w:val="00A64181"/>
    <w:rsid w:val="00A64EB8"/>
    <w:rsid w:val="00A655C2"/>
    <w:rsid w:val="00A66541"/>
    <w:rsid w:val="00A67487"/>
    <w:rsid w:val="00A67B86"/>
    <w:rsid w:val="00A67F8B"/>
    <w:rsid w:val="00A67FF2"/>
    <w:rsid w:val="00A71ABC"/>
    <w:rsid w:val="00A736BB"/>
    <w:rsid w:val="00A738AA"/>
    <w:rsid w:val="00A74EAB"/>
    <w:rsid w:val="00A750AA"/>
    <w:rsid w:val="00A75116"/>
    <w:rsid w:val="00A756CD"/>
    <w:rsid w:val="00A75F04"/>
    <w:rsid w:val="00A77163"/>
    <w:rsid w:val="00A77BAD"/>
    <w:rsid w:val="00A77ECE"/>
    <w:rsid w:val="00A80530"/>
    <w:rsid w:val="00A8061F"/>
    <w:rsid w:val="00A81160"/>
    <w:rsid w:val="00A83907"/>
    <w:rsid w:val="00A83DA9"/>
    <w:rsid w:val="00A85D6C"/>
    <w:rsid w:val="00A86DE2"/>
    <w:rsid w:val="00A8775E"/>
    <w:rsid w:val="00A87BDD"/>
    <w:rsid w:val="00A902E2"/>
    <w:rsid w:val="00A91A2D"/>
    <w:rsid w:val="00A92AE2"/>
    <w:rsid w:val="00A93148"/>
    <w:rsid w:val="00A93947"/>
    <w:rsid w:val="00A94052"/>
    <w:rsid w:val="00A94500"/>
    <w:rsid w:val="00A95896"/>
    <w:rsid w:val="00A95B0F"/>
    <w:rsid w:val="00A97D22"/>
    <w:rsid w:val="00AA06EF"/>
    <w:rsid w:val="00AA1D0D"/>
    <w:rsid w:val="00AA245D"/>
    <w:rsid w:val="00AA2E85"/>
    <w:rsid w:val="00AA3E2B"/>
    <w:rsid w:val="00AA48A9"/>
    <w:rsid w:val="00AA6D09"/>
    <w:rsid w:val="00AA7CAE"/>
    <w:rsid w:val="00AB04EC"/>
    <w:rsid w:val="00AB0659"/>
    <w:rsid w:val="00AB2CA2"/>
    <w:rsid w:val="00AB3828"/>
    <w:rsid w:val="00AB38F0"/>
    <w:rsid w:val="00AB3EF0"/>
    <w:rsid w:val="00AB5613"/>
    <w:rsid w:val="00AB69F2"/>
    <w:rsid w:val="00AC0179"/>
    <w:rsid w:val="00AC060A"/>
    <w:rsid w:val="00AC0850"/>
    <w:rsid w:val="00AC1898"/>
    <w:rsid w:val="00AC2312"/>
    <w:rsid w:val="00AC26CB"/>
    <w:rsid w:val="00AC2762"/>
    <w:rsid w:val="00AC380F"/>
    <w:rsid w:val="00AC5D07"/>
    <w:rsid w:val="00AC7002"/>
    <w:rsid w:val="00AD024E"/>
    <w:rsid w:val="00AD07F6"/>
    <w:rsid w:val="00AD08B5"/>
    <w:rsid w:val="00AD1021"/>
    <w:rsid w:val="00AD18D4"/>
    <w:rsid w:val="00AD18DB"/>
    <w:rsid w:val="00AD1A71"/>
    <w:rsid w:val="00AD2971"/>
    <w:rsid w:val="00AD2CB6"/>
    <w:rsid w:val="00AD46C1"/>
    <w:rsid w:val="00AE0948"/>
    <w:rsid w:val="00AE0DC0"/>
    <w:rsid w:val="00AE2F80"/>
    <w:rsid w:val="00AE435E"/>
    <w:rsid w:val="00AE4AB8"/>
    <w:rsid w:val="00AE4D7C"/>
    <w:rsid w:val="00AE54F9"/>
    <w:rsid w:val="00AE579C"/>
    <w:rsid w:val="00AE786E"/>
    <w:rsid w:val="00AE7C65"/>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0ECE"/>
    <w:rsid w:val="00B114F6"/>
    <w:rsid w:val="00B12716"/>
    <w:rsid w:val="00B12D46"/>
    <w:rsid w:val="00B130A2"/>
    <w:rsid w:val="00B13DFB"/>
    <w:rsid w:val="00B14FFE"/>
    <w:rsid w:val="00B15E1D"/>
    <w:rsid w:val="00B1652C"/>
    <w:rsid w:val="00B167F0"/>
    <w:rsid w:val="00B209AC"/>
    <w:rsid w:val="00B20FCF"/>
    <w:rsid w:val="00B21166"/>
    <w:rsid w:val="00B21630"/>
    <w:rsid w:val="00B2262C"/>
    <w:rsid w:val="00B239EC"/>
    <w:rsid w:val="00B24928"/>
    <w:rsid w:val="00B253AA"/>
    <w:rsid w:val="00B259ED"/>
    <w:rsid w:val="00B25D9C"/>
    <w:rsid w:val="00B25E24"/>
    <w:rsid w:val="00B2748F"/>
    <w:rsid w:val="00B30AE1"/>
    <w:rsid w:val="00B30CBC"/>
    <w:rsid w:val="00B31A5B"/>
    <w:rsid w:val="00B3218E"/>
    <w:rsid w:val="00B32F86"/>
    <w:rsid w:val="00B3345A"/>
    <w:rsid w:val="00B3655A"/>
    <w:rsid w:val="00B36A76"/>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DDB"/>
    <w:rsid w:val="00B53E3F"/>
    <w:rsid w:val="00B54441"/>
    <w:rsid w:val="00B558C5"/>
    <w:rsid w:val="00B55C4F"/>
    <w:rsid w:val="00B56699"/>
    <w:rsid w:val="00B5721B"/>
    <w:rsid w:val="00B5798E"/>
    <w:rsid w:val="00B57A45"/>
    <w:rsid w:val="00B57D3F"/>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23DE"/>
    <w:rsid w:val="00B857FF"/>
    <w:rsid w:val="00B85CB0"/>
    <w:rsid w:val="00B86053"/>
    <w:rsid w:val="00B87BDC"/>
    <w:rsid w:val="00B913B0"/>
    <w:rsid w:val="00B91A2A"/>
    <w:rsid w:val="00B92E49"/>
    <w:rsid w:val="00B93CE1"/>
    <w:rsid w:val="00B93FEA"/>
    <w:rsid w:val="00B9503E"/>
    <w:rsid w:val="00B95A0D"/>
    <w:rsid w:val="00B969E6"/>
    <w:rsid w:val="00B9783B"/>
    <w:rsid w:val="00B97C6E"/>
    <w:rsid w:val="00BA01F9"/>
    <w:rsid w:val="00BA1DA7"/>
    <w:rsid w:val="00BA2070"/>
    <w:rsid w:val="00BA2956"/>
    <w:rsid w:val="00BA29F7"/>
    <w:rsid w:val="00BA33C7"/>
    <w:rsid w:val="00BA4085"/>
    <w:rsid w:val="00BA42E1"/>
    <w:rsid w:val="00BA4D52"/>
    <w:rsid w:val="00BA68CF"/>
    <w:rsid w:val="00BA714F"/>
    <w:rsid w:val="00BA78CE"/>
    <w:rsid w:val="00BB0352"/>
    <w:rsid w:val="00BB0873"/>
    <w:rsid w:val="00BB127D"/>
    <w:rsid w:val="00BB1F65"/>
    <w:rsid w:val="00BB21A1"/>
    <w:rsid w:val="00BB24A0"/>
    <w:rsid w:val="00BB58C2"/>
    <w:rsid w:val="00BB5BF3"/>
    <w:rsid w:val="00BB6B0C"/>
    <w:rsid w:val="00BB7B04"/>
    <w:rsid w:val="00BB7FC1"/>
    <w:rsid w:val="00BC0361"/>
    <w:rsid w:val="00BC0EC7"/>
    <w:rsid w:val="00BC0F3C"/>
    <w:rsid w:val="00BC11B1"/>
    <w:rsid w:val="00BC1DAF"/>
    <w:rsid w:val="00BC2680"/>
    <w:rsid w:val="00BC29DD"/>
    <w:rsid w:val="00BC3934"/>
    <w:rsid w:val="00BC3C3D"/>
    <w:rsid w:val="00BC41C2"/>
    <w:rsid w:val="00BC4B51"/>
    <w:rsid w:val="00BC4B7C"/>
    <w:rsid w:val="00BC5056"/>
    <w:rsid w:val="00BC5082"/>
    <w:rsid w:val="00BC50A9"/>
    <w:rsid w:val="00BC57F0"/>
    <w:rsid w:val="00BC58F4"/>
    <w:rsid w:val="00BC7008"/>
    <w:rsid w:val="00BC7B7A"/>
    <w:rsid w:val="00BC7CD6"/>
    <w:rsid w:val="00BC7D12"/>
    <w:rsid w:val="00BD0F55"/>
    <w:rsid w:val="00BD19C7"/>
    <w:rsid w:val="00BD30BF"/>
    <w:rsid w:val="00BD40B0"/>
    <w:rsid w:val="00BD4373"/>
    <w:rsid w:val="00BD4E4A"/>
    <w:rsid w:val="00BD67D9"/>
    <w:rsid w:val="00BD71FA"/>
    <w:rsid w:val="00BE0170"/>
    <w:rsid w:val="00BE017E"/>
    <w:rsid w:val="00BE1CF0"/>
    <w:rsid w:val="00BE4394"/>
    <w:rsid w:val="00BE69DF"/>
    <w:rsid w:val="00BE7D46"/>
    <w:rsid w:val="00BF041B"/>
    <w:rsid w:val="00BF0C5C"/>
    <w:rsid w:val="00BF1407"/>
    <w:rsid w:val="00BF2280"/>
    <w:rsid w:val="00BF26E6"/>
    <w:rsid w:val="00BF3D5D"/>
    <w:rsid w:val="00BF417A"/>
    <w:rsid w:val="00BF50B3"/>
    <w:rsid w:val="00BF544E"/>
    <w:rsid w:val="00BF5682"/>
    <w:rsid w:val="00BF63FE"/>
    <w:rsid w:val="00BF6992"/>
    <w:rsid w:val="00BF707B"/>
    <w:rsid w:val="00BF7171"/>
    <w:rsid w:val="00BF79C0"/>
    <w:rsid w:val="00C01217"/>
    <w:rsid w:val="00C01271"/>
    <w:rsid w:val="00C0278D"/>
    <w:rsid w:val="00C02AA1"/>
    <w:rsid w:val="00C0336A"/>
    <w:rsid w:val="00C03B7A"/>
    <w:rsid w:val="00C03FAB"/>
    <w:rsid w:val="00C040AA"/>
    <w:rsid w:val="00C040BD"/>
    <w:rsid w:val="00C05B0A"/>
    <w:rsid w:val="00C05FCA"/>
    <w:rsid w:val="00C06688"/>
    <w:rsid w:val="00C077BC"/>
    <w:rsid w:val="00C079D9"/>
    <w:rsid w:val="00C10446"/>
    <w:rsid w:val="00C1139A"/>
    <w:rsid w:val="00C113FF"/>
    <w:rsid w:val="00C11C22"/>
    <w:rsid w:val="00C124A6"/>
    <w:rsid w:val="00C12A8D"/>
    <w:rsid w:val="00C12E71"/>
    <w:rsid w:val="00C14E2B"/>
    <w:rsid w:val="00C17639"/>
    <w:rsid w:val="00C17828"/>
    <w:rsid w:val="00C17EBB"/>
    <w:rsid w:val="00C2080E"/>
    <w:rsid w:val="00C20D7F"/>
    <w:rsid w:val="00C21F48"/>
    <w:rsid w:val="00C22912"/>
    <w:rsid w:val="00C23A57"/>
    <w:rsid w:val="00C23BFF"/>
    <w:rsid w:val="00C24446"/>
    <w:rsid w:val="00C24ADD"/>
    <w:rsid w:val="00C24E3F"/>
    <w:rsid w:val="00C25BB5"/>
    <w:rsid w:val="00C263BA"/>
    <w:rsid w:val="00C264DF"/>
    <w:rsid w:val="00C26A5D"/>
    <w:rsid w:val="00C311BF"/>
    <w:rsid w:val="00C3153D"/>
    <w:rsid w:val="00C31622"/>
    <w:rsid w:val="00C329C9"/>
    <w:rsid w:val="00C331A4"/>
    <w:rsid w:val="00C3622A"/>
    <w:rsid w:val="00C36273"/>
    <w:rsid w:val="00C376DA"/>
    <w:rsid w:val="00C37EC8"/>
    <w:rsid w:val="00C42692"/>
    <w:rsid w:val="00C427C3"/>
    <w:rsid w:val="00C42DCB"/>
    <w:rsid w:val="00C44544"/>
    <w:rsid w:val="00C45DA5"/>
    <w:rsid w:val="00C46094"/>
    <w:rsid w:val="00C471E0"/>
    <w:rsid w:val="00C473C1"/>
    <w:rsid w:val="00C478B7"/>
    <w:rsid w:val="00C52D55"/>
    <w:rsid w:val="00C53CE2"/>
    <w:rsid w:val="00C540E8"/>
    <w:rsid w:val="00C540F1"/>
    <w:rsid w:val="00C5466A"/>
    <w:rsid w:val="00C559F6"/>
    <w:rsid w:val="00C569D4"/>
    <w:rsid w:val="00C613F4"/>
    <w:rsid w:val="00C61909"/>
    <w:rsid w:val="00C6194C"/>
    <w:rsid w:val="00C62745"/>
    <w:rsid w:val="00C636C8"/>
    <w:rsid w:val="00C639E7"/>
    <w:rsid w:val="00C63B3D"/>
    <w:rsid w:val="00C64731"/>
    <w:rsid w:val="00C64D59"/>
    <w:rsid w:val="00C64FF3"/>
    <w:rsid w:val="00C66583"/>
    <w:rsid w:val="00C6734A"/>
    <w:rsid w:val="00C67C43"/>
    <w:rsid w:val="00C70AE5"/>
    <w:rsid w:val="00C720AC"/>
    <w:rsid w:val="00C72229"/>
    <w:rsid w:val="00C72D0C"/>
    <w:rsid w:val="00C7316A"/>
    <w:rsid w:val="00C737E0"/>
    <w:rsid w:val="00C739E1"/>
    <w:rsid w:val="00C73C1A"/>
    <w:rsid w:val="00C75469"/>
    <w:rsid w:val="00C75F81"/>
    <w:rsid w:val="00C76220"/>
    <w:rsid w:val="00C8292E"/>
    <w:rsid w:val="00C856F5"/>
    <w:rsid w:val="00C859B8"/>
    <w:rsid w:val="00C85A98"/>
    <w:rsid w:val="00C914CF"/>
    <w:rsid w:val="00C919D1"/>
    <w:rsid w:val="00C923F0"/>
    <w:rsid w:val="00C92C6D"/>
    <w:rsid w:val="00C93992"/>
    <w:rsid w:val="00C93A5D"/>
    <w:rsid w:val="00C93EBF"/>
    <w:rsid w:val="00C9528C"/>
    <w:rsid w:val="00C97526"/>
    <w:rsid w:val="00CA028E"/>
    <w:rsid w:val="00CA0A01"/>
    <w:rsid w:val="00CA2222"/>
    <w:rsid w:val="00CA30A7"/>
    <w:rsid w:val="00CA431C"/>
    <w:rsid w:val="00CA617C"/>
    <w:rsid w:val="00CA6657"/>
    <w:rsid w:val="00CA69F7"/>
    <w:rsid w:val="00CA70B1"/>
    <w:rsid w:val="00CB16CB"/>
    <w:rsid w:val="00CB18D8"/>
    <w:rsid w:val="00CB24B5"/>
    <w:rsid w:val="00CB273E"/>
    <w:rsid w:val="00CB27D0"/>
    <w:rsid w:val="00CB2807"/>
    <w:rsid w:val="00CB309F"/>
    <w:rsid w:val="00CB30E6"/>
    <w:rsid w:val="00CB400B"/>
    <w:rsid w:val="00CB41BC"/>
    <w:rsid w:val="00CB57B5"/>
    <w:rsid w:val="00CB5EB9"/>
    <w:rsid w:val="00CB624C"/>
    <w:rsid w:val="00CB72A6"/>
    <w:rsid w:val="00CC25DC"/>
    <w:rsid w:val="00CC2F3D"/>
    <w:rsid w:val="00CC37F8"/>
    <w:rsid w:val="00CC4098"/>
    <w:rsid w:val="00CC4A9D"/>
    <w:rsid w:val="00CC4D1F"/>
    <w:rsid w:val="00CC534B"/>
    <w:rsid w:val="00CC58D7"/>
    <w:rsid w:val="00CC5F23"/>
    <w:rsid w:val="00CC64D6"/>
    <w:rsid w:val="00CC7AED"/>
    <w:rsid w:val="00CD22EF"/>
    <w:rsid w:val="00CD2714"/>
    <w:rsid w:val="00CD37F7"/>
    <w:rsid w:val="00CD3948"/>
    <w:rsid w:val="00CD3DC9"/>
    <w:rsid w:val="00CD439C"/>
    <w:rsid w:val="00CD4B04"/>
    <w:rsid w:val="00CD4F08"/>
    <w:rsid w:val="00CD56F2"/>
    <w:rsid w:val="00CD5839"/>
    <w:rsid w:val="00CD58BC"/>
    <w:rsid w:val="00CD5A15"/>
    <w:rsid w:val="00CD71CB"/>
    <w:rsid w:val="00CD7CEF"/>
    <w:rsid w:val="00CE034D"/>
    <w:rsid w:val="00CE10FD"/>
    <w:rsid w:val="00CE2869"/>
    <w:rsid w:val="00CE2D15"/>
    <w:rsid w:val="00CE36F7"/>
    <w:rsid w:val="00CE47A0"/>
    <w:rsid w:val="00CE4E9C"/>
    <w:rsid w:val="00CE6F7E"/>
    <w:rsid w:val="00CE7418"/>
    <w:rsid w:val="00CE7F5A"/>
    <w:rsid w:val="00CF11CF"/>
    <w:rsid w:val="00CF1ECA"/>
    <w:rsid w:val="00CF2660"/>
    <w:rsid w:val="00CF3683"/>
    <w:rsid w:val="00CF3CE0"/>
    <w:rsid w:val="00CF3D19"/>
    <w:rsid w:val="00CF3FB9"/>
    <w:rsid w:val="00CF487F"/>
    <w:rsid w:val="00CF567B"/>
    <w:rsid w:val="00CF63D3"/>
    <w:rsid w:val="00CF6657"/>
    <w:rsid w:val="00CF77C1"/>
    <w:rsid w:val="00D005AA"/>
    <w:rsid w:val="00D00B2A"/>
    <w:rsid w:val="00D0274A"/>
    <w:rsid w:val="00D04F21"/>
    <w:rsid w:val="00D05B6E"/>
    <w:rsid w:val="00D05F96"/>
    <w:rsid w:val="00D067ED"/>
    <w:rsid w:val="00D06A91"/>
    <w:rsid w:val="00D1075A"/>
    <w:rsid w:val="00D107E3"/>
    <w:rsid w:val="00D110CD"/>
    <w:rsid w:val="00D11366"/>
    <w:rsid w:val="00D12D46"/>
    <w:rsid w:val="00D13B8C"/>
    <w:rsid w:val="00D14AB1"/>
    <w:rsid w:val="00D163F9"/>
    <w:rsid w:val="00D17273"/>
    <w:rsid w:val="00D17526"/>
    <w:rsid w:val="00D178C1"/>
    <w:rsid w:val="00D2026A"/>
    <w:rsid w:val="00D207B5"/>
    <w:rsid w:val="00D22449"/>
    <w:rsid w:val="00D22B98"/>
    <w:rsid w:val="00D22DFA"/>
    <w:rsid w:val="00D26007"/>
    <w:rsid w:val="00D26D33"/>
    <w:rsid w:val="00D26F61"/>
    <w:rsid w:val="00D2761F"/>
    <w:rsid w:val="00D27DAA"/>
    <w:rsid w:val="00D27E24"/>
    <w:rsid w:val="00D311D4"/>
    <w:rsid w:val="00D31A0C"/>
    <w:rsid w:val="00D322C9"/>
    <w:rsid w:val="00D32B65"/>
    <w:rsid w:val="00D3319D"/>
    <w:rsid w:val="00D3363E"/>
    <w:rsid w:val="00D33C48"/>
    <w:rsid w:val="00D33E8A"/>
    <w:rsid w:val="00D34342"/>
    <w:rsid w:val="00D343D4"/>
    <w:rsid w:val="00D344BA"/>
    <w:rsid w:val="00D35033"/>
    <w:rsid w:val="00D357DC"/>
    <w:rsid w:val="00D36DA8"/>
    <w:rsid w:val="00D37895"/>
    <w:rsid w:val="00D37C9F"/>
    <w:rsid w:val="00D4045A"/>
    <w:rsid w:val="00D40630"/>
    <w:rsid w:val="00D40D79"/>
    <w:rsid w:val="00D42796"/>
    <w:rsid w:val="00D42ACF"/>
    <w:rsid w:val="00D43236"/>
    <w:rsid w:val="00D443A3"/>
    <w:rsid w:val="00D45427"/>
    <w:rsid w:val="00D45E9A"/>
    <w:rsid w:val="00D50F0A"/>
    <w:rsid w:val="00D51495"/>
    <w:rsid w:val="00D51617"/>
    <w:rsid w:val="00D516C7"/>
    <w:rsid w:val="00D521A5"/>
    <w:rsid w:val="00D52363"/>
    <w:rsid w:val="00D5384B"/>
    <w:rsid w:val="00D5443A"/>
    <w:rsid w:val="00D55ABA"/>
    <w:rsid w:val="00D56E44"/>
    <w:rsid w:val="00D57E83"/>
    <w:rsid w:val="00D60DCC"/>
    <w:rsid w:val="00D61082"/>
    <w:rsid w:val="00D61921"/>
    <w:rsid w:val="00D624B3"/>
    <w:rsid w:val="00D63E9B"/>
    <w:rsid w:val="00D63F94"/>
    <w:rsid w:val="00D64D09"/>
    <w:rsid w:val="00D66333"/>
    <w:rsid w:val="00D6652F"/>
    <w:rsid w:val="00D66849"/>
    <w:rsid w:val="00D71FEC"/>
    <w:rsid w:val="00D72C9D"/>
    <w:rsid w:val="00D72E8F"/>
    <w:rsid w:val="00D73A22"/>
    <w:rsid w:val="00D73C9B"/>
    <w:rsid w:val="00D756BB"/>
    <w:rsid w:val="00D75722"/>
    <w:rsid w:val="00D77CCA"/>
    <w:rsid w:val="00D8013C"/>
    <w:rsid w:val="00D81A87"/>
    <w:rsid w:val="00D8212F"/>
    <w:rsid w:val="00D82BB1"/>
    <w:rsid w:val="00D82C86"/>
    <w:rsid w:val="00D83E4B"/>
    <w:rsid w:val="00D84CA8"/>
    <w:rsid w:val="00D87579"/>
    <w:rsid w:val="00D8764C"/>
    <w:rsid w:val="00D8791A"/>
    <w:rsid w:val="00D87AE1"/>
    <w:rsid w:val="00D90FE2"/>
    <w:rsid w:val="00D91719"/>
    <w:rsid w:val="00D9192A"/>
    <w:rsid w:val="00D919A0"/>
    <w:rsid w:val="00D91E7E"/>
    <w:rsid w:val="00D9211E"/>
    <w:rsid w:val="00D921DD"/>
    <w:rsid w:val="00D94E1C"/>
    <w:rsid w:val="00D959FC"/>
    <w:rsid w:val="00D95E3B"/>
    <w:rsid w:val="00D96785"/>
    <w:rsid w:val="00D968B6"/>
    <w:rsid w:val="00D975C2"/>
    <w:rsid w:val="00DA009E"/>
    <w:rsid w:val="00DA07D0"/>
    <w:rsid w:val="00DA15CD"/>
    <w:rsid w:val="00DA239F"/>
    <w:rsid w:val="00DA2400"/>
    <w:rsid w:val="00DA26B1"/>
    <w:rsid w:val="00DA2A05"/>
    <w:rsid w:val="00DA2EF4"/>
    <w:rsid w:val="00DA3CB2"/>
    <w:rsid w:val="00DA46E9"/>
    <w:rsid w:val="00DA49D7"/>
    <w:rsid w:val="00DA57EE"/>
    <w:rsid w:val="00DA5D31"/>
    <w:rsid w:val="00DA73C9"/>
    <w:rsid w:val="00DB04AD"/>
    <w:rsid w:val="00DB171F"/>
    <w:rsid w:val="00DB1AA0"/>
    <w:rsid w:val="00DB3476"/>
    <w:rsid w:val="00DB4149"/>
    <w:rsid w:val="00DB5960"/>
    <w:rsid w:val="00DB5D08"/>
    <w:rsid w:val="00DB5DBD"/>
    <w:rsid w:val="00DB6CCB"/>
    <w:rsid w:val="00DB776B"/>
    <w:rsid w:val="00DC4B42"/>
    <w:rsid w:val="00DC60FC"/>
    <w:rsid w:val="00DD0680"/>
    <w:rsid w:val="00DD0770"/>
    <w:rsid w:val="00DD1230"/>
    <w:rsid w:val="00DD19EF"/>
    <w:rsid w:val="00DD1CF1"/>
    <w:rsid w:val="00DD1CF2"/>
    <w:rsid w:val="00DD2FAD"/>
    <w:rsid w:val="00DD35FF"/>
    <w:rsid w:val="00DD4044"/>
    <w:rsid w:val="00DD48D4"/>
    <w:rsid w:val="00DD52F5"/>
    <w:rsid w:val="00DD549A"/>
    <w:rsid w:val="00DD54CF"/>
    <w:rsid w:val="00DD5FED"/>
    <w:rsid w:val="00DD62F9"/>
    <w:rsid w:val="00DD76A0"/>
    <w:rsid w:val="00DD76AC"/>
    <w:rsid w:val="00DD7D18"/>
    <w:rsid w:val="00DE08B6"/>
    <w:rsid w:val="00DE1339"/>
    <w:rsid w:val="00DE176D"/>
    <w:rsid w:val="00DE1C16"/>
    <w:rsid w:val="00DE3652"/>
    <w:rsid w:val="00DE4B1D"/>
    <w:rsid w:val="00DE5366"/>
    <w:rsid w:val="00DE5E96"/>
    <w:rsid w:val="00DE6402"/>
    <w:rsid w:val="00DE6DB7"/>
    <w:rsid w:val="00DE6DC4"/>
    <w:rsid w:val="00DE6EAE"/>
    <w:rsid w:val="00DE76AB"/>
    <w:rsid w:val="00DE7F27"/>
    <w:rsid w:val="00DF0B37"/>
    <w:rsid w:val="00DF24A6"/>
    <w:rsid w:val="00DF2C98"/>
    <w:rsid w:val="00DF39D6"/>
    <w:rsid w:val="00DF46A9"/>
    <w:rsid w:val="00DF4CBA"/>
    <w:rsid w:val="00DF5259"/>
    <w:rsid w:val="00DF67D2"/>
    <w:rsid w:val="00DF7EFA"/>
    <w:rsid w:val="00E00ED3"/>
    <w:rsid w:val="00E02F0C"/>
    <w:rsid w:val="00E03C95"/>
    <w:rsid w:val="00E0442E"/>
    <w:rsid w:val="00E0464B"/>
    <w:rsid w:val="00E04A69"/>
    <w:rsid w:val="00E04FF6"/>
    <w:rsid w:val="00E05232"/>
    <w:rsid w:val="00E07221"/>
    <w:rsid w:val="00E100DE"/>
    <w:rsid w:val="00E10B3D"/>
    <w:rsid w:val="00E11BE3"/>
    <w:rsid w:val="00E11D09"/>
    <w:rsid w:val="00E125DD"/>
    <w:rsid w:val="00E131EB"/>
    <w:rsid w:val="00E13332"/>
    <w:rsid w:val="00E1335A"/>
    <w:rsid w:val="00E14A1C"/>
    <w:rsid w:val="00E15035"/>
    <w:rsid w:val="00E15203"/>
    <w:rsid w:val="00E15327"/>
    <w:rsid w:val="00E163C1"/>
    <w:rsid w:val="00E17E79"/>
    <w:rsid w:val="00E209EC"/>
    <w:rsid w:val="00E21262"/>
    <w:rsid w:val="00E21782"/>
    <w:rsid w:val="00E228B5"/>
    <w:rsid w:val="00E24D02"/>
    <w:rsid w:val="00E25888"/>
    <w:rsid w:val="00E25E80"/>
    <w:rsid w:val="00E26BF2"/>
    <w:rsid w:val="00E30178"/>
    <w:rsid w:val="00E309B2"/>
    <w:rsid w:val="00E319DB"/>
    <w:rsid w:val="00E35380"/>
    <w:rsid w:val="00E353CC"/>
    <w:rsid w:val="00E366A0"/>
    <w:rsid w:val="00E37870"/>
    <w:rsid w:val="00E40A35"/>
    <w:rsid w:val="00E42209"/>
    <w:rsid w:val="00E4429C"/>
    <w:rsid w:val="00E447B8"/>
    <w:rsid w:val="00E47656"/>
    <w:rsid w:val="00E47D15"/>
    <w:rsid w:val="00E5073F"/>
    <w:rsid w:val="00E508E8"/>
    <w:rsid w:val="00E53B18"/>
    <w:rsid w:val="00E552ED"/>
    <w:rsid w:val="00E552F5"/>
    <w:rsid w:val="00E55939"/>
    <w:rsid w:val="00E56179"/>
    <w:rsid w:val="00E5763E"/>
    <w:rsid w:val="00E60758"/>
    <w:rsid w:val="00E60E41"/>
    <w:rsid w:val="00E611D5"/>
    <w:rsid w:val="00E6163A"/>
    <w:rsid w:val="00E62169"/>
    <w:rsid w:val="00E62A54"/>
    <w:rsid w:val="00E633C5"/>
    <w:rsid w:val="00E634F4"/>
    <w:rsid w:val="00E63C13"/>
    <w:rsid w:val="00E64774"/>
    <w:rsid w:val="00E64CFE"/>
    <w:rsid w:val="00E65BE5"/>
    <w:rsid w:val="00E65EEF"/>
    <w:rsid w:val="00E6719E"/>
    <w:rsid w:val="00E678D6"/>
    <w:rsid w:val="00E71315"/>
    <w:rsid w:val="00E7139B"/>
    <w:rsid w:val="00E71D20"/>
    <w:rsid w:val="00E72C9F"/>
    <w:rsid w:val="00E72E49"/>
    <w:rsid w:val="00E73109"/>
    <w:rsid w:val="00E7359F"/>
    <w:rsid w:val="00E73F71"/>
    <w:rsid w:val="00E75878"/>
    <w:rsid w:val="00E77389"/>
    <w:rsid w:val="00E7774E"/>
    <w:rsid w:val="00E77967"/>
    <w:rsid w:val="00E8007D"/>
    <w:rsid w:val="00E816D0"/>
    <w:rsid w:val="00E81A43"/>
    <w:rsid w:val="00E8363A"/>
    <w:rsid w:val="00E83F69"/>
    <w:rsid w:val="00E84EFB"/>
    <w:rsid w:val="00E85502"/>
    <w:rsid w:val="00E85723"/>
    <w:rsid w:val="00E861E6"/>
    <w:rsid w:val="00E87E8C"/>
    <w:rsid w:val="00E91F26"/>
    <w:rsid w:val="00E93048"/>
    <w:rsid w:val="00E94DE8"/>
    <w:rsid w:val="00E94F2F"/>
    <w:rsid w:val="00E94FC8"/>
    <w:rsid w:val="00E95168"/>
    <w:rsid w:val="00E95D7F"/>
    <w:rsid w:val="00EA1A43"/>
    <w:rsid w:val="00EA2E80"/>
    <w:rsid w:val="00EA32F6"/>
    <w:rsid w:val="00EA3809"/>
    <w:rsid w:val="00EA39F5"/>
    <w:rsid w:val="00EA4686"/>
    <w:rsid w:val="00EA4F35"/>
    <w:rsid w:val="00EA50D4"/>
    <w:rsid w:val="00EA52BD"/>
    <w:rsid w:val="00EA5ECC"/>
    <w:rsid w:val="00EB00FB"/>
    <w:rsid w:val="00EB02DF"/>
    <w:rsid w:val="00EB28D5"/>
    <w:rsid w:val="00EB30E1"/>
    <w:rsid w:val="00EB328E"/>
    <w:rsid w:val="00EB3885"/>
    <w:rsid w:val="00EB3C46"/>
    <w:rsid w:val="00EB40F4"/>
    <w:rsid w:val="00EB4133"/>
    <w:rsid w:val="00EB4A02"/>
    <w:rsid w:val="00EB6065"/>
    <w:rsid w:val="00EB78DF"/>
    <w:rsid w:val="00EC069B"/>
    <w:rsid w:val="00EC0FDA"/>
    <w:rsid w:val="00EC14E1"/>
    <w:rsid w:val="00EC17C5"/>
    <w:rsid w:val="00EC1848"/>
    <w:rsid w:val="00EC1C0E"/>
    <w:rsid w:val="00EC2237"/>
    <w:rsid w:val="00EC2311"/>
    <w:rsid w:val="00EC48A2"/>
    <w:rsid w:val="00EC60DC"/>
    <w:rsid w:val="00EC658C"/>
    <w:rsid w:val="00EC7FB2"/>
    <w:rsid w:val="00ED0D4A"/>
    <w:rsid w:val="00ED2ACA"/>
    <w:rsid w:val="00ED2E90"/>
    <w:rsid w:val="00ED35C7"/>
    <w:rsid w:val="00ED3ACB"/>
    <w:rsid w:val="00ED60DE"/>
    <w:rsid w:val="00ED6881"/>
    <w:rsid w:val="00ED72C1"/>
    <w:rsid w:val="00ED771B"/>
    <w:rsid w:val="00ED7E57"/>
    <w:rsid w:val="00EE22A9"/>
    <w:rsid w:val="00EE2890"/>
    <w:rsid w:val="00EE2C68"/>
    <w:rsid w:val="00EE4EF0"/>
    <w:rsid w:val="00EE64FE"/>
    <w:rsid w:val="00EE66EB"/>
    <w:rsid w:val="00EE6BBE"/>
    <w:rsid w:val="00EE6C89"/>
    <w:rsid w:val="00EE6C92"/>
    <w:rsid w:val="00EE7A40"/>
    <w:rsid w:val="00EF2BCB"/>
    <w:rsid w:val="00EF349E"/>
    <w:rsid w:val="00EF3DA9"/>
    <w:rsid w:val="00EF43D9"/>
    <w:rsid w:val="00EF4FA7"/>
    <w:rsid w:val="00EF5EBF"/>
    <w:rsid w:val="00EF6BC3"/>
    <w:rsid w:val="00EF798A"/>
    <w:rsid w:val="00EF7AF0"/>
    <w:rsid w:val="00EF7BF6"/>
    <w:rsid w:val="00F01353"/>
    <w:rsid w:val="00F03133"/>
    <w:rsid w:val="00F0391F"/>
    <w:rsid w:val="00F0532B"/>
    <w:rsid w:val="00F06E84"/>
    <w:rsid w:val="00F073D7"/>
    <w:rsid w:val="00F1009D"/>
    <w:rsid w:val="00F10B91"/>
    <w:rsid w:val="00F10ECA"/>
    <w:rsid w:val="00F129C5"/>
    <w:rsid w:val="00F12FD3"/>
    <w:rsid w:val="00F1369F"/>
    <w:rsid w:val="00F14700"/>
    <w:rsid w:val="00F14B65"/>
    <w:rsid w:val="00F15D85"/>
    <w:rsid w:val="00F165F4"/>
    <w:rsid w:val="00F17FBC"/>
    <w:rsid w:val="00F20DA4"/>
    <w:rsid w:val="00F21136"/>
    <w:rsid w:val="00F21A59"/>
    <w:rsid w:val="00F24027"/>
    <w:rsid w:val="00F25DD9"/>
    <w:rsid w:val="00F27BAC"/>
    <w:rsid w:val="00F30E2E"/>
    <w:rsid w:val="00F310B9"/>
    <w:rsid w:val="00F324C8"/>
    <w:rsid w:val="00F32C13"/>
    <w:rsid w:val="00F333AF"/>
    <w:rsid w:val="00F33739"/>
    <w:rsid w:val="00F33B5F"/>
    <w:rsid w:val="00F33E93"/>
    <w:rsid w:val="00F36D20"/>
    <w:rsid w:val="00F37638"/>
    <w:rsid w:val="00F40312"/>
    <w:rsid w:val="00F4341D"/>
    <w:rsid w:val="00F43B9C"/>
    <w:rsid w:val="00F44091"/>
    <w:rsid w:val="00F4423D"/>
    <w:rsid w:val="00F4463D"/>
    <w:rsid w:val="00F44F11"/>
    <w:rsid w:val="00F450D6"/>
    <w:rsid w:val="00F4522D"/>
    <w:rsid w:val="00F459FC"/>
    <w:rsid w:val="00F46B22"/>
    <w:rsid w:val="00F5047F"/>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519"/>
    <w:rsid w:val="00F66926"/>
    <w:rsid w:val="00F66DFF"/>
    <w:rsid w:val="00F67C9F"/>
    <w:rsid w:val="00F67F85"/>
    <w:rsid w:val="00F70358"/>
    <w:rsid w:val="00F733A0"/>
    <w:rsid w:val="00F7392F"/>
    <w:rsid w:val="00F7465F"/>
    <w:rsid w:val="00F749E2"/>
    <w:rsid w:val="00F74A3A"/>
    <w:rsid w:val="00F754A6"/>
    <w:rsid w:val="00F75A75"/>
    <w:rsid w:val="00F76D7E"/>
    <w:rsid w:val="00F80754"/>
    <w:rsid w:val="00F80F6C"/>
    <w:rsid w:val="00F81537"/>
    <w:rsid w:val="00F818FE"/>
    <w:rsid w:val="00F81F05"/>
    <w:rsid w:val="00F82681"/>
    <w:rsid w:val="00F82D8E"/>
    <w:rsid w:val="00F82EBD"/>
    <w:rsid w:val="00F8511D"/>
    <w:rsid w:val="00F9053A"/>
    <w:rsid w:val="00F91782"/>
    <w:rsid w:val="00F917D9"/>
    <w:rsid w:val="00F9207F"/>
    <w:rsid w:val="00F932DB"/>
    <w:rsid w:val="00F94D17"/>
    <w:rsid w:val="00F955F3"/>
    <w:rsid w:val="00F959DB"/>
    <w:rsid w:val="00F971DA"/>
    <w:rsid w:val="00F97209"/>
    <w:rsid w:val="00F97A33"/>
    <w:rsid w:val="00FA20E9"/>
    <w:rsid w:val="00FA2D11"/>
    <w:rsid w:val="00FA33CC"/>
    <w:rsid w:val="00FA3457"/>
    <w:rsid w:val="00FA37F3"/>
    <w:rsid w:val="00FA3D04"/>
    <w:rsid w:val="00FA41B6"/>
    <w:rsid w:val="00FA4CB5"/>
    <w:rsid w:val="00FA4D80"/>
    <w:rsid w:val="00FA58E7"/>
    <w:rsid w:val="00FA6948"/>
    <w:rsid w:val="00FA7FFE"/>
    <w:rsid w:val="00FB0B54"/>
    <w:rsid w:val="00FB0C77"/>
    <w:rsid w:val="00FB0D8C"/>
    <w:rsid w:val="00FB13E7"/>
    <w:rsid w:val="00FB1BE7"/>
    <w:rsid w:val="00FB28BF"/>
    <w:rsid w:val="00FB383C"/>
    <w:rsid w:val="00FB385E"/>
    <w:rsid w:val="00FB45F7"/>
    <w:rsid w:val="00FB6B35"/>
    <w:rsid w:val="00FB75DD"/>
    <w:rsid w:val="00FC0DC2"/>
    <w:rsid w:val="00FC0E55"/>
    <w:rsid w:val="00FC2FE5"/>
    <w:rsid w:val="00FC32E5"/>
    <w:rsid w:val="00FC44D0"/>
    <w:rsid w:val="00FC5BDB"/>
    <w:rsid w:val="00FC5D00"/>
    <w:rsid w:val="00FC65D0"/>
    <w:rsid w:val="00FC69FD"/>
    <w:rsid w:val="00FC6F17"/>
    <w:rsid w:val="00FC6FD0"/>
    <w:rsid w:val="00FC7071"/>
    <w:rsid w:val="00FC7730"/>
    <w:rsid w:val="00FD02A8"/>
    <w:rsid w:val="00FD26B6"/>
    <w:rsid w:val="00FD2D2A"/>
    <w:rsid w:val="00FD3922"/>
    <w:rsid w:val="00FD4EF5"/>
    <w:rsid w:val="00FD65CB"/>
    <w:rsid w:val="00FD6F9E"/>
    <w:rsid w:val="00FE0F4E"/>
    <w:rsid w:val="00FE156F"/>
    <w:rsid w:val="00FE16DE"/>
    <w:rsid w:val="00FE1734"/>
    <w:rsid w:val="00FE218E"/>
    <w:rsid w:val="00FE25AC"/>
    <w:rsid w:val="00FE4B14"/>
    <w:rsid w:val="00FE5700"/>
    <w:rsid w:val="00FE6439"/>
    <w:rsid w:val="00FF07EE"/>
    <w:rsid w:val="00FF0812"/>
    <w:rsid w:val="00FF1156"/>
    <w:rsid w:val="00FF2163"/>
    <w:rsid w:val="00FF4566"/>
    <w:rsid w:val="00FF52AF"/>
    <w:rsid w:val="00FF5E86"/>
    <w:rsid w:val="00FF6300"/>
    <w:rsid w:val="00FF784E"/>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7B8"/>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447B8"/>
    <w:pPr>
      <w:keepNext/>
      <w:suppressAutoHyphens/>
      <w:jc w:val="center"/>
      <w:outlineLvl w:val="0"/>
    </w:pPr>
    <w:rPr>
      <w:rFonts w:ascii="TimesET" w:hAnsi="TimesET"/>
      <w:sz w:val="28"/>
    </w:rPr>
  </w:style>
  <w:style w:type="paragraph" w:styleId="2">
    <w:name w:val="heading 2"/>
    <w:aliases w:val="!Разделы документа"/>
    <w:basedOn w:val="a"/>
    <w:next w:val="a"/>
    <w:link w:val="20"/>
    <w:qFormat/>
    <w:rsid w:val="00E447B8"/>
    <w:pPr>
      <w:keepNext/>
      <w:outlineLvl w:val="1"/>
    </w:pPr>
    <w:rPr>
      <w:sz w:val="28"/>
    </w:rPr>
  </w:style>
  <w:style w:type="paragraph" w:styleId="3">
    <w:name w:val="heading 3"/>
    <w:aliases w:val="!Главы документа"/>
    <w:basedOn w:val="a"/>
    <w:next w:val="a"/>
    <w:link w:val="30"/>
    <w:qFormat/>
    <w:rsid w:val="00E447B8"/>
    <w:pPr>
      <w:keepNext/>
      <w:suppressAutoHyphens/>
      <w:jc w:val="center"/>
      <w:outlineLvl w:val="2"/>
    </w:pPr>
    <w:rPr>
      <w:rFonts w:ascii="TimesET" w:hAnsi="TimesET"/>
      <w:sz w:val="36"/>
    </w:rPr>
  </w:style>
  <w:style w:type="paragraph" w:styleId="4">
    <w:name w:val="heading 4"/>
    <w:aliases w:val="!Параграфы/Статьи документа"/>
    <w:basedOn w:val="a"/>
    <w:link w:val="40"/>
    <w:qFormat/>
    <w:rsid w:val="00EF349E"/>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447B8"/>
    <w:pPr>
      <w:jc w:val="both"/>
    </w:pPr>
    <w:rPr>
      <w:sz w:val="28"/>
    </w:rPr>
  </w:style>
  <w:style w:type="paragraph" w:styleId="a4">
    <w:name w:val="Title"/>
    <w:basedOn w:val="a"/>
    <w:link w:val="a5"/>
    <w:qFormat/>
    <w:rsid w:val="00E447B8"/>
    <w:pPr>
      <w:suppressAutoHyphens/>
      <w:jc w:val="center"/>
    </w:pPr>
    <w:rPr>
      <w:rFonts w:ascii="TimesET" w:hAnsi="TimesET"/>
      <w:sz w:val="32"/>
    </w:rPr>
  </w:style>
  <w:style w:type="paragraph" w:styleId="a6">
    <w:name w:val="header"/>
    <w:basedOn w:val="a"/>
    <w:link w:val="a7"/>
    <w:uiPriority w:val="99"/>
    <w:rsid w:val="00E447B8"/>
    <w:pPr>
      <w:tabs>
        <w:tab w:val="center" w:pos="4677"/>
        <w:tab w:val="right" w:pos="9355"/>
      </w:tabs>
    </w:pPr>
  </w:style>
  <w:style w:type="character" w:styleId="a8">
    <w:name w:val="page number"/>
    <w:basedOn w:val="a0"/>
    <w:rsid w:val="00E447B8"/>
  </w:style>
  <w:style w:type="paragraph" w:customStyle="1" w:styleId="--">
    <w:name w:val="- СТРАНИЦА -"/>
    <w:rsid w:val="00E447B8"/>
    <w:rPr>
      <w:sz w:val="24"/>
      <w:szCs w:val="24"/>
    </w:rPr>
  </w:style>
  <w:style w:type="paragraph" w:styleId="a9">
    <w:name w:val="Body Text Indent"/>
    <w:basedOn w:val="a"/>
    <w:link w:val="aa"/>
    <w:rsid w:val="00E447B8"/>
    <w:pPr>
      <w:shd w:val="clear" w:color="auto" w:fill="FFFFFF"/>
      <w:autoSpaceDE w:val="0"/>
      <w:autoSpaceDN w:val="0"/>
      <w:adjustRightInd w:val="0"/>
      <w:ind w:left="360" w:hanging="360"/>
      <w:jc w:val="both"/>
    </w:pPr>
    <w:rPr>
      <w:color w:val="000000"/>
      <w:sz w:val="28"/>
      <w:szCs w:val="28"/>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2">
    <w:name w:val="Hyperlink"/>
    <w:rsid w:val="003F29D4"/>
    <w:rPr>
      <w:color w:val="0000FF"/>
      <w:u w:val="single"/>
    </w:rPr>
  </w:style>
  <w:style w:type="paragraph" w:styleId="af3">
    <w:name w:val="footer"/>
    <w:basedOn w:val="a"/>
    <w:link w:val="af4"/>
    <w:rsid w:val="00AB38F0"/>
    <w:pPr>
      <w:tabs>
        <w:tab w:val="center" w:pos="4677"/>
        <w:tab w:val="right" w:pos="9355"/>
      </w:tabs>
    </w:pPr>
  </w:style>
  <w:style w:type="character" w:customStyle="1" w:styleId="af4">
    <w:name w:val="Нижний колонтитул Знак"/>
    <w:link w:val="af3"/>
    <w:rsid w:val="00AB38F0"/>
    <w:rPr>
      <w:sz w:val="24"/>
      <w:szCs w:val="24"/>
    </w:rPr>
  </w:style>
  <w:style w:type="character" w:customStyle="1" w:styleId="a7">
    <w:name w:val="Верхний колонтитул Знак"/>
    <w:link w:val="a6"/>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1">
    <w:name w:val="Body Text 2"/>
    <w:basedOn w:val="a"/>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7">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9">
    <w:name w:val="Body Text"/>
    <w:basedOn w:val="a"/>
    <w:link w:val="afa"/>
    <w:rsid w:val="00BC4B51"/>
    <w:pPr>
      <w:spacing w:after="120"/>
    </w:pPr>
  </w:style>
  <w:style w:type="character" w:customStyle="1" w:styleId="afa">
    <w:name w:val="Основной текст Знак"/>
    <w:link w:val="af9"/>
    <w:rsid w:val="00BC4B51"/>
    <w:rPr>
      <w:sz w:val="24"/>
      <w:szCs w:val="24"/>
    </w:rPr>
  </w:style>
  <w:style w:type="character" w:customStyle="1" w:styleId="apple-converted-space">
    <w:name w:val="apple-converted-space"/>
    <w:basedOn w:val="a0"/>
    <w:rsid w:val="00F70358"/>
  </w:style>
  <w:style w:type="character" w:styleId="afb">
    <w:name w:val="Emphasis"/>
    <w:uiPriority w:val="20"/>
    <w:qFormat/>
    <w:rsid w:val="00C72229"/>
    <w:rPr>
      <w:i/>
      <w:iCs/>
    </w:rPr>
  </w:style>
  <w:style w:type="character" w:customStyle="1" w:styleId="40">
    <w:name w:val="Заголовок 4 Знак"/>
    <w:aliases w:val="!Параграфы/Статьи документа Знак"/>
    <w:link w:val="4"/>
    <w:rsid w:val="00EF349E"/>
    <w:rPr>
      <w:rFonts w:ascii="Arial" w:hAnsi="Arial"/>
      <w:b/>
      <w:bCs/>
      <w:sz w:val="26"/>
      <w:szCs w:val="28"/>
    </w:rPr>
  </w:style>
  <w:style w:type="paragraph" w:customStyle="1" w:styleId="ConsPlusTitle">
    <w:name w:val="ConsPlusTitle"/>
    <w:uiPriority w:val="99"/>
    <w:rsid w:val="00EF349E"/>
    <w:pPr>
      <w:widowControl w:val="0"/>
      <w:autoSpaceDE w:val="0"/>
      <w:autoSpaceDN w:val="0"/>
      <w:adjustRightInd w:val="0"/>
    </w:pPr>
    <w:rPr>
      <w:rFonts w:ascii="Arial" w:hAnsi="Arial" w:cs="Arial"/>
      <w:b/>
      <w:bCs/>
    </w:rPr>
  </w:style>
  <w:style w:type="paragraph" w:styleId="afc">
    <w:name w:val="Balloon Text"/>
    <w:basedOn w:val="a"/>
    <w:link w:val="afd"/>
    <w:uiPriority w:val="99"/>
    <w:unhideWhenUsed/>
    <w:rsid w:val="00EF349E"/>
    <w:rPr>
      <w:rFonts w:ascii="Tahoma" w:hAnsi="Tahoma"/>
      <w:sz w:val="16"/>
      <w:szCs w:val="16"/>
    </w:rPr>
  </w:style>
  <w:style w:type="character" w:customStyle="1" w:styleId="afd">
    <w:name w:val="Текст выноски Знак"/>
    <w:link w:val="afc"/>
    <w:uiPriority w:val="99"/>
    <w:rsid w:val="00EF349E"/>
    <w:rPr>
      <w:rFonts w:ascii="Tahoma" w:hAnsi="Tahoma" w:cs="Tahoma"/>
      <w:sz w:val="16"/>
      <w:szCs w:val="16"/>
    </w:rPr>
  </w:style>
  <w:style w:type="numbering" w:customStyle="1" w:styleId="11">
    <w:name w:val="Нет списка1"/>
    <w:next w:val="a2"/>
    <w:uiPriority w:val="99"/>
    <w:semiHidden/>
    <w:unhideWhenUsed/>
    <w:rsid w:val="00EF349E"/>
  </w:style>
  <w:style w:type="paragraph" w:styleId="afe">
    <w:name w:val="No Spacing"/>
    <w:uiPriority w:val="1"/>
    <w:qFormat/>
    <w:rsid w:val="00EF349E"/>
    <w:rPr>
      <w:rFonts w:ascii="Calibri" w:eastAsia="Calibri" w:hAnsi="Calibri"/>
      <w:sz w:val="22"/>
      <w:szCs w:val="22"/>
      <w:lang w:eastAsia="en-US"/>
    </w:rPr>
  </w:style>
  <w:style w:type="paragraph" w:customStyle="1" w:styleId="ConsPlusNonformat">
    <w:name w:val="ConsPlusNonformat"/>
    <w:uiPriority w:val="99"/>
    <w:rsid w:val="00EF349E"/>
    <w:pPr>
      <w:widowControl w:val="0"/>
      <w:autoSpaceDE w:val="0"/>
      <w:autoSpaceDN w:val="0"/>
    </w:pPr>
    <w:rPr>
      <w:rFonts w:ascii="Courier New" w:hAnsi="Courier New" w:cs="Courier New"/>
    </w:rPr>
  </w:style>
  <w:style w:type="paragraph" w:styleId="aff">
    <w:name w:val="endnote text"/>
    <w:basedOn w:val="a"/>
    <w:link w:val="aff0"/>
    <w:uiPriority w:val="99"/>
    <w:unhideWhenUsed/>
    <w:rsid w:val="00EF349E"/>
    <w:rPr>
      <w:rFonts w:ascii="Calibri" w:eastAsia="Calibri" w:hAnsi="Calibri"/>
      <w:sz w:val="20"/>
      <w:szCs w:val="20"/>
      <w:lang w:eastAsia="en-US"/>
    </w:rPr>
  </w:style>
  <w:style w:type="character" w:customStyle="1" w:styleId="aff0">
    <w:name w:val="Текст концевой сноски Знак"/>
    <w:link w:val="aff"/>
    <w:uiPriority w:val="99"/>
    <w:rsid w:val="00EF349E"/>
    <w:rPr>
      <w:rFonts w:ascii="Calibri" w:eastAsia="Calibri" w:hAnsi="Calibri"/>
      <w:lang w:eastAsia="en-US"/>
    </w:rPr>
  </w:style>
  <w:style w:type="paragraph" w:styleId="aff1">
    <w:name w:val="footnote text"/>
    <w:basedOn w:val="a"/>
    <w:link w:val="aff2"/>
    <w:uiPriority w:val="99"/>
    <w:unhideWhenUsed/>
    <w:rsid w:val="00EF349E"/>
    <w:rPr>
      <w:rFonts w:ascii="Calibri" w:eastAsia="Calibri" w:hAnsi="Calibri"/>
      <w:sz w:val="20"/>
      <w:szCs w:val="20"/>
      <w:lang w:eastAsia="en-US"/>
    </w:rPr>
  </w:style>
  <w:style w:type="character" w:customStyle="1" w:styleId="aff2">
    <w:name w:val="Текст сноски Знак"/>
    <w:link w:val="aff1"/>
    <w:uiPriority w:val="99"/>
    <w:rsid w:val="00EF349E"/>
    <w:rPr>
      <w:rFonts w:ascii="Calibri" w:eastAsia="Calibri" w:hAnsi="Calibri"/>
      <w:lang w:eastAsia="en-US"/>
    </w:rPr>
  </w:style>
  <w:style w:type="character" w:styleId="aff3">
    <w:name w:val="footnote reference"/>
    <w:uiPriority w:val="99"/>
    <w:unhideWhenUsed/>
    <w:rsid w:val="00EF349E"/>
    <w:rPr>
      <w:vertAlign w:val="superscript"/>
    </w:rPr>
  </w:style>
  <w:style w:type="character" w:styleId="aff4">
    <w:name w:val="endnote reference"/>
    <w:uiPriority w:val="99"/>
    <w:unhideWhenUsed/>
    <w:rsid w:val="00EF349E"/>
    <w:rPr>
      <w:vertAlign w:val="superscript"/>
    </w:rPr>
  </w:style>
  <w:style w:type="paragraph" w:customStyle="1" w:styleId="formattext">
    <w:name w:val="formattext"/>
    <w:basedOn w:val="a"/>
    <w:rsid w:val="00EF349E"/>
    <w:pPr>
      <w:spacing w:before="100" w:beforeAutospacing="1" w:after="100" w:afterAutospacing="1"/>
    </w:pPr>
    <w:rPr>
      <w:rFonts w:eastAsia="Calibri"/>
    </w:rPr>
  </w:style>
  <w:style w:type="character" w:styleId="aff5">
    <w:name w:val="annotation reference"/>
    <w:uiPriority w:val="99"/>
    <w:unhideWhenUsed/>
    <w:rsid w:val="00EF349E"/>
    <w:rPr>
      <w:sz w:val="16"/>
      <w:szCs w:val="16"/>
    </w:rPr>
  </w:style>
  <w:style w:type="paragraph" w:styleId="aff6">
    <w:name w:val="annotation text"/>
    <w:aliases w:val="!Равноширинный текст документа"/>
    <w:basedOn w:val="a"/>
    <w:link w:val="aff7"/>
    <w:unhideWhenUsed/>
    <w:rsid w:val="00EF349E"/>
    <w:rPr>
      <w:sz w:val="20"/>
      <w:szCs w:val="20"/>
    </w:rPr>
  </w:style>
  <w:style w:type="character" w:customStyle="1" w:styleId="aff7">
    <w:name w:val="Текст примечания Знак"/>
    <w:aliases w:val="!Равноширинный текст документа Знак"/>
    <w:basedOn w:val="a0"/>
    <w:link w:val="aff6"/>
    <w:rsid w:val="00EF349E"/>
  </w:style>
  <w:style w:type="paragraph" w:styleId="aff8">
    <w:name w:val="annotation subject"/>
    <w:basedOn w:val="aff6"/>
    <w:next w:val="aff6"/>
    <w:link w:val="aff9"/>
    <w:uiPriority w:val="99"/>
    <w:unhideWhenUsed/>
    <w:rsid w:val="00EF349E"/>
    <w:rPr>
      <w:b/>
      <w:bCs/>
    </w:rPr>
  </w:style>
  <w:style w:type="character" w:customStyle="1" w:styleId="aff9">
    <w:name w:val="Тема примечания Знак"/>
    <w:link w:val="aff8"/>
    <w:uiPriority w:val="99"/>
    <w:rsid w:val="00EF349E"/>
    <w:rPr>
      <w:b/>
      <w:bCs/>
    </w:rPr>
  </w:style>
  <w:style w:type="table" w:customStyle="1" w:styleId="12">
    <w:name w:val="Сетка таблицы1"/>
    <w:basedOn w:val="a1"/>
    <w:next w:val="ab"/>
    <w:uiPriority w:val="59"/>
    <w:rsid w:val="00EF34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link w:val="2"/>
    <w:rsid w:val="00EF349E"/>
    <w:rPr>
      <w:sz w:val="28"/>
      <w:szCs w:val="24"/>
    </w:rPr>
  </w:style>
  <w:style w:type="character" w:customStyle="1" w:styleId="30">
    <w:name w:val="Заголовок 3 Знак"/>
    <w:aliases w:val="!Главы документа Знак"/>
    <w:link w:val="3"/>
    <w:rsid w:val="00EF349E"/>
    <w:rPr>
      <w:rFonts w:ascii="TimesET" w:hAnsi="TimesET"/>
      <w:sz w:val="36"/>
      <w:szCs w:val="24"/>
    </w:rPr>
  </w:style>
  <w:style w:type="character" w:customStyle="1" w:styleId="a5">
    <w:name w:val="Название Знак"/>
    <w:link w:val="a4"/>
    <w:rsid w:val="00EF349E"/>
    <w:rPr>
      <w:rFonts w:ascii="TimesET" w:hAnsi="TimesET"/>
      <w:sz w:val="32"/>
      <w:szCs w:val="24"/>
    </w:rPr>
  </w:style>
  <w:style w:type="character" w:customStyle="1" w:styleId="aa">
    <w:name w:val="Основной текст с отступом Знак"/>
    <w:link w:val="a9"/>
    <w:rsid w:val="00EF349E"/>
    <w:rPr>
      <w:color w:val="000000"/>
      <w:sz w:val="28"/>
      <w:szCs w:val="28"/>
      <w:shd w:val="clear" w:color="auto" w:fill="FFFFFF"/>
    </w:rPr>
  </w:style>
  <w:style w:type="paragraph" w:customStyle="1" w:styleId="affa">
    <w:name w:val="Знак"/>
    <w:basedOn w:val="a"/>
    <w:rsid w:val="00EF349E"/>
    <w:pPr>
      <w:ind w:firstLine="567"/>
      <w:jc w:val="both"/>
    </w:pPr>
    <w:rPr>
      <w:rFonts w:ascii="Verdana" w:hAnsi="Verdana" w:cs="Verdana"/>
      <w:sz w:val="20"/>
      <w:szCs w:val="20"/>
      <w:lang w:val="en-US" w:eastAsia="en-US"/>
    </w:rPr>
  </w:style>
  <w:style w:type="character" w:customStyle="1" w:styleId="TimesNewRoman12">
    <w:name w:val="Стиль Times New Roman 12 пт зачеркнутый"/>
    <w:rsid w:val="00EF349E"/>
    <w:rPr>
      <w:rFonts w:ascii="Times New Roman" w:hAnsi="Times New Roman" w:cs="Times New Roman"/>
      <w:sz w:val="24"/>
      <w:szCs w:val="24"/>
    </w:rPr>
  </w:style>
  <w:style w:type="paragraph" w:customStyle="1" w:styleId="Title">
    <w:name w:val="Title!Название НПА"/>
    <w:basedOn w:val="a"/>
    <w:rsid w:val="00EF349E"/>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EF349E"/>
    <w:rPr>
      <w:rFonts w:ascii="Times New Roman" w:hAnsi="Times New Roman" w:cs="Times New Roman"/>
      <w:b/>
      <w:bCs/>
      <w:sz w:val="22"/>
      <w:szCs w:val="22"/>
    </w:rPr>
  </w:style>
  <w:style w:type="character" w:styleId="HTML">
    <w:name w:val="HTML Variable"/>
    <w:aliases w:val="!Ссылки в документе"/>
    <w:rsid w:val="00EF349E"/>
    <w:rPr>
      <w:rFonts w:ascii="Arial" w:hAnsi="Arial"/>
      <w:b w:val="0"/>
      <w:i w:val="0"/>
      <w:iCs/>
      <w:color w:val="0000FF"/>
      <w:sz w:val="24"/>
      <w:u w:val="none"/>
    </w:rPr>
  </w:style>
  <w:style w:type="paragraph" w:customStyle="1" w:styleId="Application">
    <w:name w:val="Application!Приложение"/>
    <w:rsid w:val="00EF349E"/>
    <w:pPr>
      <w:spacing w:before="120" w:after="120"/>
      <w:jc w:val="right"/>
    </w:pPr>
    <w:rPr>
      <w:rFonts w:ascii="Arial" w:hAnsi="Arial" w:cs="Arial"/>
      <w:b/>
      <w:bCs/>
      <w:kern w:val="28"/>
      <w:sz w:val="32"/>
      <w:szCs w:val="32"/>
    </w:rPr>
  </w:style>
  <w:style w:type="paragraph" w:customStyle="1" w:styleId="Table">
    <w:name w:val="Table!Таблица"/>
    <w:rsid w:val="00EF349E"/>
    <w:rPr>
      <w:rFonts w:ascii="Arial" w:hAnsi="Arial" w:cs="Arial"/>
      <w:bCs/>
      <w:kern w:val="28"/>
      <w:sz w:val="24"/>
      <w:szCs w:val="32"/>
    </w:rPr>
  </w:style>
  <w:style w:type="paragraph" w:customStyle="1" w:styleId="Table0">
    <w:name w:val="Table!"/>
    <w:next w:val="Table"/>
    <w:rsid w:val="00EF349E"/>
    <w:pPr>
      <w:jc w:val="center"/>
    </w:pPr>
    <w:rPr>
      <w:rFonts w:ascii="Arial" w:hAnsi="Arial" w:cs="Arial"/>
      <w:b/>
      <w:bCs/>
      <w:kern w:val="28"/>
      <w:sz w:val="24"/>
      <w:szCs w:val="32"/>
    </w:rPr>
  </w:style>
  <w:style w:type="character" w:styleId="affb">
    <w:name w:val="FollowedHyperlink"/>
    <w:uiPriority w:val="99"/>
    <w:rsid w:val="00EF349E"/>
    <w:rPr>
      <w:color w:val="800080"/>
      <w:u w:val="single"/>
    </w:rPr>
  </w:style>
  <w:style w:type="character" w:customStyle="1" w:styleId="13">
    <w:name w:val="Основной текст Знак1"/>
    <w:uiPriority w:val="99"/>
    <w:semiHidden/>
    <w:rsid w:val="00EF349E"/>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EF349E"/>
    <w:rPr>
      <w:rFonts w:ascii="Times New Roman" w:eastAsia="Times New Roman" w:hAnsi="Times New Roman" w:cs="Times New Roman"/>
      <w:sz w:val="20"/>
      <w:szCs w:val="20"/>
      <w:lang w:eastAsia="ru-RU"/>
    </w:rPr>
  </w:style>
  <w:style w:type="character" w:customStyle="1" w:styleId="14">
    <w:name w:val="Текст выноски Знак1"/>
    <w:uiPriority w:val="99"/>
    <w:semiHidden/>
    <w:rsid w:val="00EF349E"/>
    <w:rPr>
      <w:rFonts w:ascii="Tahoma" w:hAnsi="Tahoma" w:cs="Tahoma"/>
      <w:sz w:val="16"/>
      <w:szCs w:val="16"/>
    </w:rPr>
  </w:style>
  <w:style w:type="paragraph" w:customStyle="1" w:styleId="FORMATTEXT0">
    <w:name w:val=".FORMATTEXT"/>
    <w:uiPriority w:val="99"/>
    <w:rsid w:val="009A7097"/>
    <w:pPr>
      <w:widowControl w:val="0"/>
      <w:autoSpaceDE w:val="0"/>
      <w:autoSpaceDN w:val="0"/>
      <w:adjustRightInd w:val="0"/>
    </w:pPr>
    <w:rPr>
      <w:rFonts w:ascii="Arial" w:hAnsi="Arial" w:cs="Arial"/>
    </w:rPr>
  </w:style>
  <w:style w:type="paragraph" w:customStyle="1" w:styleId="HEADERTEXT">
    <w:name w:val=".HEADERTEXT"/>
    <w:uiPriority w:val="99"/>
    <w:rsid w:val="009A7097"/>
    <w:pPr>
      <w:widowControl w:val="0"/>
      <w:autoSpaceDE w:val="0"/>
      <w:autoSpaceDN w:val="0"/>
      <w:adjustRightInd w:val="0"/>
    </w:pPr>
    <w:rPr>
      <w:rFonts w:ascii="Arial" w:hAnsi="Arial" w:cs="Arial"/>
      <w:color w:val="2B4279"/>
    </w:rPr>
  </w:style>
</w:styles>
</file>

<file path=word/webSettings.xml><?xml version="1.0" encoding="utf-8"?>
<w:webSettings xmlns:r="http://schemas.openxmlformats.org/officeDocument/2006/relationships" xmlns:w="http://schemas.openxmlformats.org/wordprocessingml/2006/main">
  <w:divs>
    <w:div w:id="19690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68BBC950562A8747F86508B5402796CE8FE88A0F8BE4D6BAD7A3075F4F9CF12040B21DEA3B912B18E671Ah5Y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010405\AppData\Local\Temp\Arm_Municipal\2.4.0.1\Documents\2628-1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68BBC950562A8747F86508B5402796CE8FE88A0F8BE4D6BAD7A3075F4F9CF12040B21DEA3B912B18E671Ah5Y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9468BBC950562A8747F86508B5402796CE8FE88A0F8BE4D6BAD7A3075F4F9CF12040B21DEA3B912B18E671Ah5YDF" TargetMode="External"/><Relationship Id="rId4" Type="http://schemas.openxmlformats.org/officeDocument/2006/relationships/settings" Target="settings.xml"/><Relationship Id="rId9" Type="http://schemas.openxmlformats.org/officeDocument/2006/relationships/hyperlink" Target="consultantplus://offline/ref=C9468BBC950562A8747F86508B5402796CE8FE88A0FCBC4C67AE7A3075F4F9CF12040B21DEA3B912B18E671Ah5Y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AEE3D-495E-410A-94D0-30DFC4E1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Спец1</cp:lastModifiedBy>
  <cp:revision>4</cp:revision>
  <cp:lastPrinted>2020-10-05T09:36:00Z</cp:lastPrinted>
  <dcterms:created xsi:type="dcterms:W3CDTF">2020-10-02T08:25:00Z</dcterms:created>
  <dcterms:modified xsi:type="dcterms:W3CDTF">2020-10-05T09:37:00Z</dcterms:modified>
</cp:coreProperties>
</file>