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Кондинский район Ханты – Мансийский автономный округ – Югра</w:t>
      </w: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45337E" w:rsidRPr="0079348C" w:rsidRDefault="0045337E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F" w:rsidRPr="0079348C" w:rsidRDefault="00AD2D2F" w:rsidP="0079348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48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72419" w:rsidRPr="0079348C" w:rsidRDefault="00072419" w:rsidP="0079348C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D2D2F" w:rsidRPr="0079348C" w:rsidRDefault="00AD2D2F" w:rsidP="0079348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6D7843" w:rsidRPr="0079348C">
        <w:rPr>
          <w:rFonts w:ascii="Times New Roman" w:hAnsi="Times New Roman" w:cs="Times New Roman"/>
          <w:sz w:val="28"/>
          <w:szCs w:val="28"/>
        </w:rPr>
        <w:t>2</w:t>
      </w:r>
      <w:r w:rsidR="00866E2B" w:rsidRPr="0079348C">
        <w:rPr>
          <w:rFonts w:ascii="Times New Roman" w:hAnsi="Times New Roman" w:cs="Times New Roman"/>
          <w:sz w:val="28"/>
          <w:szCs w:val="28"/>
        </w:rPr>
        <w:t>9</w:t>
      </w:r>
      <w:r w:rsidR="0055428F" w:rsidRPr="0079348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9348C">
        <w:rPr>
          <w:rFonts w:ascii="Times New Roman" w:hAnsi="Times New Roman" w:cs="Times New Roman"/>
          <w:sz w:val="28"/>
          <w:szCs w:val="28"/>
        </w:rPr>
        <w:t xml:space="preserve"> 20</w:t>
      </w:r>
      <w:r w:rsidR="00E4198D" w:rsidRPr="0079348C">
        <w:rPr>
          <w:rFonts w:ascii="Times New Roman" w:hAnsi="Times New Roman" w:cs="Times New Roman"/>
          <w:sz w:val="28"/>
          <w:szCs w:val="28"/>
        </w:rPr>
        <w:t>2</w:t>
      </w:r>
      <w:r w:rsidR="006041FE" w:rsidRPr="0079348C">
        <w:rPr>
          <w:rFonts w:ascii="Times New Roman" w:hAnsi="Times New Roman" w:cs="Times New Roman"/>
          <w:sz w:val="28"/>
          <w:szCs w:val="28"/>
        </w:rPr>
        <w:t>2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0D72CF" w:rsidRPr="0079348C">
        <w:rPr>
          <w:rFonts w:ascii="Times New Roman" w:hAnsi="Times New Roman" w:cs="Times New Roman"/>
          <w:sz w:val="28"/>
          <w:szCs w:val="28"/>
        </w:rPr>
        <w:t>ода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41FE"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4E229A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444743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55428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EA60B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0D72CF" w:rsidRPr="0079348C">
        <w:rPr>
          <w:rFonts w:ascii="Times New Roman" w:hAnsi="Times New Roman" w:cs="Times New Roman"/>
          <w:sz w:val="28"/>
          <w:szCs w:val="28"/>
        </w:rPr>
        <w:t xml:space="preserve">№ </w:t>
      </w:r>
      <w:r w:rsidR="00866E2B" w:rsidRPr="0079348C">
        <w:rPr>
          <w:rFonts w:ascii="Times New Roman" w:hAnsi="Times New Roman" w:cs="Times New Roman"/>
          <w:sz w:val="28"/>
          <w:szCs w:val="28"/>
        </w:rPr>
        <w:t>20</w:t>
      </w:r>
      <w:r w:rsidR="0079348C" w:rsidRPr="0079348C">
        <w:rPr>
          <w:rFonts w:ascii="Times New Roman" w:hAnsi="Times New Roman" w:cs="Times New Roman"/>
          <w:sz w:val="28"/>
          <w:szCs w:val="28"/>
        </w:rPr>
        <w:t>2</w:t>
      </w:r>
      <w:r w:rsidR="000D72C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7934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D2D2F" w:rsidRPr="0079348C" w:rsidRDefault="00AD2D2F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с. Болчары</w:t>
      </w:r>
    </w:p>
    <w:p w:rsidR="00AD2D2F" w:rsidRPr="0079348C" w:rsidRDefault="00AD2D2F" w:rsidP="007934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60BF" w:rsidRPr="0079348C" w:rsidRDefault="00EA60BF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79348C" w:rsidRPr="0079348C" w:rsidTr="00555565">
        <w:trPr>
          <w:trHeight w:val="1492"/>
        </w:trPr>
        <w:tc>
          <w:tcPr>
            <w:tcW w:w="6062" w:type="dxa"/>
          </w:tcPr>
          <w:p w:rsidR="0079348C" w:rsidRPr="0079348C" w:rsidRDefault="0079348C" w:rsidP="007934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Pr="00793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79348C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79348C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79348C" w:rsidRP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10D" w:rsidRPr="0079348C" w:rsidRDefault="00EC310D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распоряжение в ступает в силу с 01 января 2023 года.</w:t>
      </w:r>
      <w:proofErr w:type="gramEnd"/>
    </w:p>
    <w:p w:rsidR="0079348C" w:rsidRPr="0079348C" w:rsidRDefault="00EC310D" w:rsidP="007934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48C" w:rsidRPr="00793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9348C">
        <w:rPr>
          <w:rFonts w:ascii="Times New Roman" w:hAnsi="Times New Roman" w:cs="Times New Roman"/>
          <w:sz w:val="28"/>
          <w:szCs w:val="28"/>
        </w:rPr>
        <w:t>распоряжения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возложить на заместителей главы сельского поселения Болчары. </w:t>
      </w:r>
    </w:p>
    <w:p w:rsidR="0079348C" w:rsidRPr="0079348C" w:rsidRDefault="0079348C" w:rsidP="0079348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EC310D" w:rsidRDefault="00EC310D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9348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 xml:space="preserve">2 № 202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№ 257 – ФЗ «Об автомобильных дорогах и о дорожной деятельности в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 (далее – обязательные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4)  предупреждение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79348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9348C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Болчары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8 (34677)25-627</w:t>
            </w:r>
          </w:p>
          <w:p w:rsidR="0079348C" w:rsidRPr="0079348C" w:rsidRDefault="00F212D9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bol2016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mail.ru</w:t>
              </w:r>
              <w:proofErr w:type="spellEnd"/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lastRenderedPageBreak/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2023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правовой отдела администрации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2023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sz w:val="26"/>
          <w:szCs w:val="26"/>
        </w:rPr>
      </w:pPr>
    </w:p>
    <w:p w:rsidR="00866E2B" w:rsidRPr="0079348C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sectPr w:rsidR="00866E2B" w:rsidRPr="0079348C" w:rsidSect="00EC310D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EE" w:rsidRDefault="004366EE" w:rsidP="006B11E1">
      <w:pPr>
        <w:spacing w:after="0" w:line="240" w:lineRule="auto"/>
      </w:pPr>
      <w:r>
        <w:separator/>
      </w:r>
    </w:p>
  </w:endnote>
  <w:endnote w:type="continuationSeparator" w:id="0">
    <w:p w:rsidR="004366EE" w:rsidRDefault="004366EE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EE" w:rsidRDefault="004366EE" w:rsidP="006B11E1">
      <w:pPr>
        <w:spacing w:after="0" w:line="240" w:lineRule="auto"/>
      </w:pPr>
      <w:r>
        <w:separator/>
      </w:r>
    </w:p>
  </w:footnote>
  <w:footnote w:type="continuationSeparator" w:id="0">
    <w:p w:rsidR="004366EE" w:rsidRDefault="004366EE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0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51008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310D"/>
    <w:rsid w:val="00EC462C"/>
    <w:rsid w:val="00ED5450"/>
    <w:rsid w:val="00F20E24"/>
    <w:rsid w:val="00F212D9"/>
    <w:rsid w:val="00F5683B"/>
    <w:rsid w:val="00F57D02"/>
    <w:rsid w:val="00F60340"/>
    <w:rsid w:val="00F70B85"/>
    <w:rsid w:val="00F75CCC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4</cp:revision>
  <cp:lastPrinted>2023-01-11T11:25:00Z</cp:lastPrinted>
  <dcterms:created xsi:type="dcterms:W3CDTF">2023-01-11T11:15:00Z</dcterms:created>
  <dcterms:modified xsi:type="dcterms:W3CDTF">2023-01-11T11:25:00Z</dcterms:modified>
</cp:coreProperties>
</file>