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КОНДИНСКОЕ</w:t>
      </w:r>
    </w:p>
    <w:p>
      <w:pPr>
        <w:pStyle w:val="Normal"/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</w:t>
      </w:r>
    </w:p>
    <w:p>
      <w:pPr>
        <w:pStyle w:val="Normal"/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b/>
          <w:sz w:val="28"/>
          <w:szCs w:val="28"/>
        </w:rPr>
      </w:r>
    </w:p>
    <w:p>
      <w:pPr>
        <w:pStyle w:val="Normal"/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04 июля 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</w:t>
        <w:tab/>
        <w:tab/>
        <w:tab/>
        <w:tab/>
        <w:tab/>
        <w:tab/>
        <w:tab/>
        <w:tab/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№ </w:t>
      </w:r>
      <w:r>
        <w:rPr>
          <w:sz w:val="26"/>
          <w:szCs w:val="26"/>
        </w:rPr>
        <w:t xml:space="preserve">109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пгт. Кондинское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б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условиях приватизации </w:t>
      </w:r>
      <w:r>
        <w:rPr>
          <w:sz w:val="26"/>
          <w:szCs w:val="26"/>
        </w:rPr>
        <w:t xml:space="preserve">имущества</w:t>
      </w: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</w:t>
      </w:r>
      <w:r>
        <w:rPr>
          <w:sz w:val="26"/>
          <w:szCs w:val="26"/>
        </w:rPr>
        <w:t xml:space="preserve"> и на основании</w:t>
      </w:r>
      <w:r>
        <w:rPr>
          <w:sz w:val="26"/>
          <w:szCs w:val="26"/>
        </w:rPr>
        <w:t xml:space="preserve"> решени</w:t>
      </w:r>
      <w:r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городского поселения Кондинское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04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22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199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прогнозного плана приватизации на </w:t>
      </w:r>
      <w:r>
        <w:rPr>
          <w:sz w:val="26"/>
          <w:szCs w:val="26"/>
        </w:rPr>
        <w:t xml:space="preserve">плановый период </w:t>
      </w:r>
      <w:r>
        <w:rPr>
          <w:sz w:val="26"/>
          <w:szCs w:val="26"/>
        </w:rPr>
        <w:t xml:space="preserve">01.06.2022 – 31.</w:t>
      </w: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t xml:space="preserve">.2023 годы</w:t>
      </w:r>
      <w:r>
        <w:rPr>
          <w:sz w:val="26"/>
          <w:szCs w:val="26"/>
        </w:rPr>
        <w:t xml:space="preserve">» и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27.12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10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176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Положения</w:t>
      </w:r>
      <w:r>
        <w:rPr>
          <w:sz w:val="26"/>
          <w:szCs w:val="26"/>
        </w:rPr>
        <w:t xml:space="preserve"> о порядке планирования и принятия решений об условиях приватизации имущества муниципального образования городское поселение Кондинское</w:t>
      </w:r>
      <w:r>
        <w:rPr>
          <w:sz w:val="26"/>
          <w:szCs w:val="26"/>
        </w:rPr>
        <w:t xml:space="preserve">»:</w:t>
      </w:r>
      <w:r>
        <w:rPr>
          <w:sz w:val="26"/>
          <w:szCs w:val="26"/>
        </w:rPr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условия приватизации муниципального имущества муниципального образования </w:t>
      </w:r>
      <w:r>
        <w:rPr>
          <w:sz w:val="26"/>
          <w:szCs w:val="26"/>
        </w:rPr>
        <w:t xml:space="preserve">городское поселение Кондинское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приложению</w:t>
      </w:r>
      <w:r>
        <w:rPr>
          <w:sz w:val="26"/>
          <w:szCs w:val="26"/>
        </w:rPr>
        <w:t xml:space="preserve">.</w:t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Главному специалисту организационного отдела администрации городского поселения Кондинское С.А. Иванову:</w:t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Провести процедуру продажи муниципального имущества посредством публичного предложения в электронной форме в соответствии с действующим законодательством и утвержденными условиями</w:t>
      </w:r>
      <w:r>
        <w:rPr>
          <w:sz w:val="26"/>
          <w:szCs w:val="26"/>
        </w:rPr>
        <w:t xml:space="preserve">.</w:t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Разместить информационное сообщение о проведении продажи муниципального имущества на официальном сайте Российской Федерации для размещения информации о проведении торгов wvvw.</w:t>
      </w:r>
      <w:r>
        <w:rPr>
          <w:sz w:val="26"/>
          <w:szCs w:val="26"/>
          <w:lang w:val="en-US"/>
        </w:rPr>
        <w:t xml:space="preserve">t</w:t>
      </w:r>
      <w:r>
        <w:rPr>
          <w:sz w:val="26"/>
          <w:szCs w:val="26"/>
        </w:rPr>
        <w:t xml:space="preserve">orgi.gov.ru, официальном сайте органов местного самоуправления Кондинского района Ханты-Мансийского автономного округа – Югры www.admkonda.ru, на электронной площадке закрытого акционерного общества «Сбербанк-АСТ»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>
        <w:rPr>
          <w:sz w:val="26"/>
          <w:szCs w:val="26"/>
        </w:rPr>
        <w:instrText xml:space="preserve">http://utp.sberbank-ast.ru/AP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>
        <w:rPr>
          <w:rStyle w:val="Hyperlink"/>
          <w:sz w:val="26"/>
          <w:szCs w:val="26"/>
        </w:rPr>
        <w:t xml:space="preserve">http://utp.sbe</w:t>
      </w:r>
      <w:bookmarkStart w:id="0" w:name="_Hlt107412529"/>
      <w:bookmarkStart w:id="1" w:name="_Hlt107412530"/>
      <w:r>
        <w:rPr>
          <w:rStyle w:val="Hyperlink"/>
          <w:sz w:val="26"/>
          <w:szCs w:val="26"/>
        </w:rPr>
        <w:t xml:space="preserve">r</w:t>
      </w:r>
      <w:bookmarkEnd w:id="0"/>
      <w:bookmarkEnd w:id="1"/>
      <w:r>
        <w:rPr>
          <w:rStyle w:val="Hyperlink"/>
          <w:sz w:val="26"/>
          <w:szCs w:val="26"/>
        </w:rPr>
        <w:t xml:space="preserve">bank-ast.ru/AP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 xml:space="preserve">оставляю за собой.</w:t>
      </w:r>
      <w:r>
        <w:rPr>
          <w:sz w:val="26"/>
          <w:szCs w:val="26"/>
        </w:rPr>
      </w:r>
    </w:p>
    <w:p>
      <w:pPr>
        <w:pStyle w:val="Normal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bookmarkStart w:id="2" w:name="sub_5"/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лав</w:t>
      </w:r>
      <w:r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городского поселения Кондинское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С.А.Дерябин</w:t>
      </w:r>
      <w:r>
        <w:rPr>
          <w:sz w:val="26"/>
          <w:szCs w:val="26"/>
        </w:rPr>
      </w:r>
    </w:p>
    <w:p>
      <w:pPr>
        <w:pStyle w:val="Normal"/>
        <w:ind w:left="360"/>
        <w:jc w:val="both"/>
        <w:rPr>
          <w:sz w:val="26"/>
          <w:szCs w:val="26"/>
        </w:rPr>
      </w:pPr>
      <w:bookmarkEnd w:id="2"/>
      <w:r>
        <w:rPr>
          <w:sz w:val="26"/>
          <w:szCs w:val="26"/>
        </w:rPr>
      </w:r>
    </w:p>
    <w:p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/>
        <w:jc w:val="both"/>
        <w:rPr>
          <w:sz w:val="26"/>
          <w:szCs w:val="26"/>
        </w:rPr>
        <w:sectPr>
          <w:type w:val="nextPage"/>
          <w:pgSz w:w="11906" w:h="16838"/>
          <w:pgMar w:top="1134" w:right="851" w:bottom="1134" w:left="1701" w:header="709" w:footer="709" w:gutter="0"/>
          <w:cols w:space="708"/>
          <w:docGrid w:linePitch="360"/>
          <w:titlePg/>
        </w:sectPr>
      </w:pPr>
      <w:r>
        <w:rPr>
          <w:sz w:val="26"/>
          <w:szCs w:val="26"/>
        </w:rPr>
      </w:r>
    </w:p>
    <w:p>
      <w:pPr>
        <w:pStyle w:val="Normal"/>
        <w:tabs>
          <w:tab w:val="left" w:pos="6379" w:leader="none"/>
        </w:tabs>
        <w:jc w:val="right"/>
      </w:pPr>
      <w:r>
        <w:t xml:space="preserve">Приложение </w:t>
      </w:r>
    </w:p>
    <w:p>
      <w:pPr>
        <w:pStyle w:val="Normal"/>
        <w:tabs>
          <w:tab w:val="left" w:pos="6379" w:leader="none"/>
        </w:tabs>
        <w:ind w:left="6379"/>
        <w:jc w:val="right"/>
      </w:pPr>
      <w:r>
        <w:t xml:space="preserve">к постановлению</w:t>
      </w:r>
      <w:r>
        <w:t xml:space="preserve"> </w:t>
      </w:r>
      <w:r>
        <w:t xml:space="preserve">администрации </w:t>
      </w:r>
    </w:p>
    <w:p>
      <w:pPr>
        <w:pStyle w:val="Normal"/>
        <w:tabs>
          <w:tab w:val="left" w:pos="6379" w:leader="none"/>
        </w:tabs>
        <w:ind w:left="6379"/>
        <w:jc w:val="right"/>
      </w:pPr>
      <w:r>
        <w:t xml:space="preserve">городского</w:t>
      </w:r>
      <w:r>
        <w:t xml:space="preserve"> </w:t>
      </w:r>
      <w:r>
        <w:t xml:space="preserve">поселения Кондинское</w:t>
      </w:r>
    </w:p>
    <w:p>
      <w:pPr>
        <w:pStyle w:val="Normal"/>
        <w:tabs>
          <w:tab w:val="left" w:pos="4962" w:leader="none"/>
        </w:tabs>
        <w:ind w:left="4962"/>
        <w:jc w:val="right"/>
      </w:pPr>
      <w:r>
        <w:t xml:space="preserve">от  </w:t>
      </w:r>
      <w:r>
        <w:t xml:space="preserve">04</w:t>
      </w:r>
      <w:r>
        <w:t xml:space="preserve"> июля </w:t>
      </w:r>
      <w:r>
        <w:t xml:space="preserve">202</w:t>
      </w:r>
      <w:r>
        <w:t xml:space="preserve">3</w:t>
      </w:r>
      <w:r>
        <w:t xml:space="preserve"> </w:t>
      </w:r>
      <w:r>
        <w:t xml:space="preserve">года</w:t>
      </w:r>
      <w:r>
        <w:t xml:space="preserve"> №</w:t>
      </w:r>
      <w:r>
        <w:t xml:space="preserve"> 109</w:t>
      </w:r>
      <w:r>
        <w:t xml:space="preserve"> </w:t>
      </w:r>
    </w:p>
    <w:p>
      <w:pPr>
        <w:pStyle w:val="Normal"/>
        <w:tabs>
          <w:tab w:val="left" w:pos="4962" w:leader="none"/>
        </w:tabs>
        <w:ind w:left="4962"/>
        <w:jc w:val="right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3"/>
        <w:gridCol w:w="5171"/>
        <w:gridCol w:w="1203"/>
        <w:gridCol w:w="1555"/>
        <w:gridCol w:w="1308"/>
        <w:gridCol w:w="2908"/>
        <w:gridCol w:w="1185"/>
        <w:gridCol w:w="1185"/>
      </w:tblGrid>
      <w:tr>
        <w:trPr>
          <w:trHeight w:val="68"/>
        </w:trPr>
        <w:tc>
          <w:tcPr>
            <w:tcW w:w="41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№</w:t>
            </w:r>
          </w:p>
          <w:p>
            <w:pPr>
              <w:pStyle w:val="Normal"/>
              <w:jc w:val="center"/>
            </w:pPr>
          </w:p>
        </w:tc>
        <w:tc>
          <w:tcPr>
            <w:tcW w:w="5171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Наименование, местонахождение, характеристика имущества</w:t>
            </w:r>
          </w:p>
        </w:tc>
        <w:tc>
          <w:tcPr>
            <w:tcW w:w="120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Способ приватизации</w:t>
            </w:r>
          </w:p>
        </w:tc>
        <w:tc>
          <w:tcPr>
            <w:tcW w:w="155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Началь</w:t>
            </w:r>
            <w:r>
              <w:t xml:space="preserve">ная цена продажи, рублей</w:t>
            </w:r>
          </w:p>
        </w:tc>
        <w:tc>
          <w:tcPr>
            <w:tcW w:w="1308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Сумма задатка, рублей</w:t>
            </w:r>
          </w:p>
        </w:tc>
        <w:tc>
          <w:tcPr>
            <w:tcW w:w="2908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Минимальная цена предложения («цена отсечения»)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Величина снижения первоначальной цены («шаг понижения»)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Величина повышения цены («шаг аукциона»)</w:t>
            </w:r>
            <w:r>
              <w:t xml:space="preserve">,</w:t>
            </w:r>
          </w:p>
          <w:p>
            <w:pPr>
              <w:pStyle w:val="Normal"/>
              <w:jc w:val="center"/>
            </w:pPr>
            <w:r>
              <w:t xml:space="preserve">(составляет 50 % от «шага понижения»)</w:t>
            </w:r>
          </w:p>
        </w:tc>
      </w:tr>
      <w:tr>
        <w:trPr>
          <w:trHeight w:val="68"/>
        </w:trPr>
        <w:tc>
          <w:tcPr>
            <w:tcW w:w="41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  <w:r>
              <w:t xml:space="preserve">.</w:t>
            </w:r>
          </w:p>
        </w:tc>
        <w:tc>
          <w:tcPr>
            <w:tcW w:w="5171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Мусоровоз КАМАЗ КО-440-4 К 1, год изготовления 2010, идентификационный №(VIN)XVL4832A1A0000042</w:t>
            </w:r>
            <w:r>
              <w:t xml:space="preserve">, </w:t>
            </w:r>
            <w:r>
              <w:t xml:space="preserve">Модель № двигателя 4ISBeI858732948, шасси (рама) № ХТС 432533А1179989, кузов (кабина, прицеп) № 2159197, цвет оранжевый, паспорт транспортного средства 52 МХ 054748, выдан 23.04.2010</w:t>
            </w:r>
          </w:p>
        </w:tc>
        <w:tc>
          <w:tcPr>
            <w:tcW w:w="120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публичное предложение с открытой формой подачи предложений о цене</w:t>
            </w:r>
          </w:p>
        </w:tc>
        <w:tc>
          <w:tcPr>
            <w:tcW w:w="1555" w:type="dxa"/>
            <w:textDirection w:val="lrTb"/>
            <w:vAlign w:val="top"/>
          </w:tcPr>
          <w:p>
            <w:pPr>
              <w:pStyle w:val="Normal"/>
              <w:jc w:val="center"/>
              <w:rPr>
                <w:lang w:val="en-US"/>
              </w:rPr>
            </w:pPr>
            <w:r>
              <w:t xml:space="preserve">297</w:t>
            </w:r>
            <w:r>
              <w:rPr>
                <w:lang w:val="en-US"/>
              </w:rPr>
              <w:t xml:space="preserve"> </w:t>
            </w:r>
            <w:r>
              <w:t xml:space="preserve">000,</w:t>
            </w:r>
            <w:r>
              <w:rPr>
                <w:lang w:val="en-US"/>
              </w:rPr>
              <w:t xml:space="preserve">00</w:t>
            </w:r>
          </w:p>
        </w:tc>
        <w:tc>
          <w:tcPr>
            <w:tcW w:w="1308" w:type="dxa"/>
            <w:textDirection w:val="lrTb"/>
            <w:vAlign w:val="top"/>
          </w:tcPr>
          <w:p>
            <w:pPr>
              <w:pStyle w:val="Normal"/>
              <w:jc w:val="center"/>
              <w:rPr>
                <w:lang w:val="en-US"/>
              </w:rPr>
            </w:pPr>
            <w:r>
              <w:t xml:space="preserve">29</w:t>
            </w:r>
            <w:r>
              <w:rPr>
                <w:lang w:val="en-US"/>
              </w:rPr>
              <w:t xml:space="preserve"> </w:t>
            </w:r>
            <w:r>
              <w:t xml:space="preserve">7</w:t>
            </w:r>
            <w:r>
              <w:rPr>
                <w:lang w:val="en-US"/>
              </w:rPr>
              <w:t xml:space="preserve">00</w:t>
            </w:r>
            <w:r>
              <w:t xml:space="preserve">,</w:t>
            </w:r>
            <w:r>
              <w:rPr>
                <w:lang w:val="en-US"/>
              </w:rPr>
              <w:t xml:space="preserve">00</w:t>
            </w:r>
          </w:p>
        </w:tc>
        <w:tc>
          <w:tcPr>
            <w:tcW w:w="2908" w:type="dxa"/>
            <w:textDirection w:val="lrTb"/>
            <w:vAlign w:val="top"/>
          </w:tcPr>
          <w:p>
            <w:pPr>
              <w:pStyle w:val="Normal"/>
            </w:pPr>
            <w:r>
              <w:t xml:space="preserve">148 500,00 </w:t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Html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5 940,00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Cs/>
              </w:rPr>
              <w:t xml:space="preserve">2970</w:t>
            </w:r>
            <w:r>
              <w:rPr>
                <w:bCs/>
              </w:rPr>
              <w:t xml:space="preserve">,00 </w:t>
            </w:r>
          </w:p>
        </w:tc>
      </w:tr>
      <w:tr>
        <w:trPr>
          <w:trHeight w:val="68"/>
        </w:trPr>
        <w:tc>
          <w:tcPr>
            <w:tcW w:w="41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5171" w:type="dxa"/>
            <w:textDirection w:val="lrTb"/>
            <w:vAlign w:val="top"/>
          </w:tcPr>
          <w:p>
            <w:pPr>
              <w:pStyle w:val="Normal"/>
              <w:jc w:val="both"/>
            </w:pPr>
            <w:r>
              <w:t xml:space="preserve">автомобиль ГАЗ 3307, тип-грузовая, год изготовления-1996, ид. № (VIN)XTH330700S1619208, модель № двигателя-51100А61015902, шасси (рама)-номер отсутствует, кузов (кабина, прицеп)-номер отсутствует, цвет кузова-многоцветный,  мощность двигателя л.с.-120</w:t>
            </w:r>
          </w:p>
        </w:tc>
        <w:tc>
          <w:tcPr>
            <w:tcW w:w="120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публичное предложение с открытой формой подачи предложений о цене</w:t>
            </w:r>
          </w:p>
        </w:tc>
        <w:tc>
          <w:tcPr>
            <w:tcW w:w="155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130 400,00</w:t>
            </w:r>
          </w:p>
        </w:tc>
        <w:tc>
          <w:tcPr>
            <w:tcW w:w="1308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13 040,00</w:t>
            </w:r>
          </w:p>
          <w:p>
            <w:pPr>
              <w:pStyle w:val="Normal"/>
              <w:jc w:val="center"/>
            </w:pPr>
          </w:p>
        </w:tc>
        <w:tc>
          <w:tcPr>
            <w:tcW w:w="2908" w:type="dxa"/>
            <w:textDirection w:val="lrTb"/>
            <w:vAlign w:val="top"/>
          </w:tcPr>
          <w:p>
            <w:pPr>
              <w:pStyle w:val="Html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65 200,00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</w:pP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Html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2 608,00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</w:pP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1 304,00 </w:t>
            </w:r>
          </w:p>
        </w:tc>
      </w:tr>
      <w:tr>
        <w:trPr>
          <w:trHeight w:val="68"/>
        </w:trPr>
        <w:tc>
          <w:tcPr>
            <w:tcW w:w="41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5171" w:type="dxa"/>
            <w:textDirection w:val="lrTb"/>
            <w:vAlign w:val="top"/>
          </w:tcPr>
          <w:p>
            <w:pPr>
              <w:pStyle w:val="UserStyle_2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УАЗ-22069-04, год изготовления 2002,  идентификационный №ХТТ220069020027630, Модель № двигателя УМЗ-421800 №20903575, шасси (рама) № 37410020148456, кузов (кабина, прицеп) № 22060020217543, цвет Белая ночь, паспорт транспортного средства 73 КК 854041, выдан 30.09.2002</w:t>
            </w:r>
            <w:r>
              <w:rPr>
                <w:sz w:val="24"/>
                <w:szCs w:val="24"/>
              </w:rPr>
            </w:r>
          </w:p>
        </w:tc>
        <w:tc>
          <w:tcPr>
            <w:tcW w:w="1203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публичное предложение</w:t>
            </w:r>
            <w:r>
              <w:t xml:space="preserve"> с открытой формой подачи предложений о цене</w:t>
            </w:r>
          </w:p>
        </w:tc>
        <w:tc>
          <w:tcPr>
            <w:tcW w:w="155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135 000,00</w:t>
            </w:r>
          </w:p>
        </w:tc>
        <w:tc>
          <w:tcPr>
            <w:tcW w:w="1308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13 500,00</w:t>
            </w:r>
          </w:p>
        </w:tc>
        <w:tc>
          <w:tcPr>
            <w:tcW w:w="2908" w:type="dxa"/>
            <w:textDirection w:val="lrTb"/>
            <w:vAlign w:val="top"/>
          </w:tcPr>
          <w:p>
            <w:pPr>
              <w:pStyle w:val="Html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67 500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,00 </w:t>
            </w:r>
          </w:p>
          <w:p>
            <w:pPr>
              <w:pStyle w:val="Normal"/>
              <w:jc w:val="center"/>
            </w:pP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Html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2 700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,00 </w:t>
            </w:r>
          </w:p>
          <w:p>
            <w:pPr>
              <w:pStyle w:val="Normal"/>
              <w:jc w:val="center"/>
            </w:pPr>
          </w:p>
        </w:tc>
        <w:tc>
          <w:tcPr>
            <w:tcW w:w="1185" w:type="dxa"/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Cs/>
              </w:rPr>
              <w:t xml:space="preserve">1 350</w:t>
            </w:r>
            <w:r>
              <w:rPr>
                <w:bCs/>
              </w:rPr>
              <w:t xml:space="preserve">,00 </w:t>
            </w:r>
          </w:p>
        </w:tc>
      </w:tr>
    </w:tbl>
    <w:p>
      <w:pPr>
        <w:pStyle w:val="Normal"/>
        <w:tabs>
          <w:tab w:val="left" w:pos="4962" w:leader="none"/>
        </w:tabs>
        <w:ind w:left="4962"/>
        <w:jc w:val="right"/>
      </w:pPr>
    </w:p>
    <w:p>
      <w:pPr>
        <w:pStyle w:val="Normal"/>
        <w:tabs>
          <w:tab w:val="left" w:pos="4962" w:leader="none"/>
        </w:tabs>
        <w:ind w:left="4962"/>
        <w:jc w:val="right"/>
      </w:pPr>
    </w:p>
    <w:sectPr>
      <w:type w:val="nextPage"/>
      <w:pgSz w:w="16838" w:h="11906" w:orient="landscape"/>
      <w:pgMar w:top="993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bullet"/>
      <w:suff w:val="tab"/>
      <w:lvlText w:val="-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80" w:leader="none"/>
        </w:tabs>
        <w:ind w:left="108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b/>
      <w:b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</w:style>
  <w:style w:type="paragraph" w:styleId="BodyTextIndent">
    <w:name w:val="Основной текст с отступом"/>
    <w:basedOn w:val="Normal"/>
    <w:next w:val="BodyTextIndent"/>
    <w:link w:val="Normal"/>
    <w:pPr>
      <w:ind w:left="360"/>
      <w:jc w:val="both"/>
    </w:pPr>
  </w:style>
  <w:style w:type="paragraph" w:styleId="BodyTextIndent2">
    <w:name w:val="Основной текст с отступом 2"/>
    <w:basedOn w:val="Normal"/>
    <w:next w:val="BodyTextIndent2"/>
    <w:link w:val="Normal"/>
    <w:pPr>
      <w:tabs>
        <w:tab w:val="left" w:pos="935" w:leader="none"/>
      </w:tabs>
      <w:ind w:left="374"/>
      <w:jc w:val="both"/>
    </w:pPr>
  </w:style>
  <w:style w:type="table" w:styleId="TableGrid">
    <w:name w:val="Сетка таблицы"/>
    <w:basedOn w:val="TableNormal"/>
    <w:next w:val="TableGrid"/>
    <w:link w:val="Normal"/>
  </w:style>
  <w:style w:type="paragraph" w:styleId="UserStyle_0">
    <w:name w:val="Прижатый влево"/>
    <w:basedOn w:val="Normal"/>
    <w:next w:val="Normal"/>
    <w:link w:val="Normal"/>
    <w:uiPriority w:val="99"/>
    <w:rPr>
      <w:rFonts w:ascii="Arial" w:hAnsi="Arial" w:cs="Arial"/>
      <w:sz w:val="18"/>
      <w:szCs w:val="18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1">
    <w:name w:val="ConsPlusNormal"/>
    <w:next w:val="UserStyle_1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paragraph" w:styleId="UserStyle_2">
    <w:name w:val="ConsPlusNonformat"/>
    <w:next w:val="UserStyle_2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HtmlNormal">
    <w:name w:val="Обычный (Интернет)"/>
    <w:basedOn w:val="Normal"/>
    <w:next w:val="HtmlNormal"/>
    <w:link w:val="Normal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3047</Characters>
  <CharactersWithSpaces>3574</CharactersWithSpaces>
  <Company>-</Company>
  <DocSecurity>0</DocSecurity>
  <HyperlinksChanged>false</HyperlinksChanged>
  <Lines>25</Lines>
  <Pages>3</Pages>
  <Paragraphs>7</Paragraphs>
  <ScaleCrop>false</ScaleCrop>
  <SharedDoc>false</SharedDoc>
  <Template>Normal</Template>
  <Words>534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-</dc:creator>
  <cp:lastModifiedBy>Doronina</cp:lastModifiedBy>
  <cp:revision>4</cp:revision>
  <dcterms:created xsi:type="dcterms:W3CDTF">2023-07-04T04:12:00Z</dcterms:created>
  <dcterms:modified xsi:type="dcterms:W3CDTF">2023-07-04T10:51:00Z</dcterms:modified>
  <cp:version>786432</cp:version>
</cp:coreProperties>
</file>