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D5" w:rsidRPr="00D06A73" w:rsidRDefault="00D06A73" w:rsidP="00D06A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6A73">
        <w:rPr>
          <w:rFonts w:ascii="Times New Roman" w:hAnsi="Times New Roman" w:cs="Times New Roman"/>
          <w:b/>
          <w:sz w:val="32"/>
          <w:szCs w:val="32"/>
          <w:u w:val="single"/>
        </w:rPr>
        <w:t>ПАМЯТКА</w:t>
      </w:r>
    </w:p>
    <w:p w:rsidR="00D06A73" w:rsidRDefault="00D06A73" w:rsidP="00D06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ОБЕСПЕЧЕНИЮ ПОЖАРНОЙ БЕЗОПАСНОСТИ ПРИ РАСПРОСТРАНЕНИИ ПИРОТЕХНИЧЕСКОЙ ПРОДУКЦИИ ГРАЖДАНСКОГО НАЗНАЧЕНИЯ</w:t>
      </w:r>
    </w:p>
    <w:p w:rsidR="00D06A73" w:rsidRDefault="00D06A73" w:rsidP="00D0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A73" w:rsidRPr="00DB5DD5" w:rsidRDefault="00D06A73" w:rsidP="00D06A7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Т</w:t>
      </w:r>
      <w:r w:rsidRPr="00DB5D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ермины и определения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Пиротехническая продукция - собирательное обозначение пиротехнических изделий, элементов и составов самостоятельного применения.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Пиротехническая продукция гражданского назначения - пиротехнические изделия 1-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6A73">
        <w:rPr>
          <w:rFonts w:ascii="Times New Roman" w:hAnsi="Times New Roman" w:cs="Times New Roman"/>
          <w:sz w:val="24"/>
          <w:szCs w:val="24"/>
        </w:rPr>
        <w:t xml:space="preserve">-го классов потенциальной опасности по ГОСТ </w:t>
      </w:r>
      <w:proofErr w:type="gramStart"/>
      <w:r w:rsidRPr="00D06A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6A73">
        <w:rPr>
          <w:rFonts w:ascii="Times New Roman" w:hAnsi="Times New Roman" w:cs="Times New Roman"/>
          <w:sz w:val="24"/>
          <w:szCs w:val="24"/>
        </w:rPr>
        <w:t xml:space="preserve"> 51270-99.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Пиротехническое изделие-устройство, предназначенное для получения требуемого эффекта с помощью горения (взрыва) пиротехнического состава.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Пиротехнические изделия бытового назначения - сертифицированные пиротехнические изделия 1-3-го классов потенциальной опасности, свободно продаваемые населению, обращение с которыми не требует специальных знаний и навыков, а использование с соблюдением требований прилагаемой к изделию инструкции (руководства по эксплуатации) обеспечивает за пределами опасных зон безопасность людей и отсутствие ущерба имуществу и окружающей среде.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 xml:space="preserve">Пиротехнические изделия технического назначения - сертифицированные пиротехнические изделия, которые относятся к 4-5-му классам потенциальной опасности и </w:t>
      </w:r>
      <w:proofErr w:type="gramStart"/>
      <w:r w:rsidRPr="00D06A73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D06A73">
        <w:rPr>
          <w:rFonts w:ascii="Times New Roman" w:hAnsi="Times New Roman" w:cs="Times New Roman"/>
          <w:sz w:val="24"/>
          <w:szCs w:val="24"/>
        </w:rPr>
        <w:t xml:space="preserve"> с которыми требует специальных знаний и навыков, аттестации специалистов и обеспечения определенных условий технического оснащения, а также наличия лицензии в соответствии с действующим законодательством.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Опасный фактор пиротехнического изделия - специфический эффект, создаваемый пиротехническим изделием или элементом, и, при определенных условиях, угрожающий жизни и здоровью людей и наносящий ущерб имуществу и окружающей среде.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Опасная зона пиротехнического изделия - часть пространства, окружающего работающее пиротехническое изделие, внутри которого хотя бы один опасный фактор достигает опасного уровня;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Объект торговли - объект оптовой и (или) розничной торговли.</w:t>
      </w:r>
    </w:p>
    <w:p w:rsidR="00D06A73" w:rsidRPr="00D06A73" w:rsidRDefault="00D06A73" w:rsidP="00D06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Владелец объекта - юридическое лицо или частный предприниматель без образования юридического лица, физическое лицо, которому объект принадлежит на правах собственности, хозяйственного ведения, оперативного управления или ином вещном праве, вытекающем из договоров аренды, пользования и т. д.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Распространение пиротехнической продукции гражданского назначения - деятельность, включающая в себя транспортировку, хранение, покупку, продажу и использование пиротехнической продукции.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Базисный склад - склад предприятия-производителя, предназначенный для хранения выпускаемой пиротехнической продукции, а также иные склады для длительного хранения значительного количества пиротехнической продукции гражданского назначения.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Промежуточный склад - склад для хранения пиротехнической продукции гражданского назначения.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Склад объекта торговли - склад для временного хранения пиротехнических изделий бытового назначения.</w:t>
      </w:r>
    </w:p>
    <w:p w:rsidR="00D06A73" w:rsidRPr="00D06A73" w:rsidRDefault="00D06A73" w:rsidP="00D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Кладовая пиротехнических изделий - помещение объекта торговли, специально оборудованное для хранения пиротехнических изделий бытового назначения.</w:t>
      </w:r>
    </w:p>
    <w:p w:rsidR="00D06A73" w:rsidRPr="00DB5DD5" w:rsidRDefault="00D06A73" w:rsidP="00D06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6A57" w:rsidRDefault="00DB5DD5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t>1. Продажа пирот</w:t>
      </w:r>
      <w:r w:rsidR="00D06A73">
        <w:rPr>
          <w:rFonts w:ascii="Times New Roman" w:hAnsi="Times New Roman" w:cs="Times New Roman"/>
          <w:sz w:val="24"/>
          <w:szCs w:val="24"/>
        </w:rPr>
        <w:t xml:space="preserve">ехнических изделий разрешается </w:t>
      </w:r>
      <w:r w:rsidRPr="00D06A73">
        <w:rPr>
          <w:rFonts w:ascii="Times New Roman" w:hAnsi="Times New Roman" w:cs="Times New Roman"/>
          <w:sz w:val="24"/>
          <w:szCs w:val="24"/>
        </w:rPr>
        <w:t xml:space="preserve">на объектах торговли (магазины, рынки и т.п.), при этом, если данные объекты торговли встроены в здания </w:t>
      </w:r>
      <w:r w:rsidRPr="00D06A73">
        <w:rPr>
          <w:rFonts w:ascii="Times New Roman" w:hAnsi="Times New Roman" w:cs="Times New Roman"/>
          <w:sz w:val="24"/>
          <w:szCs w:val="24"/>
        </w:rPr>
        <w:lastRenderedPageBreak/>
        <w:t xml:space="preserve">иного назначения (жилые дома, административные здания и т.п.), то реализация </w:t>
      </w:r>
      <w:r w:rsidR="00D06A73" w:rsidRPr="00D06A73">
        <w:rPr>
          <w:rFonts w:ascii="Times New Roman" w:hAnsi="Times New Roman" w:cs="Times New Roman"/>
          <w:sz w:val="24"/>
          <w:szCs w:val="24"/>
        </w:rPr>
        <w:t>пиротехнической</w:t>
      </w:r>
      <w:r w:rsidR="00B06A57">
        <w:rPr>
          <w:rFonts w:ascii="Times New Roman" w:hAnsi="Times New Roman" w:cs="Times New Roman"/>
          <w:sz w:val="24"/>
          <w:szCs w:val="24"/>
        </w:rPr>
        <w:t xml:space="preserve"> продукции в </w:t>
      </w:r>
      <w:r w:rsidRPr="00D06A73">
        <w:rPr>
          <w:rFonts w:ascii="Times New Roman" w:hAnsi="Times New Roman" w:cs="Times New Roman"/>
          <w:sz w:val="24"/>
          <w:szCs w:val="24"/>
        </w:rPr>
        <w:t>нихзапрещается.</w:t>
      </w: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6A57">
        <w:rPr>
          <w:rFonts w:ascii="Times New Roman" w:hAnsi="Times New Roman" w:cs="Times New Roman"/>
          <w:sz w:val="24"/>
          <w:szCs w:val="24"/>
        </w:rPr>
        <w:t xml:space="preserve">Отделы и секции по продаже пиротехнических изделий запрещается размещать ближе 4-х метров от выходов, лестничных клеток и других путей эвакуации, при этом в зданиях магазинов, имеющих 2 этажа и более, специализированные отделы (секции) по </w:t>
      </w:r>
      <w:proofErr w:type="gramStart"/>
      <w:r w:rsidRPr="00B06A57">
        <w:rPr>
          <w:rFonts w:ascii="Times New Roman" w:hAnsi="Times New Roman" w:cs="Times New Roman"/>
          <w:sz w:val="24"/>
          <w:szCs w:val="24"/>
        </w:rPr>
        <w:t>про-даже</w:t>
      </w:r>
      <w:proofErr w:type="gramEnd"/>
      <w:r w:rsidRPr="00B06A57">
        <w:rPr>
          <w:rFonts w:ascii="Times New Roman" w:hAnsi="Times New Roman" w:cs="Times New Roman"/>
          <w:sz w:val="24"/>
          <w:szCs w:val="24"/>
        </w:rPr>
        <w:t xml:space="preserve"> пиротехнических изделий должны располагаться на верхних этажах таких магазинов. Хранение и продажа пиротехнической продукции в подвальных и цокольных этажах запрещена.</w:t>
      </w: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6A73">
        <w:rPr>
          <w:rFonts w:ascii="Times New Roman" w:hAnsi="Times New Roman" w:cs="Times New Roman"/>
          <w:sz w:val="24"/>
          <w:szCs w:val="24"/>
        </w:rPr>
        <w:t>Пиротехнические изделия на объектах торговли до</w:t>
      </w:r>
      <w:r>
        <w:rPr>
          <w:rFonts w:ascii="Times New Roman" w:hAnsi="Times New Roman" w:cs="Times New Roman"/>
          <w:sz w:val="24"/>
          <w:szCs w:val="24"/>
        </w:rPr>
        <w:t>лжны храниться в помещениях, от</w:t>
      </w:r>
      <w:r w:rsidRPr="00D06A73">
        <w:rPr>
          <w:rFonts w:ascii="Times New Roman" w:hAnsi="Times New Roman" w:cs="Times New Roman"/>
          <w:sz w:val="24"/>
          <w:szCs w:val="24"/>
        </w:rPr>
        <w:t>гороженных противопожарными перегородками. Запрещается на складах и в кладовых помещениях совместное хранение пиротехнической продукции с иными товарами (изделиями).</w:t>
      </w: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06A73">
        <w:rPr>
          <w:rFonts w:ascii="Times New Roman" w:hAnsi="Times New Roman" w:cs="Times New Roman"/>
          <w:sz w:val="24"/>
          <w:szCs w:val="24"/>
        </w:rPr>
        <w:t>Пиротехнические изделия бытового назначения располагаются не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допускаются.</w:t>
      </w: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06A73">
        <w:rPr>
          <w:rFonts w:ascii="Times New Roman" w:hAnsi="Times New Roman" w:cs="Times New Roman"/>
          <w:sz w:val="24"/>
          <w:szCs w:val="24"/>
        </w:rPr>
        <w:t>Пиротехнические изделия бытового назначения развлекательного характера подлежат обязательной сертификации. Продавец данного товара обязан иметь копию сертификата на каждое наименование продукции, заверенную должным образом.</w:t>
      </w: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06A73">
        <w:rPr>
          <w:rFonts w:ascii="Times New Roman" w:hAnsi="Times New Roman" w:cs="Times New Roman"/>
          <w:sz w:val="24"/>
          <w:szCs w:val="24"/>
        </w:rPr>
        <w:t>Продажа пиротехнической продукции лицам, не достигшим 16-летнего возраста (если производителем не установлено другое возрастное ограничение) – запрещена.</w:t>
      </w: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требования предусмотренные законодательством Российской Федерации, субъекта Российской Федерации по обороту и обеспечению пожарной безопасности при реализации и распространению пиротехнической продукции гражданского назначения.</w:t>
      </w: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A57" w:rsidRPr="00B06A57" w:rsidRDefault="00B06A57" w:rsidP="00B06A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A5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B06A57" w:rsidRDefault="00B06A57" w:rsidP="00B06A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57">
        <w:rPr>
          <w:rFonts w:ascii="Times New Roman" w:hAnsi="Times New Roman" w:cs="Times New Roman"/>
          <w:b/>
          <w:sz w:val="28"/>
          <w:szCs w:val="28"/>
        </w:rPr>
        <w:t>Безопасное применение пиротехнических изделий</w:t>
      </w:r>
    </w:p>
    <w:p w:rsidR="008C206B" w:rsidRDefault="008C206B" w:rsidP="008C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06B" w:rsidRPr="008C206B" w:rsidRDefault="008C206B" w:rsidP="00A1703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B">
        <w:rPr>
          <w:rFonts w:ascii="Times New Roman" w:hAnsi="Times New Roman" w:cs="Times New Roman"/>
          <w:color w:val="333333"/>
          <w:sz w:val="24"/>
          <w:szCs w:val="24"/>
        </w:rPr>
        <w:t>Необходимо в точности руководствоваться требованиями инструкций (руководств) по эксплуатации изделий. Никогда не ленитесь лишний раз прочитать инструкцию на изделие. Помните, что даже знакомое и обычное на вид пиротехническое изделие может иметь свои особенности.</w:t>
      </w:r>
    </w:p>
    <w:p w:rsidR="00E03AD2" w:rsidRPr="00E03AD2" w:rsidRDefault="00E03AD2" w:rsidP="00A1703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AD2">
        <w:rPr>
          <w:rFonts w:ascii="Times New Roman" w:hAnsi="Times New Roman" w:cs="Times New Roman"/>
          <w:sz w:val="24"/>
          <w:szCs w:val="24"/>
        </w:rPr>
        <w:t>Применение пиротехнических изделий запрещается:</w:t>
      </w:r>
    </w:p>
    <w:p w:rsidR="00E03AD2" w:rsidRPr="00E03AD2" w:rsidRDefault="00E03AD2" w:rsidP="00E03AD2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03AD2">
        <w:rPr>
          <w:rFonts w:ascii="Times New Roman" w:hAnsi="Times New Roman" w:cs="Times New Roman"/>
          <w:sz w:val="24"/>
          <w:szCs w:val="24"/>
        </w:rPr>
        <w:t>- в помещениях, зданиях и сооружениях любого функционального назначения;</w:t>
      </w:r>
      <w:r w:rsidRPr="00E03AD2">
        <w:rPr>
          <w:rFonts w:ascii="Times New Roman" w:hAnsi="Times New Roman" w:cs="Times New Roman"/>
          <w:sz w:val="24"/>
          <w:szCs w:val="24"/>
        </w:rPr>
        <w:br/>
        <w:t>-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  <w:r w:rsidRPr="00E03AD2">
        <w:rPr>
          <w:rFonts w:ascii="Times New Roman" w:hAnsi="Times New Roman" w:cs="Times New Roman"/>
          <w:sz w:val="24"/>
          <w:szCs w:val="24"/>
        </w:rPr>
        <w:br/>
        <w:t>- на крышах, балконах, лоджиях и выступающих частях фасадов зданий (сооружений);</w:t>
      </w:r>
      <w:r w:rsidRPr="00E03AD2">
        <w:rPr>
          <w:rFonts w:ascii="Times New Roman" w:hAnsi="Times New Roman" w:cs="Times New Roman"/>
          <w:sz w:val="24"/>
          <w:szCs w:val="24"/>
        </w:rPr>
        <w:br/>
        <w:t>- на сценических площадках, стадионах и иных спортивных сооружениях;</w:t>
      </w:r>
      <w:r w:rsidRPr="00E03AD2">
        <w:rPr>
          <w:rFonts w:ascii="Times New Roman" w:hAnsi="Times New Roman" w:cs="Times New Roman"/>
          <w:sz w:val="24"/>
          <w:szCs w:val="24"/>
        </w:rPr>
        <w:br/>
        <w:t>- во время проведения митингов, демонстраций, шествий и пикетирования;</w:t>
      </w:r>
      <w:r w:rsidRPr="00E03AD2">
        <w:rPr>
          <w:rFonts w:ascii="Times New Roman" w:hAnsi="Times New Roman" w:cs="Times New Roman"/>
          <w:sz w:val="24"/>
          <w:szCs w:val="24"/>
        </w:rPr>
        <w:br/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8C206B" w:rsidRPr="00E03AD2" w:rsidRDefault="00E03AD2" w:rsidP="00A1703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D2">
        <w:rPr>
          <w:rFonts w:ascii="Times New Roman" w:hAnsi="Times New Roman" w:cs="Times New Roman"/>
          <w:color w:val="333333"/>
          <w:sz w:val="24"/>
          <w:szCs w:val="24"/>
        </w:rPr>
        <w:t>Не допускается применение пиротехнической продукции с истекшим сроком годности, следами порчи и без инструкции (руководства) по эксплуатации.</w:t>
      </w:r>
    </w:p>
    <w:p w:rsidR="00E03AD2" w:rsidRPr="00E03AD2" w:rsidRDefault="00E03AD2" w:rsidP="00A1703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D2">
        <w:rPr>
          <w:rFonts w:ascii="Times New Roman" w:hAnsi="Times New Roman" w:cs="Times New Roman"/>
          <w:color w:val="333333"/>
          <w:sz w:val="24"/>
          <w:szCs w:val="24"/>
        </w:rPr>
        <w:t>Зрители должны находиться за пределами опасной зоны, указанной в инструкции по применению конкретного пиротехнического изделия, но не менее 20 м.</w:t>
      </w:r>
    </w:p>
    <w:p w:rsidR="00E03AD2" w:rsidRPr="00E03AD2" w:rsidRDefault="00E03AD2" w:rsidP="00E03AD2">
      <w:pPr>
        <w:pStyle w:val="a4"/>
        <w:numPr>
          <w:ilvl w:val="0"/>
          <w:numId w:val="1"/>
        </w:numPr>
        <w:spacing w:before="0" w:beforeAutospacing="0" w:after="0" w:afterAutospacing="0" w:line="273" w:lineRule="atLeast"/>
        <w:jc w:val="both"/>
        <w:rPr>
          <w:color w:val="333333"/>
        </w:rPr>
      </w:pPr>
      <w:r w:rsidRPr="00E03AD2">
        <w:rPr>
          <w:color w:val="333333"/>
        </w:rPr>
        <w:t>Категорически запрещается:</w:t>
      </w:r>
    </w:p>
    <w:p w:rsidR="00E03AD2" w:rsidRDefault="00E03AD2" w:rsidP="00E03AD2">
      <w:pPr>
        <w:pStyle w:val="a4"/>
        <w:spacing w:before="0" w:beforeAutospacing="0" w:after="0" w:afterAutospacing="0" w:line="273" w:lineRule="atLeast"/>
        <w:ind w:left="1068"/>
        <w:jc w:val="both"/>
        <w:rPr>
          <w:color w:val="333333"/>
        </w:rPr>
      </w:pPr>
      <w:r w:rsidRPr="00E03AD2">
        <w:rPr>
          <w:color w:val="333333"/>
        </w:rPr>
        <w:t>- держать работающие пиротехнические изделия в руках;</w:t>
      </w:r>
    </w:p>
    <w:p w:rsidR="00E03AD2" w:rsidRPr="00E03AD2" w:rsidRDefault="00E03AD2" w:rsidP="00E03AD2">
      <w:pPr>
        <w:pStyle w:val="a4"/>
        <w:spacing w:before="0" w:beforeAutospacing="0" w:after="0" w:afterAutospacing="0" w:line="273" w:lineRule="atLeast"/>
        <w:ind w:left="1068"/>
        <w:jc w:val="both"/>
        <w:rPr>
          <w:color w:val="333333"/>
        </w:rPr>
      </w:pPr>
      <w:r w:rsidRPr="00E03AD2">
        <w:rPr>
          <w:color w:val="333333"/>
        </w:rPr>
        <w:lastRenderedPageBreak/>
        <w:t>- наклоняться над работающим пиротехническим изделием и после окончания его работы, а также в случае его несрабатывания;</w:t>
      </w:r>
    </w:p>
    <w:p w:rsidR="00E03AD2" w:rsidRDefault="00E03AD2" w:rsidP="00E03AD2">
      <w:pPr>
        <w:pStyle w:val="a4"/>
        <w:spacing w:before="0" w:beforeAutospacing="0" w:after="0" w:afterAutospacing="0" w:line="273" w:lineRule="atLeast"/>
        <w:ind w:left="1068"/>
        <w:jc w:val="both"/>
        <w:rPr>
          <w:color w:val="333333"/>
        </w:rPr>
      </w:pPr>
      <w:r w:rsidRPr="00E03AD2">
        <w:rPr>
          <w:color w:val="333333"/>
        </w:rPr>
        <w:t xml:space="preserve">- производить запуск пиротехнических изделий в направлении людей, а также </w:t>
      </w:r>
      <w:r>
        <w:rPr>
          <w:color w:val="333333"/>
        </w:rPr>
        <w:t>в место их возможного появления;</w:t>
      </w:r>
    </w:p>
    <w:p w:rsidR="00E03AD2" w:rsidRPr="00DB5DD5" w:rsidRDefault="00E03AD2" w:rsidP="00E03AD2">
      <w:p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ночное время (с 23:00 до 08:00), за исключением праздничных дат, установленных действующим законодательством;</w:t>
      </w:r>
    </w:p>
    <w:p w:rsidR="00E03AD2" w:rsidRPr="00E03AD2" w:rsidRDefault="00E03AD2" w:rsidP="00E03AD2">
      <w:pPr>
        <w:pStyle w:val="a4"/>
        <w:spacing w:before="0" w:beforeAutospacing="0" w:after="0" w:afterAutospacing="0" w:line="273" w:lineRule="atLeast"/>
        <w:ind w:left="1068"/>
        <w:jc w:val="both"/>
        <w:rPr>
          <w:color w:val="333333"/>
        </w:rPr>
      </w:pPr>
    </w:p>
    <w:p w:rsidR="00A74219" w:rsidRPr="00DB5DD5" w:rsidRDefault="00A74219" w:rsidP="00A742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 проведения фейерверка для обеспечения пожарной безопасности рекомендуется привлекать пожарные автомобили с боевым расчетом, выставлять посты и дозоры из числа личного состава подразделений противопожарной службы.</w:t>
      </w:r>
    </w:p>
    <w:p w:rsidR="00A74219" w:rsidRPr="00DB5DD5" w:rsidRDefault="00A74219" w:rsidP="00A742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для фейерверков должна быть оснащена двумя порошковыми огнетушителями типа ОП-5, емкостью с водой не менее 0,2 м</w:t>
      </w:r>
      <w:r w:rsidRPr="00DB5D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B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ящиком с песком и лопатой, а также полотном из асбеста, грубошерстной ткани или войлока размером 1 × 1 м.</w:t>
      </w:r>
    </w:p>
    <w:p w:rsidR="00A74219" w:rsidRPr="00DB5DD5" w:rsidRDefault="00A74219" w:rsidP="00A742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проведения фейерверков должны быть выгорожены и находиться на расстоянии не менее 500 м от строений, построек IV-V степени огнестойкости, топливных складов, линий электропередач; не менее 150 м от построек, сооружений I-III степени огнестойкости.</w:t>
      </w:r>
    </w:p>
    <w:p w:rsidR="00A74219" w:rsidRDefault="00A74219" w:rsidP="00A74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использовавшее пиротехническое изделие, обязано осмотреть и очистить территорию от отработанных, несработавших пиротехнических изделий и их опасных элементов.</w:t>
      </w:r>
    </w:p>
    <w:p w:rsidR="00A74219" w:rsidRPr="00DB5DD5" w:rsidRDefault="00A74219" w:rsidP="00A742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4219" w:rsidRDefault="00A74219" w:rsidP="00A74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219">
        <w:rPr>
          <w:rFonts w:ascii="Times New Roman" w:hAnsi="Times New Roman" w:cs="Times New Roman"/>
          <w:sz w:val="24"/>
          <w:szCs w:val="24"/>
        </w:rPr>
        <w:t>На сегодняшний день правила реализации (продажи) и применения пиротехнических изделий регламентированы следующими нормативными документами, действующими на т</w:t>
      </w:r>
      <w:r>
        <w:rPr>
          <w:rFonts w:ascii="Times New Roman" w:hAnsi="Times New Roman" w:cs="Times New Roman"/>
          <w:sz w:val="24"/>
          <w:szCs w:val="24"/>
        </w:rPr>
        <w:t>ерритории Российской Федерации:</w:t>
      </w:r>
    </w:p>
    <w:p w:rsidR="00A74219" w:rsidRDefault="00A74219" w:rsidP="00A74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219">
        <w:rPr>
          <w:rFonts w:ascii="Times New Roman" w:hAnsi="Times New Roman" w:cs="Times New Roman"/>
          <w:sz w:val="24"/>
          <w:szCs w:val="24"/>
        </w:rPr>
        <w:t xml:space="preserve">Техническим регламентом Таможенного союза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4219">
        <w:rPr>
          <w:rFonts w:ascii="Times New Roman" w:hAnsi="Times New Roman" w:cs="Times New Roman"/>
          <w:sz w:val="24"/>
          <w:szCs w:val="24"/>
        </w:rPr>
        <w:t>О безопасности пиротехнических изделий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42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421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74219">
        <w:rPr>
          <w:rFonts w:ascii="Times New Roman" w:hAnsi="Times New Roman" w:cs="Times New Roman"/>
          <w:sz w:val="24"/>
          <w:szCs w:val="24"/>
        </w:rPr>
        <w:t xml:space="preserve"> ТС 006/2011), утвержденным Решением Комиссии Таможенного союза</w:t>
      </w:r>
      <w:r>
        <w:rPr>
          <w:rFonts w:ascii="Times New Roman" w:hAnsi="Times New Roman" w:cs="Times New Roman"/>
          <w:sz w:val="24"/>
          <w:szCs w:val="24"/>
        </w:rPr>
        <w:t xml:space="preserve"> от 16 августа 2011 года № 770;</w:t>
      </w:r>
    </w:p>
    <w:p w:rsidR="00A74219" w:rsidRDefault="00A74219" w:rsidP="00A74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219">
        <w:rPr>
          <w:rFonts w:ascii="Times New Roman" w:hAnsi="Times New Roman" w:cs="Times New Roman"/>
          <w:sz w:val="24"/>
          <w:szCs w:val="24"/>
        </w:rPr>
        <w:t xml:space="preserve">Постановлениям Правительства Российской Федерации от 22 декабря 2009 года № 1052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4219">
        <w:rPr>
          <w:rFonts w:ascii="Times New Roman" w:hAnsi="Times New Roman" w:cs="Times New Roman"/>
          <w:sz w:val="24"/>
          <w:szCs w:val="24"/>
        </w:rPr>
        <w:t>Об утверждении требований пожарной безопасности при распространении и использовании пиротехнических изделий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74219" w:rsidRDefault="00A74219" w:rsidP="00A74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219">
        <w:rPr>
          <w:rFonts w:ascii="Times New Roman" w:hAnsi="Times New Roman" w:cs="Times New Roman"/>
          <w:sz w:val="24"/>
          <w:szCs w:val="24"/>
        </w:rPr>
        <w:t>Постановлениям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25 апреля 2012 года № 390 «</w:t>
      </w:r>
      <w:r w:rsidRPr="00A74219">
        <w:rPr>
          <w:rFonts w:ascii="Times New Roman" w:hAnsi="Times New Roman" w:cs="Times New Roman"/>
          <w:sz w:val="24"/>
          <w:szCs w:val="24"/>
        </w:rPr>
        <w:t>О противопожарном режиме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4219">
        <w:rPr>
          <w:rFonts w:ascii="Times New Roman" w:hAnsi="Times New Roman" w:cs="Times New Roman"/>
          <w:sz w:val="24"/>
          <w:szCs w:val="24"/>
        </w:rPr>
        <w:t>.</w:t>
      </w:r>
    </w:p>
    <w:p w:rsidR="00A74219" w:rsidRDefault="00A74219" w:rsidP="00A74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4219" w:rsidRPr="00A74219" w:rsidRDefault="00A74219" w:rsidP="00A74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21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За нарушение требований пожарной безопасности предусмотрена административная ответственность</w:t>
      </w:r>
    </w:p>
    <w:p w:rsidR="00E03AD2" w:rsidRPr="00E03AD2" w:rsidRDefault="00E03AD2" w:rsidP="00E0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A57" w:rsidRP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A57" w:rsidRDefault="00B06A57" w:rsidP="00B06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A57" w:rsidRPr="00D06A73" w:rsidRDefault="00DB5DD5" w:rsidP="00B0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br/>
      </w:r>
    </w:p>
    <w:p w:rsidR="00B06A57" w:rsidRDefault="00DB5DD5" w:rsidP="00D06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73">
        <w:rPr>
          <w:rFonts w:ascii="Times New Roman" w:hAnsi="Times New Roman" w:cs="Times New Roman"/>
          <w:sz w:val="24"/>
          <w:szCs w:val="24"/>
        </w:rPr>
        <w:br/>
      </w:r>
    </w:p>
    <w:p w:rsidR="008C206B" w:rsidRDefault="00DB5DD5" w:rsidP="00DB5DD5">
      <w:pPr>
        <w:pStyle w:val="a4"/>
        <w:spacing w:before="0" w:beforeAutospacing="0" w:after="75" w:afterAutospacing="0" w:line="273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B5DD5" w:rsidRDefault="00DB5DD5" w:rsidP="00A17031">
      <w:pPr>
        <w:pStyle w:val="a4"/>
        <w:spacing w:before="0" w:beforeAutospacing="0" w:after="75" w:afterAutospacing="0" w:line="273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8C206B">
        <w:rPr>
          <w:rFonts w:ascii="Helvetica" w:hAnsi="Helvetica" w:cs="Helvetica"/>
          <w:color w:val="333333"/>
          <w:sz w:val="21"/>
          <w:szCs w:val="21"/>
        </w:rPr>
        <w:br/>
      </w:r>
      <w:bookmarkStart w:id="0" w:name="_GoBack"/>
      <w:bookmarkEnd w:id="0"/>
    </w:p>
    <w:p w:rsidR="00DB5DD5" w:rsidRDefault="00DB5DD5"/>
    <w:sectPr w:rsidR="00DB5DD5" w:rsidSect="0034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5F0"/>
    <w:multiLevelType w:val="hybridMultilevel"/>
    <w:tmpl w:val="90AC9AAE"/>
    <w:lvl w:ilvl="0" w:tplc="67664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309C7"/>
    <w:rsid w:val="000734EE"/>
    <w:rsid w:val="000B1AE0"/>
    <w:rsid w:val="00111A5C"/>
    <w:rsid w:val="001309C7"/>
    <w:rsid w:val="00157915"/>
    <w:rsid w:val="00197567"/>
    <w:rsid w:val="00202476"/>
    <w:rsid w:val="00224D3F"/>
    <w:rsid w:val="00243441"/>
    <w:rsid w:val="00284F86"/>
    <w:rsid w:val="0030578E"/>
    <w:rsid w:val="00320769"/>
    <w:rsid w:val="00341863"/>
    <w:rsid w:val="00356576"/>
    <w:rsid w:val="0035773C"/>
    <w:rsid w:val="004A5B07"/>
    <w:rsid w:val="004B338D"/>
    <w:rsid w:val="0062431F"/>
    <w:rsid w:val="00677341"/>
    <w:rsid w:val="006B7139"/>
    <w:rsid w:val="006E5E72"/>
    <w:rsid w:val="007517E4"/>
    <w:rsid w:val="008932E2"/>
    <w:rsid w:val="008C206B"/>
    <w:rsid w:val="008D4A39"/>
    <w:rsid w:val="00990CED"/>
    <w:rsid w:val="009C1D55"/>
    <w:rsid w:val="00A17031"/>
    <w:rsid w:val="00A1780E"/>
    <w:rsid w:val="00A201AB"/>
    <w:rsid w:val="00A74219"/>
    <w:rsid w:val="00A81ADD"/>
    <w:rsid w:val="00AD2E67"/>
    <w:rsid w:val="00B06A57"/>
    <w:rsid w:val="00B900EC"/>
    <w:rsid w:val="00C072C3"/>
    <w:rsid w:val="00C628E5"/>
    <w:rsid w:val="00C65369"/>
    <w:rsid w:val="00D06A73"/>
    <w:rsid w:val="00D53EA1"/>
    <w:rsid w:val="00D708AA"/>
    <w:rsid w:val="00DB5DD5"/>
    <w:rsid w:val="00DD2313"/>
    <w:rsid w:val="00E03AD2"/>
    <w:rsid w:val="00E15B0A"/>
    <w:rsid w:val="00EF4475"/>
    <w:rsid w:val="00FA1263"/>
    <w:rsid w:val="00FE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63"/>
  </w:style>
  <w:style w:type="paragraph" w:styleId="1">
    <w:name w:val="heading 1"/>
    <w:basedOn w:val="a"/>
    <w:link w:val="10"/>
    <w:uiPriority w:val="9"/>
    <w:qFormat/>
    <w:rsid w:val="00DB5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5DD5"/>
  </w:style>
  <w:style w:type="paragraph" w:styleId="11">
    <w:name w:val="toc 1"/>
    <w:basedOn w:val="a"/>
    <w:autoRedefine/>
    <w:uiPriority w:val="39"/>
    <w:semiHidden/>
    <w:unhideWhenUsed/>
    <w:rsid w:val="00DB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5DD5"/>
    <w:rPr>
      <w:color w:val="0000FF"/>
      <w:u w:val="single"/>
    </w:rPr>
  </w:style>
  <w:style w:type="paragraph" w:styleId="21">
    <w:name w:val="toc 2"/>
    <w:basedOn w:val="a"/>
    <w:autoRedefine/>
    <w:uiPriority w:val="39"/>
    <w:semiHidden/>
    <w:unhideWhenUsed/>
    <w:rsid w:val="00DB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5D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DB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DD5"/>
    <w:rPr>
      <w:b/>
      <w:bCs/>
    </w:rPr>
  </w:style>
  <w:style w:type="paragraph" w:styleId="a6">
    <w:name w:val="List Paragraph"/>
    <w:basedOn w:val="a"/>
    <w:uiPriority w:val="34"/>
    <w:qFormat/>
    <w:rsid w:val="00B0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5DD5"/>
  </w:style>
  <w:style w:type="paragraph" w:styleId="11">
    <w:name w:val="toc 1"/>
    <w:basedOn w:val="a"/>
    <w:autoRedefine/>
    <w:uiPriority w:val="39"/>
    <w:semiHidden/>
    <w:unhideWhenUsed/>
    <w:rsid w:val="00DB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5DD5"/>
    <w:rPr>
      <w:color w:val="0000FF"/>
      <w:u w:val="single"/>
    </w:rPr>
  </w:style>
  <w:style w:type="paragraph" w:styleId="21">
    <w:name w:val="toc 2"/>
    <w:basedOn w:val="a"/>
    <w:autoRedefine/>
    <w:uiPriority w:val="39"/>
    <w:semiHidden/>
    <w:unhideWhenUsed/>
    <w:rsid w:val="00DB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5D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DB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DD5"/>
    <w:rPr>
      <w:b/>
      <w:bCs/>
    </w:rPr>
  </w:style>
  <w:style w:type="paragraph" w:styleId="a6">
    <w:name w:val="List Paragraph"/>
    <w:basedOn w:val="a"/>
    <w:uiPriority w:val="34"/>
    <w:qFormat/>
    <w:rsid w:val="00B06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Декрет</cp:lastModifiedBy>
  <cp:revision>2</cp:revision>
  <dcterms:created xsi:type="dcterms:W3CDTF">2014-12-09T02:57:00Z</dcterms:created>
  <dcterms:modified xsi:type="dcterms:W3CDTF">2014-12-09T02:57:00Z</dcterms:modified>
</cp:coreProperties>
</file>