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F54745" w:rsidRDefault="00BB11B4" w:rsidP="00A93BFA">
      <w:pPr>
        <w:jc w:val="center"/>
        <w:rPr>
          <w:b/>
        </w:rPr>
      </w:pPr>
      <w:r w:rsidRPr="00F54745">
        <w:rPr>
          <w:b/>
        </w:rPr>
        <w:t>П</w:t>
      </w:r>
      <w:r w:rsidR="00A93BFA" w:rsidRPr="00F54745">
        <w:rPr>
          <w:b/>
        </w:rPr>
        <w:t>РОТОКОЛ</w:t>
      </w:r>
    </w:p>
    <w:p w:rsidR="000E642F" w:rsidRDefault="00C71D78" w:rsidP="00BD1BD9">
      <w:pPr>
        <w:jc w:val="center"/>
        <w:rPr>
          <w:b/>
          <w:bCs/>
          <w:color w:val="000000"/>
        </w:rPr>
      </w:pPr>
      <w:r w:rsidRPr="00F54745">
        <w:rPr>
          <w:b/>
        </w:rPr>
        <w:t xml:space="preserve">определения участников </w:t>
      </w:r>
      <w:r w:rsidR="000E642F">
        <w:rPr>
          <w:b/>
          <w:bCs/>
          <w:color w:val="000000"/>
        </w:rPr>
        <w:t>продаж</w:t>
      </w:r>
      <w:r w:rsidR="00F460D1">
        <w:rPr>
          <w:b/>
          <w:bCs/>
          <w:color w:val="000000"/>
        </w:rPr>
        <w:t>и</w:t>
      </w:r>
      <w:r w:rsidR="000E642F">
        <w:rPr>
          <w:b/>
          <w:bCs/>
          <w:color w:val="000000"/>
        </w:rPr>
        <w:t xml:space="preserve"> муниципального имущества</w:t>
      </w:r>
    </w:p>
    <w:p w:rsidR="00DD360C" w:rsidRDefault="00D737E0" w:rsidP="00BD1BD9">
      <w:pPr>
        <w:jc w:val="center"/>
        <w:rPr>
          <w:b/>
        </w:rPr>
      </w:pPr>
      <w:r w:rsidRPr="00F54745">
        <w:rPr>
          <w:b/>
        </w:rPr>
        <w:t xml:space="preserve"> </w:t>
      </w:r>
      <w:r w:rsidR="00DD360C" w:rsidRPr="00F54745">
        <w:rPr>
          <w:b/>
        </w:rPr>
        <w:t>(извещение №</w:t>
      </w:r>
      <w:r w:rsidR="00F54745">
        <w:rPr>
          <w:b/>
        </w:rPr>
        <w:t xml:space="preserve"> </w:t>
      </w:r>
      <w:r w:rsidR="00521482">
        <w:rPr>
          <w:b/>
        </w:rPr>
        <w:t>15</w:t>
      </w:r>
      <w:r w:rsidR="004F770A">
        <w:rPr>
          <w:b/>
        </w:rPr>
        <w:t>0</w:t>
      </w:r>
      <w:r w:rsidR="003838CC">
        <w:rPr>
          <w:b/>
        </w:rPr>
        <w:t>5</w:t>
      </w:r>
      <w:r w:rsidR="004F770A">
        <w:rPr>
          <w:b/>
        </w:rPr>
        <w:t>19</w:t>
      </w:r>
      <w:r w:rsidR="00DD360C" w:rsidRPr="00F54745">
        <w:rPr>
          <w:b/>
        </w:rPr>
        <w:t>/0105111/0</w:t>
      </w:r>
      <w:r w:rsidR="00521482">
        <w:rPr>
          <w:b/>
        </w:rPr>
        <w:t>1</w:t>
      </w:r>
      <w:r w:rsidR="00DD360C" w:rsidRPr="00F54745">
        <w:rPr>
          <w:b/>
        </w:rPr>
        <w:t>)</w:t>
      </w:r>
    </w:p>
    <w:p w:rsidR="00AA4D38" w:rsidRPr="00F54745" w:rsidRDefault="00AA4D38" w:rsidP="00BD1BD9">
      <w:pPr>
        <w:jc w:val="center"/>
        <w:rPr>
          <w:b/>
        </w:rPr>
      </w:pPr>
    </w:p>
    <w:p w:rsidR="0013249F" w:rsidRDefault="005F2E0B" w:rsidP="0013249F">
      <w:pPr>
        <w:jc w:val="both"/>
      </w:pPr>
      <w:r>
        <w:t>17 июня</w:t>
      </w:r>
      <w:r w:rsidR="0013249F">
        <w:t xml:space="preserve"> 201</w:t>
      </w:r>
      <w:r w:rsidR="004F770A">
        <w:t>9</w:t>
      </w:r>
      <w:r w:rsidR="0013249F">
        <w:t xml:space="preserve"> года</w:t>
      </w:r>
      <w:r w:rsidR="0013249F" w:rsidRPr="0013249F">
        <w:t xml:space="preserve"> </w:t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A4ED0">
        <w:t xml:space="preserve">        </w:t>
      </w:r>
      <w:proofErr w:type="spellStart"/>
      <w:r w:rsidR="0013249F">
        <w:t>п</w:t>
      </w:r>
      <w:r w:rsidR="0013249F" w:rsidRPr="0013249F">
        <w:t>гт</w:t>
      </w:r>
      <w:proofErr w:type="spellEnd"/>
      <w:r w:rsidR="0013249F" w:rsidRPr="0013249F">
        <w:t>. Междуреченский</w:t>
      </w:r>
    </w:p>
    <w:p w:rsidR="00BD1BD9" w:rsidRPr="0013249F" w:rsidRDefault="0013249F" w:rsidP="0013249F">
      <w:pPr>
        <w:jc w:val="both"/>
      </w:pPr>
      <w:r w:rsidRPr="00B15190">
        <w:t>1</w:t>
      </w:r>
      <w:r w:rsidR="00F81BF7">
        <w:t>7</w:t>
      </w:r>
      <w:r w:rsidRPr="00B15190">
        <w:t>.00 часов</w:t>
      </w:r>
      <w:r>
        <w:t xml:space="preserve">                               </w:t>
      </w:r>
    </w:p>
    <w:p w:rsidR="00BD1BD9" w:rsidRPr="00FA2C19" w:rsidRDefault="00BD1BD9" w:rsidP="00BD1BD9">
      <w:pPr>
        <w:jc w:val="center"/>
        <w:rPr>
          <w:b/>
        </w:rPr>
      </w:pPr>
    </w:p>
    <w:p w:rsidR="0088041B" w:rsidRDefault="0088041B" w:rsidP="0088041B">
      <w:pPr>
        <w:ind w:firstLine="708"/>
        <w:contextualSpacing/>
        <w:jc w:val="both"/>
      </w:pPr>
      <w:r>
        <w:t xml:space="preserve">Комиссия по проведению торгов по продаже </w:t>
      </w:r>
      <w:r w:rsidR="008E26F3">
        <w:t xml:space="preserve">муниципального </w:t>
      </w:r>
      <w:r>
        <w:t>имущества</w:t>
      </w:r>
      <w:r w:rsidR="00E52D16">
        <w:t>,</w:t>
      </w:r>
      <w:r>
        <w:t xml:space="preserve"> подлежащего приватизации, утвержденная приказом комитета по управлению муниципальным имуществом администрации </w:t>
      </w:r>
      <w:proofErr w:type="spellStart"/>
      <w:r>
        <w:t>Кондинского</w:t>
      </w:r>
      <w:proofErr w:type="spellEnd"/>
      <w:r>
        <w:t xml:space="preserve"> района от </w:t>
      </w:r>
      <w:r w:rsidR="006F4959">
        <w:t>17</w:t>
      </w:r>
      <w:r w:rsidR="00F04939">
        <w:t>.0</w:t>
      </w:r>
      <w:r w:rsidR="006F4959">
        <w:t>6</w:t>
      </w:r>
      <w:r>
        <w:t>.201</w:t>
      </w:r>
      <w:r w:rsidR="00F04939">
        <w:t>9</w:t>
      </w:r>
      <w:r w:rsidR="00071EEA">
        <w:t xml:space="preserve"> №487</w:t>
      </w:r>
      <w:r>
        <w:t xml:space="preserve"> (далее – комиссия), в составе:</w:t>
      </w:r>
    </w:p>
    <w:p w:rsidR="0088041B" w:rsidRDefault="0088041B" w:rsidP="00BB3E4D">
      <w:pPr>
        <w:pStyle w:val="a4"/>
        <w:spacing w:after="0"/>
        <w:ind w:firstLine="709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88041B" w:rsidRDefault="00C4311A" w:rsidP="00D53F10">
      <w:pPr>
        <w:pStyle w:val="a4"/>
        <w:tabs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Ю.И. Максимова</w:t>
      </w:r>
      <w:r w:rsidR="0088041B">
        <w:rPr>
          <w:szCs w:val="24"/>
        </w:rPr>
        <w:t xml:space="preserve"> – </w:t>
      </w:r>
      <w:r>
        <w:rPr>
          <w:szCs w:val="24"/>
        </w:rPr>
        <w:t>заместитель председателя</w:t>
      </w:r>
      <w:r w:rsidR="0088041B">
        <w:rPr>
          <w:szCs w:val="24"/>
        </w:rPr>
        <w:t xml:space="preserve"> КУМИ администрации </w:t>
      </w:r>
      <w:proofErr w:type="spellStart"/>
      <w:r w:rsidR="0088041B">
        <w:rPr>
          <w:szCs w:val="24"/>
        </w:rPr>
        <w:t>Кондинского</w:t>
      </w:r>
      <w:proofErr w:type="spellEnd"/>
      <w:r w:rsidR="0088041B">
        <w:rPr>
          <w:szCs w:val="24"/>
        </w:rPr>
        <w:t xml:space="preserve"> района;</w:t>
      </w:r>
    </w:p>
    <w:p w:rsidR="0088041B" w:rsidRDefault="003441F4" w:rsidP="00862169">
      <w:pPr>
        <w:pStyle w:val="a4"/>
        <w:spacing w:after="0"/>
        <w:jc w:val="both"/>
        <w:rPr>
          <w:szCs w:val="24"/>
        </w:rPr>
      </w:pPr>
      <w:r>
        <w:rPr>
          <w:szCs w:val="24"/>
        </w:rPr>
        <w:tab/>
      </w:r>
      <w:r w:rsidR="0088041B">
        <w:rPr>
          <w:szCs w:val="24"/>
        </w:rPr>
        <w:t>Члены комиссии:</w:t>
      </w:r>
    </w:p>
    <w:p w:rsidR="00985120" w:rsidRDefault="00985120" w:rsidP="00985120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А.В. </w:t>
      </w:r>
      <w:proofErr w:type="spellStart"/>
      <w:r>
        <w:rPr>
          <w:szCs w:val="24"/>
        </w:rPr>
        <w:t>Торейкин</w:t>
      </w:r>
      <w:proofErr w:type="spellEnd"/>
      <w:r>
        <w:rPr>
          <w:szCs w:val="24"/>
        </w:rPr>
        <w:t xml:space="preserve"> - </w:t>
      </w:r>
      <w:r>
        <w:t xml:space="preserve">начальник отдела по УМИ КУМИ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района;</w:t>
      </w:r>
    </w:p>
    <w:p w:rsidR="00985120" w:rsidRDefault="00985120" w:rsidP="00985120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Ю.В. </w:t>
      </w:r>
      <w:proofErr w:type="spellStart"/>
      <w:r>
        <w:rPr>
          <w:szCs w:val="24"/>
        </w:rPr>
        <w:t>Боганова</w:t>
      </w:r>
      <w:proofErr w:type="spellEnd"/>
      <w:r>
        <w:rPr>
          <w:szCs w:val="24"/>
        </w:rPr>
        <w:t xml:space="preserve"> – специалист-эксперт </w:t>
      </w:r>
      <w:r>
        <w:t xml:space="preserve">отдела по УМИ КУМИ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района;</w:t>
      </w:r>
    </w:p>
    <w:p w:rsidR="00985120" w:rsidRDefault="00985120" w:rsidP="00985120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А.В. Захарова – главный специалист </w:t>
      </w:r>
      <w:r>
        <w:t xml:space="preserve">отдела по УМИ КУМИ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района, секретарь комиссии;</w:t>
      </w:r>
    </w:p>
    <w:p w:rsidR="004729FF" w:rsidRDefault="00985120" w:rsidP="00985120">
      <w:pPr>
        <w:pStyle w:val="a4"/>
        <w:tabs>
          <w:tab w:val="left" w:pos="360"/>
        </w:tabs>
        <w:spacing w:after="0"/>
        <w:jc w:val="both"/>
        <w:rPr>
          <w:b/>
        </w:rPr>
      </w:pPr>
      <w:r>
        <w:rPr>
          <w:szCs w:val="24"/>
        </w:rPr>
        <w:t xml:space="preserve">О.В. </w:t>
      </w:r>
      <w:proofErr w:type="spellStart"/>
      <w:r>
        <w:rPr>
          <w:szCs w:val="24"/>
        </w:rPr>
        <w:t>Поляруш</w:t>
      </w:r>
      <w:proofErr w:type="spellEnd"/>
      <w:r>
        <w:rPr>
          <w:szCs w:val="24"/>
        </w:rPr>
        <w:t xml:space="preserve"> – главный специалист </w:t>
      </w:r>
      <w:r>
        <w:t xml:space="preserve">отдела по УМИ КУМИ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</w:t>
      </w:r>
    </w:p>
    <w:p w:rsidR="009D7BF4" w:rsidRPr="009D7BF4" w:rsidRDefault="00BD1BD9" w:rsidP="009D7BF4">
      <w:pPr>
        <w:contextualSpacing/>
        <w:jc w:val="both"/>
      </w:pPr>
      <w:r w:rsidRPr="00D02B5F">
        <w:rPr>
          <w:b/>
        </w:rPr>
        <w:t xml:space="preserve">Место </w:t>
      </w:r>
      <w:r w:rsidRPr="009D7BF4">
        <w:rPr>
          <w:b/>
        </w:rPr>
        <w:t>проведения:</w:t>
      </w:r>
      <w:r w:rsidRPr="009D7BF4">
        <w:tab/>
        <w:t xml:space="preserve">628200, </w:t>
      </w:r>
      <w:r w:rsidR="007A3886">
        <w:t xml:space="preserve">Ханты-Мансийский автономный округ – Югра, </w:t>
      </w:r>
      <w:proofErr w:type="spellStart"/>
      <w:r w:rsidR="007A3886">
        <w:t>Кондинский</w:t>
      </w:r>
      <w:proofErr w:type="spellEnd"/>
      <w:r w:rsidR="007A3886">
        <w:t xml:space="preserve"> район, </w:t>
      </w:r>
      <w:proofErr w:type="spellStart"/>
      <w:r w:rsidR="007A3886" w:rsidRPr="007A3886">
        <w:t>пгт</w:t>
      </w:r>
      <w:proofErr w:type="spellEnd"/>
      <w:r w:rsidR="007A3886" w:rsidRPr="007A3886">
        <w:t>. Междуреченский</w:t>
      </w:r>
      <w:r w:rsidR="007A3886">
        <w:t>,</w:t>
      </w:r>
      <w:r w:rsidR="007A3886" w:rsidRPr="007A3886">
        <w:t xml:space="preserve"> ул. Титова, 26, </w:t>
      </w:r>
      <w:r w:rsidR="0013249F" w:rsidRPr="009D7BF4">
        <w:t>кабинет № 10</w:t>
      </w:r>
      <w:r w:rsidR="00985120">
        <w:t>6</w:t>
      </w:r>
      <w:r w:rsidR="0013249F" w:rsidRPr="009D7BF4">
        <w:t xml:space="preserve">, </w:t>
      </w:r>
      <w:r w:rsidRPr="009D7BF4">
        <w:t xml:space="preserve">комитет по управлению муниципальным имуществом </w:t>
      </w:r>
      <w:r w:rsidR="00F511A4" w:rsidRPr="009D7BF4">
        <w:t>а</w:t>
      </w:r>
      <w:r w:rsidRPr="009D7BF4">
        <w:t>дминистрации Кондинского района</w:t>
      </w:r>
      <w:r w:rsidR="000E642F" w:rsidRPr="009D7BF4">
        <w:t>.</w:t>
      </w:r>
    </w:p>
    <w:p w:rsidR="009D7BF4" w:rsidRDefault="009D7BF4" w:rsidP="009D7BF4">
      <w:pPr>
        <w:contextualSpacing/>
        <w:jc w:val="both"/>
      </w:pPr>
      <w:r w:rsidRPr="009D7BF4">
        <w:rPr>
          <w:b/>
          <w:bCs/>
        </w:rPr>
        <w:t xml:space="preserve">Информационное сообщение </w:t>
      </w:r>
      <w:r w:rsidRPr="009D7BF4">
        <w:t>размещено на официальном сайте торгов Российс</w:t>
      </w:r>
      <w:r w:rsidR="000B594B">
        <w:t xml:space="preserve">кой Федерации www.torgi.gov.ru </w:t>
      </w:r>
      <w:r w:rsidR="0010620D">
        <w:t>15</w:t>
      </w:r>
      <w:bookmarkStart w:id="0" w:name="_GoBack"/>
      <w:bookmarkEnd w:id="0"/>
      <w:r w:rsidR="000B594B">
        <w:t>.0</w:t>
      </w:r>
      <w:r w:rsidR="0005102A">
        <w:t>5</w:t>
      </w:r>
      <w:r w:rsidRPr="009D7BF4">
        <w:t>.201</w:t>
      </w:r>
      <w:r w:rsidR="000B594B">
        <w:t>9</w:t>
      </w:r>
      <w:r w:rsidRPr="009D7BF4">
        <w:t xml:space="preserve"> (№ извещения </w:t>
      </w:r>
      <w:r w:rsidR="008E4329">
        <w:t>15</w:t>
      </w:r>
      <w:r w:rsidR="0005102A" w:rsidRPr="0005102A">
        <w:t>0519/0105111/0</w:t>
      </w:r>
      <w:r w:rsidR="008E4329">
        <w:t>1</w:t>
      </w:r>
      <w:r w:rsidRPr="009D7BF4">
        <w:t>)</w:t>
      </w:r>
    </w:p>
    <w:p w:rsidR="00E50F80" w:rsidRPr="009D7BF4" w:rsidRDefault="00E50F80" w:rsidP="009D7BF4">
      <w:pPr>
        <w:contextualSpacing/>
        <w:jc w:val="both"/>
      </w:pPr>
      <w:r w:rsidRPr="00E50F80">
        <w:rPr>
          <w:b/>
        </w:rPr>
        <w:t>Окончание приема заявок:</w:t>
      </w:r>
      <w:r>
        <w:t xml:space="preserve"> </w:t>
      </w:r>
      <w:r w:rsidR="00840129">
        <w:t>10</w:t>
      </w:r>
      <w:r w:rsidR="000B594B">
        <w:t>.0</w:t>
      </w:r>
      <w:r w:rsidR="00840129">
        <w:t>6</w:t>
      </w:r>
      <w:r>
        <w:t>.201</w:t>
      </w:r>
      <w:r w:rsidR="000B594B">
        <w:t>9</w:t>
      </w:r>
      <w:r>
        <w:t xml:space="preserve"> в 1</w:t>
      </w:r>
      <w:r w:rsidR="000B594B">
        <w:t>7</w:t>
      </w:r>
      <w:r>
        <w:t>.00</w:t>
      </w:r>
    </w:p>
    <w:p w:rsidR="009D7BF4" w:rsidRPr="009D7BF4" w:rsidRDefault="009D7BF4" w:rsidP="009D7BF4">
      <w:pPr>
        <w:pStyle w:val="Default"/>
      </w:pPr>
      <w:r w:rsidRPr="009D7BF4">
        <w:rPr>
          <w:b/>
          <w:bCs/>
        </w:rPr>
        <w:t xml:space="preserve">Дата определения </w:t>
      </w:r>
      <w:r>
        <w:rPr>
          <w:b/>
          <w:bCs/>
        </w:rPr>
        <w:t>у</w:t>
      </w:r>
      <w:r w:rsidRPr="009D7BF4">
        <w:rPr>
          <w:b/>
          <w:bCs/>
        </w:rPr>
        <w:t>частников</w:t>
      </w:r>
      <w:r>
        <w:rPr>
          <w:b/>
          <w:bCs/>
        </w:rPr>
        <w:t xml:space="preserve">: </w:t>
      </w:r>
      <w:r w:rsidR="00840129">
        <w:rPr>
          <w:bCs/>
        </w:rPr>
        <w:t>1</w:t>
      </w:r>
      <w:r w:rsidR="000B594B">
        <w:rPr>
          <w:bCs/>
        </w:rPr>
        <w:t>7.0</w:t>
      </w:r>
      <w:r w:rsidR="00840129">
        <w:rPr>
          <w:bCs/>
        </w:rPr>
        <w:t>6</w:t>
      </w:r>
      <w:r w:rsidRPr="009D7BF4">
        <w:rPr>
          <w:bCs/>
        </w:rPr>
        <w:t>.201</w:t>
      </w:r>
      <w:r w:rsidR="000B594B">
        <w:rPr>
          <w:bCs/>
        </w:rPr>
        <w:t>9</w:t>
      </w:r>
    </w:p>
    <w:p w:rsidR="00BD1BD9" w:rsidRPr="009D7BF4" w:rsidRDefault="009D7BF4" w:rsidP="009D7BF4">
      <w:pPr>
        <w:contextualSpacing/>
        <w:jc w:val="both"/>
      </w:pPr>
      <w:r w:rsidRPr="009D7BF4">
        <w:rPr>
          <w:b/>
          <w:bCs/>
        </w:rPr>
        <w:t xml:space="preserve">Дата и время проведения </w:t>
      </w:r>
      <w:r w:rsidR="006B67B1">
        <w:rPr>
          <w:b/>
          <w:bCs/>
        </w:rPr>
        <w:t>торгов</w:t>
      </w:r>
      <w:r w:rsidRPr="009D7BF4">
        <w:rPr>
          <w:b/>
          <w:bCs/>
        </w:rPr>
        <w:t xml:space="preserve">: </w:t>
      </w:r>
      <w:r w:rsidR="00840129" w:rsidRPr="00840129">
        <w:rPr>
          <w:bCs/>
        </w:rPr>
        <w:t>1</w:t>
      </w:r>
      <w:r w:rsidR="00CE0472" w:rsidRPr="00840129">
        <w:rPr>
          <w:bCs/>
        </w:rPr>
        <w:t>9</w:t>
      </w:r>
      <w:r w:rsidR="00CE0472">
        <w:rPr>
          <w:bCs/>
        </w:rPr>
        <w:t>.0</w:t>
      </w:r>
      <w:r w:rsidR="00840129">
        <w:rPr>
          <w:bCs/>
        </w:rPr>
        <w:t>6</w:t>
      </w:r>
      <w:r w:rsidRPr="009D7BF4">
        <w:rPr>
          <w:bCs/>
        </w:rPr>
        <w:t>.201</w:t>
      </w:r>
      <w:r w:rsidR="00CE0472">
        <w:rPr>
          <w:bCs/>
        </w:rPr>
        <w:t>9</w:t>
      </w:r>
      <w:r w:rsidRPr="009D7BF4">
        <w:rPr>
          <w:bCs/>
        </w:rPr>
        <w:t xml:space="preserve"> в 1</w:t>
      </w:r>
      <w:r>
        <w:rPr>
          <w:bCs/>
        </w:rPr>
        <w:t>4</w:t>
      </w:r>
      <w:r w:rsidR="00E50F80">
        <w:rPr>
          <w:bCs/>
        </w:rPr>
        <w:t>.</w:t>
      </w:r>
      <w:r w:rsidRPr="009D7BF4">
        <w:rPr>
          <w:bCs/>
        </w:rPr>
        <w:t xml:space="preserve">00 </w:t>
      </w:r>
      <w:r w:rsidR="00E50F80">
        <w:rPr>
          <w:bCs/>
        </w:rPr>
        <w:t>час</w:t>
      </w:r>
      <w:r w:rsidRPr="009D7BF4">
        <w:rPr>
          <w:bCs/>
        </w:rPr>
        <w:t>.</w:t>
      </w:r>
      <w:r w:rsidR="0088041B" w:rsidRPr="009D7BF4">
        <w:tab/>
      </w:r>
    </w:p>
    <w:p w:rsidR="00F54745" w:rsidRPr="009D7BF4" w:rsidRDefault="00BD1BD9" w:rsidP="009D7BF4">
      <w:pPr>
        <w:spacing w:line="0" w:lineRule="atLeast"/>
        <w:jc w:val="both"/>
        <w:rPr>
          <w:b/>
        </w:rPr>
      </w:pPr>
      <w:r w:rsidRPr="009D7BF4">
        <w:rPr>
          <w:b/>
        </w:rPr>
        <w:t>Предмет торгов (объект продажи):</w:t>
      </w:r>
    </w:p>
    <w:p w:rsidR="003D4854" w:rsidRDefault="00F1735B" w:rsidP="003D4854">
      <w:pPr>
        <w:pStyle w:val="a4"/>
        <w:tabs>
          <w:tab w:val="left" w:pos="426"/>
        </w:tabs>
        <w:spacing w:after="0"/>
        <w:jc w:val="both"/>
        <w:rPr>
          <w:szCs w:val="24"/>
        </w:rPr>
      </w:pPr>
      <w:r>
        <w:rPr>
          <w:b/>
          <w:szCs w:val="24"/>
        </w:rPr>
        <w:tab/>
      </w:r>
      <w:r w:rsidRPr="00601105">
        <w:rPr>
          <w:b/>
          <w:szCs w:val="24"/>
        </w:rPr>
        <w:t>Лот №</w:t>
      </w:r>
      <w:r>
        <w:rPr>
          <w:b/>
          <w:szCs w:val="24"/>
        </w:rPr>
        <w:t xml:space="preserve"> </w:t>
      </w:r>
      <w:r w:rsidRPr="00601105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BA00D4">
        <w:rPr>
          <w:szCs w:val="24"/>
        </w:rPr>
        <w:t>–</w:t>
      </w:r>
      <w:r>
        <w:rPr>
          <w:b/>
          <w:szCs w:val="24"/>
        </w:rPr>
        <w:t xml:space="preserve"> </w:t>
      </w:r>
      <w:r w:rsidR="003D4854" w:rsidRPr="003D4854">
        <w:rPr>
          <w:szCs w:val="24"/>
        </w:rPr>
        <w:t xml:space="preserve">лот №1 - 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="003D4854" w:rsidRPr="003D4854">
        <w:rPr>
          <w:szCs w:val="24"/>
        </w:rPr>
        <w:t>кв</w:t>
      </w:r>
      <w:proofErr w:type="gramStart"/>
      <w:r w:rsidR="003D4854" w:rsidRPr="003D4854">
        <w:rPr>
          <w:szCs w:val="24"/>
        </w:rPr>
        <w:t>.м</w:t>
      </w:r>
      <w:proofErr w:type="spellEnd"/>
      <w:proofErr w:type="gramEnd"/>
      <w:r w:rsidR="003D4854" w:rsidRPr="003D4854">
        <w:rPr>
          <w:szCs w:val="24"/>
        </w:rPr>
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 w:rsidR="003D4854" w:rsidRPr="003D4854">
        <w:rPr>
          <w:szCs w:val="24"/>
        </w:rPr>
        <w:t>г</w:t>
      </w:r>
      <w:proofErr w:type="gramStart"/>
      <w:r w:rsidR="003D4854" w:rsidRPr="003D4854">
        <w:rPr>
          <w:szCs w:val="24"/>
        </w:rPr>
        <w:t>.У</w:t>
      </w:r>
      <w:proofErr w:type="gramEnd"/>
      <w:r w:rsidR="003D4854" w:rsidRPr="003D4854">
        <w:rPr>
          <w:szCs w:val="24"/>
        </w:rPr>
        <w:t>рай</w:t>
      </w:r>
      <w:proofErr w:type="spellEnd"/>
      <w:r w:rsidR="003D4854" w:rsidRPr="003D4854">
        <w:rPr>
          <w:szCs w:val="24"/>
        </w:rPr>
        <w:t xml:space="preserve">, </w:t>
      </w:r>
      <w:proofErr w:type="spellStart"/>
      <w:r w:rsidR="003D4854" w:rsidRPr="003D4854">
        <w:rPr>
          <w:szCs w:val="24"/>
        </w:rPr>
        <w:t>мкр</w:t>
      </w:r>
      <w:proofErr w:type="spellEnd"/>
      <w:r w:rsidR="003D4854" w:rsidRPr="003D4854">
        <w:rPr>
          <w:szCs w:val="24"/>
        </w:rPr>
        <w:t xml:space="preserve">-н 1г, д.18г, Ханты-Мансийский автономный округ – Югра; </w:t>
      </w:r>
    </w:p>
    <w:p w:rsidR="00F1735B" w:rsidRPr="00586A4D" w:rsidRDefault="003D4854" w:rsidP="003D4854">
      <w:pPr>
        <w:pStyle w:val="a4"/>
        <w:tabs>
          <w:tab w:val="left" w:pos="426"/>
        </w:tabs>
        <w:spacing w:after="0"/>
        <w:jc w:val="both"/>
        <w:rPr>
          <w:szCs w:val="24"/>
        </w:rPr>
      </w:pPr>
      <w:r>
        <w:rPr>
          <w:b/>
          <w:szCs w:val="24"/>
        </w:rPr>
        <w:tab/>
        <w:t>Л</w:t>
      </w:r>
      <w:r w:rsidRPr="003D4854">
        <w:rPr>
          <w:b/>
          <w:szCs w:val="24"/>
        </w:rPr>
        <w:t>от №2</w:t>
      </w:r>
      <w:r w:rsidRPr="003D4854">
        <w:rPr>
          <w:szCs w:val="24"/>
        </w:rPr>
        <w:t xml:space="preserve"> - 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 w:rsidRPr="003D4854">
        <w:rPr>
          <w:szCs w:val="24"/>
        </w:rPr>
        <w:t>кв.м</w:t>
      </w:r>
      <w:proofErr w:type="spellEnd"/>
      <w:r w:rsidRPr="003D4854">
        <w:rPr>
          <w:szCs w:val="24"/>
        </w:rPr>
        <w:t xml:space="preserve">, этаж 3, номера на поэтажном плане: 1, 3, 4, 5, 6, кадастровый (или условный) номер: 86:15:14:0001Г:18Г:0000/20007, адрес: </w:t>
      </w:r>
      <w:proofErr w:type="spellStart"/>
      <w:r w:rsidRPr="003D4854">
        <w:rPr>
          <w:szCs w:val="24"/>
        </w:rPr>
        <w:t>г</w:t>
      </w:r>
      <w:proofErr w:type="gramStart"/>
      <w:r w:rsidRPr="003D4854">
        <w:rPr>
          <w:szCs w:val="24"/>
        </w:rPr>
        <w:t>.У</w:t>
      </w:r>
      <w:proofErr w:type="gramEnd"/>
      <w:r w:rsidRPr="003D4854">
        <w:rPr>
          <w:szCs w:val="24"/>
        </w:rPr>
        <w:t>рай</w:t>
      </w:r>
      <w:proofErr w:type="spellEnd"/>
      <w:r w:rsidRPr="003D4854">
        <w:rPr>
          <w:szCs w:val="24"/>
        </w:rPr>
        <w:t xml:space="preserve">, </w:t>
      </w:r>
      <w:proofErr w:type="spellStart"/>
      <w:r w:rsidRPr="003D4854">
        <w:rPr>
          <w:szCs w:val="24"/>
        </w:rPr>
        <w:t>мкр</w:t>
      </w:r>
      <w:proofErr w:type="spellEnd"/>
      <w:r w:rsidRPr="003D4854">
        <w:rPr>
          <w:szCs w:val="24"/>
        </w:rPr>
        <w:t>-н 1г, д.18г, Ханты-Мансийский автономный округ - Югра</w:t>
      </w:r>
      <w:r w:rsidR="00F1735B" w:rsidRPr="00586A4D">
        <w:rPr>
          <w:szCs w:val="24"/>
        </w:rPr>
        <w:t>.</w:t>
      </w:r>
    </w:p>
    <w:p w:rsidR="00BB3E4D" w:rsidRPr="00BB3E4D" w:rsidRDefault="00BB3E4D" w:rsidP="00BB3E4D">
      <w:pPr>
        <w:pStyle w:val="Default"/>
      </w:pPr>
      <w:r w:rsidRPr="00BB3E4D">
        <w:rPr>
          <w:b/>
          <w:bCs/>
        </w:rPr>
        <w:t xml:space="preserve">Способ приватизации: </w:t>
      </w:r>
      <w:r w:rsidR="00005A76" w:rsidRPr="00005A76">
        <w:t>продажа имущества посредством публичного предложения, открытая по составу участников</w:t>
      </w:r>
      <w:r w:rsidRPr="00BB3E4D">
        <w:t xml:space="preserve">. </w:t>
      </w:r>
    </w:p>
    <w:p w:rsidR="00D53FF0" w:rsidRDefault="00BB3E4D" w:rsidP="00D53FF0">
      <w:pPr>
        <w:tabs>
          <w:tab w:val="left" w:pos="-5103"/>
        </w:tabs>
        <w:contextualSpacing/>
        <w:jc w:val="both"/>
      </w:pPr>
      <w:r w:rsidRPr="00BB3E4D">
        <w:rPr>
          <w:b/>
          <w:bCs/>
        </w:rPr>
        <w:t xml:space="preserve">Форма подачи предложений о цене: </w:t>
      </w:r>
      <w:r w:rsidRPr="00BB3E4D">
        <w:t>открытая.</w:t>
      </w:r>
    </w:p>
    <w:p w:rsidR="00D53FF0" w:rsidRDefault="00D53FF0" w:rsidP="00D53FF0">
      <w:pPr>
        <w:tabs>
          <w:tab w:val="left" w:pos="-5103"/>
        </w:tabs>
        <w:contextualSpacing/>
        <w:jc w:val="both"/>
      </w:pPr>
    </w:p>
    <w:p w:rsidR="00E1657D" w:rsidRDefault="00111FC9" w:rsidP="00E1657D">
      <w:pPr>
        <w:tabs>
          <w:tab w:val="left" w:pos="-5103"/>
        </w:tabs>
        <w:contextualSpacing/>
        <w:jc w:val="both"/>
      </w:pPr>
      <w:r w:rsidRPr="00277E26">
        <w:rPr>
          <w:b/>
        </w:rPr>
        <w:t>Перечень принятых заявок</w:t>
      </w:r>
      <w:r w:rsidRPr="00111FC9">
        <w:t xml:space="preserve"> на участие в продаже муниципального имущества</w:t>
      </w:r>
      <w:r w:rsidR="002A6269">
        <w:t>:</w:t>
      </w:r>
      <w:r w:rsidR="00D02B5F" w:rsidRPr="00D53F10">
        <w:t xml:space="preserve"> </w:t>
      </w:r>
    </w:p>
    <w:p w:rsidR="00E1657D" w:rsidRDefault="002A6269" w:rsidP="00E1657D">
      <w:pPr>
        <w:tabs>
          <w:tab w:val="left" w:pos="-5103"/>
        </w:tabs>
        <w:contextualSpacing/>
        <w:jc w:val="both"/>
      </w:pPr>
      <w:r w:rsidRPr="002A6269">
        <w:rPr>
          <w:b/>
        </w:rPr>
        <w:t>лот №1</w:t>
      </w:r>
      <w:r>
        <w:rPr>
          <w:b/>
        </w:rPr>
        <w:t>:</w:t>
      </w:r>
      <w:r>
        <w:t xml:space="preserve"> заявки на участие в продаже имущества не поступили;</w:t>
      </w:r>
    </w:p>
    <w:p w:rsidR="00D02B5F" w:rsidRPr="00D53F10" w:rsidRDefault="002A6269" w:rsidP="00E1657D">
      <w:pPr>
        <w:tabs>
          <w:tab w:val="left" w:pos="-5103"/>
        </w:tabs>
        <w:contextualSpacing/>
        <w:jc w:val="both"/>
      </w:pPr>
      <w:r w:rsidRPr="002A6269">
        <w:rPr>
          <w:b/>
        </w:rPr>
        <w:t>лот №2</w:t>
      </w:r>
      <w:r>
        <w:t xml:space="preserve">: </w:t>
      </w:r>
      <w:r w:rsidR="00D02B5F" w:rsidRPr="00D53F10">
        <w:t>поступило 2 (</w:t>
      </w:r>
      <w:r w:rsidR="00C83B78">
        <w:t>две)</w:t>
      </w:r>
      <w:r w:rsidR="00D02B5F" w:rsidRPr="00D53F10">
        <w:t xml:space="preserve"> заяв</w:t>
      </w:r>
      <w:r w:rsidR="00C83B78">
        <w:t>ки</w:t>
      </w:r>
      <w:r w:rsidR="00D02B5F" w:rsidRPr="00D53F10">
        <w:t xml:space="preserve"> на участие в </w:t>
      </w:r>
      <w:r>
        <w:t>продаже</w:t>
      </w:r>
      <w:r w:rsidR="00D02B5F" w:rsidRPr="00D53F10">
        <w:t xml:space="preserve"> имущества:</w:t>
      </w:r>
    </w:p>
    <w:p w:rsidR="00D53F10" w:rsidRDefault="00C10D21" w:rsidP="00C83B78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Захаров Эдуард Никитич</w:t>
      </w:r>
      <w:r w:rsidR="00532674">
        <w:rPr>
          <w:sz w:val="24"/>
          <w:szCs w:val="24"/>
        </w:rPr>
        <w:t>,</w:t>
      </w:r>
      <w:r w:rsidR="003C7450" w:rsidRPr="00D53F10">
        <w:rPr>
          <w:sz w:val="24"/>
          <w:szCs w:val="24"/>
        </w:rPr>
        <w:t xml:space="preserve"> подана заявка </w:t>
      </w:r>
      <w:r>
        <w:rPr>
          <w:sz w:val="24"/>
          <w:szCs w:val="24"/>
        </w:rPr>
        <w:t>30</w:t>
      </w:r>
      <w:r w:rsidR="00C83B78">
        <w:rPr>
          <w:sz w:val="24"/>
          <w:szCs w:val="24"/>
        </w:rPr>
        <w:t>.05.2019</w:t>
      </w:r>
      <w:r w:rsidR="003C7450" w:rsidRPr="00D53F10">
        <w:rPr>
          <w:sz w:val="24"/>
          <w:szCs w:val="24"/>
        </w:rPr>
        <w:t xml:space="preserve"> в </w:t>
      </w:r>
      <w:r>
        <w:rPr>
          <w:sz w:val="24"/>
          <w:szCs w:val="24"/>
        </w:rPr>
        <w:t>10</w:t>
      </w:r>
      <w:r w:rsidR="003D567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83B78">
        <w:rPr>
          <w:sz w:val="24"/>
          <w:szCs w:val="24"/>
        </w:rPr>
        <w:t>0</w:t>
      </w:r>
      <w:r w:rsidR="003C7450" w:rsidRPr="00D53F10">
        <w:rPr>
          <w:sz w:val="24"/>
          <w:szCs w:val="24"/>
        </w:rPr>
        <w:t xml:space="preserve"> часов местного времени</w:t>
      </w:r>
      <w:r w:rsidR="003D5675" w:rsidRPr="003D5675">
        <w:rPr>
          <w:sz w:val="24"/>
          <w:szCs w:val="24"/>
        </w:rPr>
        <w:t xml:space="preserve"> </w:t>
      </w:r>
      <w:r w:rsidR="00C83B78">
        <w:rPr>
          <w:sz w:val="24"/>
          <w:szCs w:val="24"/>
        </w:rPr>
        <w:t>(</w:t>
      </w:r>
      <w:r w:rsidR="00C83B78" w:rsidRPr="00C83B78">
        <w:rPr>
          <w:sz w:val="24"/>
          <w:szCs w:val="24"/>
        </w:rPr>
        <w:t>внесен задаток в сумме</w:t>
      </w:r>
      <w:r w:rsidR="00C83B78">
        <w:rPr>
          <w:sz w:val="24"/>
          <w:szCs w:val="24"/>
        </w:rPr>
        <w:t xml:space="preserve"> </w:t>
      </w:r>
      <w:r>
        <w:rPr>
          <w:sz w:val="24"/>
          <w:szCs w:val="24"/>
        </w:rPr>
        <w:t>716</w:t>
      </w:r>
      <w:r w:rsidR="00C83B78">
        <w:rPr>
          <w:sz w:val="24"/>
          <w:szCs w:val="24"/>
        </w:rPr>
        <w:t xml:space="preserve"> 000 рублей, </w:t>
      </w:r>
      <w:r w:rsidR="00986974">
        <w:rPr>
          <w:sz w:val="24"/>
          <w:szCs w:val="24"/>
        </w:rPr>
        <w:t xml:space="preserve">платежное поручение от 20.05.2019 №108, </w:t>
      </w:r>
      <w:r w:rsidR="00557D9A">
        <w:rPr>
          <w:sz w:val="24"/>
          <w:szCs w:val="24"/>
        </w:rPr>
        <w:t xml:space="preserve">выписка </w:t>
      </w:r>
      <w:r w:rsidR="00986974">
        <w:rPr>
          <w:sz w:val="24"/>
          <w:szCs w:val="24"/>
        </w:rPr>
        <w:t xml:space="preserve">по лицевому счету КУМИ администрации </w:t>
      </w:r>
      <w:proofErr w:type="spellStart"/>
      <w:r w:rsidR="00986974">
        <w:rPr>
          <w:sz w:val="24"/>
          <w:szCs w:val="24"/>
        </w:rPr>
        <w:t>Кондинского</w:t>
      </w:r>
      <w:proofErr w:type="spellEnd"/>
      <w:r w:rsidR="00986974">
        <w:rPr>
          <w:sz w:val="24"/>
          <w:szCs w:val="24"/>
        </w:rPr>
        <w:t xml:space="preserve"> района</w:t>
      </w:r>
      <w:r w:rsidR="00C83B78">
        <w:rPr>
          <w:sz w:val="24"/>
          <w:szCs w:val="24"/>
        </w:rPr>
        <w:t xml:space="preserve"> </w:t>
      </w:r>
      <w:r w:rsidR="00986974">
        <w:rPr>
          <w:sz w:val="24"/>
          <w:szCs w:val="24"/>
        </w:rPr>
        <w:t xml:space="preserve">за </w:t>
      </w:r>
      <w:r w:rsidR="00C83B78" w:rsidRPr="00986974">
        <w:rPr>
          <w:sz w:val="24"/>
          <w:szCs w:val="24"/>
        </w:rPr>
        <w:t>2</w:t>
      </w:r>
      <w:r w:rsidR="00986974" w:rsidRPr="00986974">
        <w:rPr>
          <w:sz w:val="24"/>
          <w:szCs w:val="24"/>
        </w:rPr>
        <w:t>0</w:t>
      </w:r>
      <w:r w:rsidR="00C83B78" w:rsidRPr="00986974">
        <w:rPr>
          <w:sz w:val="24"/>
          <w:szCs w:val="24"/>
        </w:rPr>
        <w:t>.05.2019</w:t>
      </w:r>
      <w:r w:rsidR="00C83B78">
        <w:rPr>
          <w:sz w:val="24"/>
          <w:szCs w:val="24"/>
        </w:rPr>
        <w:t>)</w:t>
      </w:r>
      <w:r w:rsidR="003C7450" w:rsidRPr="00D53F10">
        <w:rPr>
          <w:sz w:val="24"/>
          <w:szCs w:val="24"/>
        </w:rPr>
        <w:t>;</w:t>
      </w:r>
    </w:p>
    <w:p w:rsidR="003D5675" w:rsidRDefault="00FD1C29" w:rsidP="00D87092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Вера Петровна</w:t>
      </w:r>
      <w:r w:rsidR="003D5675">
        <w:rPr>
          <w:sz w:val="24"/>
          <w:szCs w:val="24"/>
        </w:rPr>
        <w:t>,</w:t>
      </w:r>
      <w:r w:rsidR="003D5675" w:rsidRPr="00D53F10">
        <w:rPr>
          <w:sz w:val="24"/>
          <w:szCs w:val="24"/>
        </w:rPr>
        <w:t xml:space="preserve"> подана заявка </w:t>
      </w:r>
      <w:r>
        <w:rPr>
          <w:sz w:val="24"/>
          <w:szCs w:val="24"/>
        </w:rPr>
        <w:t>30</w:t>
      </w:r>
      <w:r w:rsidR="00C83B78">
        <w:rPr>
          <w:sz w:val="24"/>
          <w:szCs w:val="24"/>
        </w:rPr>
        <w:t>.05</w:t>
      </w:r>
      <w:r w:rsidR="003D5675" w:rsidRPr="00D53F10">
        <w:rPr>
          <w:sz w:val="24"/>
          <w:szCs w:val="24"/>
        </w:rPr>
        <w:t>.201</w:t>
      </w:r>
      <w:r w:rsidR="00C83B78">
        <w:rPr>
          <w:sz w:val="24"/>
          <w:szCs w:val="24"/>
        </w:rPr>
        <w:t>9</w:t>
      </w:r>
      <w:r w:rsidR="003D5675" w:rsidRPr="00D53F10">
        <w:rPr>
          <w:sz w:val="24"/>
          <w:szCs w:val="24"/>
        </w:rPr>
        <w:t xml:space="preserve"> в </w:t>
      </w:r>
      <w:r w:rsidR="00C83B7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3D5675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3D5675" w:rsidRPr="00D53F10">
        <w:rPr>
          <w:sz w:val="24"/>
          <w:szCs w:val="24"/>
        </w:rPr>
        <w:t xml:space="preserve"> часов местного времени</w:t>
      </w:r>
      <w:r w:rsidR="003D5675" w:rsidRPr="003D5675">
        <w:rPr>
          <w:sz w:val="24"/>
          <w:szCs w:val="24"/>
        </w:rPr>
        <w:t xml:space="preserve"> </w:t>
      </w:r>
      <w:r w:rsidR="00C83B78">
        <w:rPr>
          <w:sz w:val="24"/>
          <w:szCs w:val="24"/>
        </w:rPr>
        <w:t>(</w:t>
      </w:r>
      <w:r w:rsidR="00C83B78" w:rsidRPr="00C83B78">
        <w:rPr>
          <w:sz w:val="24"/>
          <w:szCs w:val="24"/>
        </w:rPr>
        <w:t xml:space="preserve">внесен задаток в сумме </w:t>
      </w:r>
      <w:r>
        <w:rPr>
          <w:sz w:val="24"/>
          <w:szCs w:val="24"/>
        </w:rPr>
        <w:t>716</w:t>
      </w:r>
      <w:r w:rsidR="00C83B78" w:rsidRPr="00C83B78">
        <w:rPr>
          <w:sz w:val="24"/>
          <w:szCs w:val="24"/>
        </w:rPr>
        <w:t xml:space="preserve"> 000 рублей, </w:t>
      </w:r>
      <w:r w:rsidR="00D87092" w:rsidRPr="00D87092">
        <w:rPr>
          <w:sz w:val="24"/>
          <w:szCs w:val="24"/>
        </w:rPr>
        <w:t xml:space="preserve">платежное поручение от </w:t>
      </w:r>
      <w:r w:rsidR="00D87092">
        <w:rPr>
          <w:sz w:val="24"/>
          <w:szCs w:val="24"/>
        </w:rPr>
        <w:t>3</w:t>
      </w:r>
      <w:r w:rsidR="00D87092" w:rsidRPr="00D87092">
        <w:rPr>
          <w:sz w:val="24"/>
          <w:szCs w:val="24"/>
        </w:rPr>
        <w:t>0.05.2019 №</w:t>
      </w:r>
      <w:r w:rsidR="00D87092">
        <w:rPr>
          <w:sz w:val="24"/>
          <w:szCs w:val="24"/>
        </w:rPr>
        <w:t>302564</w:t>
      </w:r>
      <w:r w:rsidR="00D87092" w:rsidRPr="00D87092">
        <w:rPr>
          <w:sz w:val="24"/>
          <w:szCs w:val="24"/>
        </w:rPr>
        <w:t xml:space="preserve">, выписка по лицевому счету КУМИ администрации </w:t>
      </w:r>
      <w:proofErr w:type="spellStart"/>
      <w:r w:rsidR="00D87092" w:rsidRPr="00D87092">
        <w:rPr>
          <w:sz w:val="24"/>
          <w:szCs w:val="24"/>
        </w:rPr>
        <w:t>Кондинского</w:t>
      </w:r>
      <w:proofErr w:type="spellEnd"/>
      <w:r w:rsidR="00D87092" w:rsidRPr="00D87092">
        <w:rPr>
          <w:sz w:val="24"/>
          <w:szCs w:val="24"/>
        </w:rPr>
        <w:t xml:space="preserve"> района за </w:t>
      </w:r>
      <w:r w:rsidR="006605C6">
        <w:rPr>
          <w:sz w:val="24"/>
          <w:szCs w:val="24"/>
        </w:rPr>
        <w:t>3</w:t>
      </w:r>
      <w:r w:rsidR="00D87092" w:rsidRPr="00D87092">
        <w:rPr>
          <w:sz w:val="24"/>
          <w:szCs w:val="24"/>
        </w:rPr>
        <w:t>0.05.2019</w:t>
      </w:r>
      <w:r w:rsidR="00C83B78">
        <w:rPr>
          <w:sz w:val="24"/>
          <w:szCs w:val="24"/>
        </w:rPr>
        <w:t>).</w:t>
      </w:r>
    </w:p>
    <w:p w:rsidR="009F15B7" w:rsidRDefault="009F15B7" w:rsidP="003C7450">
      <w:pPr>
        <w:ind w:firstLine="708"/>
        <w:contextualSpacing/>
        <w:jc w:val="both"/>
      </w:pPr>
    </w:p>
    <w:p w:rsidR="003C7450" w:rsidRDefault="003C7450" w:rsidP="003C7450">
      <w:pPr>
        <w:ind w:firstLine="708"/>
        <w:contextualSpacing/>
        <w:jc w:val="both"/>
      </w:pPr>
      <w:r w:rsidRPr="00D53F10">
        <w:lastRenderedPageBreak/>
        <w:t>Все лица, обращавшиеся за получением информации о продаваемом имуществе, в том числе подавшие заявки, замечаний, претензий, нареканий не предъявляли.</w:t>
      </w:r>
    </w:p>
    <w:p w:rsidR="00D53F10" w:rsidRPr="00D53F10" w:rsidRDefault="00D53F10" w:rsidP="003C7450">
      <w:pPr>
        <w:ind w:firstLine="708"/>
        <w:contextualSpacing/>
        <w:jc w:val="both"/>
      </w:pPr>
    </w:p>
    <w:p w:rsidR="003C7450" w:rsidRPr="00D53F10" w:rsidRDefault="003C7450" w:rsidP="003C7450">
      <w:pPr>
        <w:pStyle w:val="western"/>
        <w:spacing w:before="0" w:beforeAutospacing="0" w:after="0" w:afterAutospacing="0"/>
        <w:ind w:firstLine="284"/>
        <w:jc w:val="center"/>
        <w:rPr>
          <w:sz w:val="24"/>
          <w:szCs w:val="24"/>
        </w:rPr>
      </w:pPr>
      <w:r w:rsidRPr="00D53F10">
        <w:rPr>
          <w:b/>
          <w:bCs/>
          <w:sz w:val="24"/>
          <w:szCs w:val="24"/>
        </w:rPr>
        <w:t>Решение комиссии</w:t>
      </w:r>
      <w:r w:rsidRPr="00D53F10">
        <w:rPr>
          <w:sz w:val="24"/>
          <w:szCs w:val="24"/>
        </w:rPr>
        <w:t>:</w:t>
      </w:r>
    </w:p>
    <w:p w:rsidR="003C7450" w:rsidRPr="00A929CE" w:rsidRDefault="003C7450" w:rsidP="003C7450">
      <w:pPr>
        <w:pStyle w:val="western"/>
        <w:spacing w:before="0" w:beforeAutospacing="0" w:after="0" w:afterAutospacing="0"/>
        <w:ind w:firstLine="284"/>
        <w:jc w:val="center"/>
        <w:rPr>
          <w:sz w:val="20"/>
          <w:szCs w:val="20"/>
        </w:rPr>
      </w:pPr>
    </w:p>
    <w:p w:rsidR="00942008" w:rsidRDefault="00942008" w:rsidP="003C745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942008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 </w:t>
      </w:r>
      <w:r w:rsidRPr="00942008">
        <w:rPr>
          <w:b/>
          <w:sz w:val="24"/>
          <w:szCs w:val="24"/>
        </w:rPr>
        <w:t>продажа имущества по лоту № 1 признается несостоявш</w:t>
      </w:r>
      <w:r>
        <w:rPr>
          <w:b/>
          <w:sz w:val="24"/>
          <w:szCs w:val="24"/>
        </w:rPr>
        <w:t>ей</w:t>
      </w:r>
      <w:r w:rsidRPr="00942008">
        <w:rPr>
          <w:b/>
          <w:sz w:val="24"/>
          <w:szCs w:val="24"/>
        </w:rPr>
        <w:t>ся</w:t>
      </w:r>
      <w:r w:rsidRPr="00942008">
        <w:rPr>
          <w:sz w:val="24"/>
          <w:szCs w:val="24"/>
        </w:rPr>
        <w:t xml:space="preserve"> ввиду отсутствия заявок.</w:t>
      </w:r>
    </w:p>
    <w:p w:rsidR="003C7450" w:rsidRPr="00D53F10" w:rsidRDefault="003C7450" w:rsidP="003C7450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53F10">
        <w:rPr>
          <w:sz w:val="24"/>
          <w:szCs w:val="24"/>
        </w:rPr>
        <w:t xml:space="preserve">В соответствии с действующим законодательством, </w:t>
      </w:r>
      <w:r w:rsidRPr="00532674">
        <w:rPr>
          <w:b/>
          <w:sz w:val="24"/>
          <w:szCs w:val="24"/>
        </w:rPr>
        <w:t xml:space="preserve">допустить к участию в </w:t>
      </w:r>
      <w:r w:rsidR="005C6864">
        <w:rPr>
          <w:b/>
          <w:sz w:val="24"/>
          <w:szCs w:val="24"/>
        </w:rPr>
        <w:t>продаже имущества</w:t>
      </w:r>
      <w:r w:rsidRPr="00532674">
        <w:rPr>
          <w:b/>
          <w:sz w:val="24"/>
          <w:szCs w:val="24"/>
        </w:rPr>
        <w:t xml:space="preserve"> </w:t>
      </w:r>
      <w:r w:rsidR="00DA65A8">
        <w:rPr>
          <w:b/>
          <w:sz w:val="24"/>
          <w:szCs w:val="24"/>
        </w:rPr>
        <w:t xml:space="preserve">по лоту №2 </w:t>
      </w:r>
      <w:r w:rsidRPr="005C6864">
        <w:rPr>
          <w:sz w:val="24"/>
          <w:szCs w:val="24"/>
        </w:rPr>
        <w:t>претендентов</w:t>
      </w:r>
      <w:r w:rsidRPr="00D53F10">
        <w:rPr>
          <w:sz w:val="24"/>
          <w:szCs w:val="24"/>
        </w:rPr>
        <w:t>, представивших документы, оформленные надлежащим образом, перечисливших задатки в срок:</w:t>
      </w:r>
    </w:p>
    <w:p w:rsidR="00146EF5" w:rsidRDefault="00601AD0" w:rsidP="00601AD0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601AD0">
        <w:rPr>
          <w:sz w:val="24"/>
          <w:szCs w:val="24"/>
        </w:rPr>
        <w:t>Захаров Эдуард Никитич</w:t>
      </w:r>
      <w:r w:rsidR="00146EF5" w:rsidRPr="00D53F10">
        <w:rPr>
          <w:sz w:val="24"/>
          <w:szCs w:val="24"/>
        </w:rPr>
        <w:t>;</w:t>
      </w:r>
    </w:p>
    <w:p w:rsidR="00146EF5" w:rsidRDefault="00601AD0" w:rsidP="00BE5238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proofErr w:type="spellStart"/>
      <w:r>
        <w:rPr>
          <w:sz w:val="24"/>
          <w:szCs w:val="24"/>
        </w:rPr>
        <w:t>Ионова</w:t>
      </w:r>
      <w:proofErr w:type="spellEnd"/>
      <w:r>
        <w:rPr>
          <w:sz w:val="24"/>
          <w:szCs w:val="24"/>
        </w:rPr>
        <w:t xml:space="preserve"> Вера Петровна</w:t>
      </w:r>
      <w:r w:rsidR="00D16414">
        <w:rPr>
          <w:sz w:val="24"/>
          <w:szCs w:val="24"/>
        </w:rPr>
        <w:t>.</w:t>
      </w:r>
    </w:p>
    <w:p w:rsidR="00376358" w:rsidRPr="00376358" w:rsidRDefault="00DA65A8" w:rsidP="00376358">
      <w:pPr>
        <w:ind w:firstLine="708"/>
        <w:contextualSpacing/>
        <w:jc w:val="both"/>
        <w:rPr>
          <w:b/>
        </w:rPr>
      </w:pPr>
      <w:r>
        <w:rPr>
          <w:b/>
        </w:rPr>
        <w:t xml:space="preserve">Заявки на участие в </w:t>
      </w:r>
      <w:r w:rsidRPr="00DA65A8">
        <w:rPr>
          <w:b/>
        </w:rPr>
        <w:t>продаже имущества</w:t>
      </w:r>
      <w:r w:rsidR="00376358" w:rsidRPr="00376358">
        <w:rPr>
          <w:b/>
        </w:rPr>
        <w:t>, отозванные претендентами, отсутствуют.</w:t>
      </w:r>
      <w:r w:rsidR="00376358" w:rsidRPr="00376358">
        <w:rPr>
          <w:b/>
        </w:rPr>
        <w:tab/>
      </w:r>
    </w:p>
    <w:p w:rsidR="00CE6606" w:rsidRPr="00376358" w:rsidRDefault="00376358" w:rsidP="00376358">
      <w:pPr>
        <w:ind w:firstLine="708"/>
        <w:contextualSpacing/>
        <w:jc w:val="both"/>
        <w:rPr>
          <w:b/>
        </w:rPr>
      </w:pPr>
      <w:r w:rsidRPr="00376358">
        <w:rPr>
          <w:b/>
        </w:rPr>
        <w:t xml:space="preserve">Претенденты, которым отказано в допуске к участию </w:t>
      </w:r>
      <w:r w:rsidR="00FA798A" w:rsidRPr="00FA798A">
        <w:rPr>
          <w:b/>
        </w:rPr>
        <w:t>в продаже имущества</w:t>
      </w:r>
      <w:r w:rsidRPr="00376358">
        <w:rPr>
          <w:b/>
        </w:rPr>
        <w:t>: отсутствуют.</w:t>
      </w:r>
    </w:p>
    <w:p w:rsidR="00CE6606" w:rsidRPr="00B15190" w:rsidRDefault="00CE6606" w:rsidP="00532674">
      <w:pPr>
        <w:ind w:firstLine="708"/>
        <w:contextualSpacing/>
        <w:jc w:val="both"/>
      </w:pPr>
      <w:r w:rsidRPr="005C0020">
        <w:t xml:space="preserve">Дополнительные сведения по определению участников </w:t>
      </w:r>
      <w:r w:rsidR="006F7950">
        <w:t>продажи имущества</w:t>
      </w:r>
      <w:r w:rsidRPr="005C0020">
        <w:t>:</w:t>
      </w:r>
      <w:r w:rsidR="00532674">
        <w:t xml:space="preserve"> </w:t>
      </w:r>
      <w:r w:rsidRPr="00B15190">
        <w:t xml:space="preserve">определение участников </w:t>
      </w:r>
      <w:r w:rsidR="00123B42">
        <w:t>продажи имущества</w:t>
      </w:r>
      <w:r w:rsidRPr="00B15190">
        <w:t xml:space="preserve"> соответствует требованиям законодательства Р</w:t>
      </w:r>
      <w:r w:rsidR="00F45CB3">
        <w:t>оссийской Федерации</w:t>
      </w:r>
      <w:r w:rsidRPr="00B15190">
        <w:t xml:space="preserve">. </w:t>
      </w:r>
    </w:p>
    <w:p w:rsidR="0001103B" w:rsidRPr="00B15190" w:rsidRDefault="0001103B" w:rsidP="008923CD">
      <w:pPr>
        <w:contextualSpacing/>
        <w:jc w:val="both"/>
      </w:pPr>
    </w:p>
    <w:p w:rsidR="00BD1BD9" w:rsidRDefault="00BD1BD9" w:rsidP="008923CD">
      <w:pPr>
        <w:contextualSpacing/>
        <w:jc w:val="both"/>
      </w:pPr>
      <w:r w:rsidRPr="00B15190">
        <w:t>Подписи</w:t>
      </w:r>
      <w:r w:rsidR="003C7450">
        <w:t xml:space="preserve"> членов комиссии</w:t>
      </w:r>
      <w:r w:rsidRPr="00B15190">
        <w:t>:</w:t>
      </w:r>
    </w:p>
    <w:p w:rsidR="00B51C54" w:rsidRPr="00B15190" w:rsidRDefault="00B51C54" w:rsidP="008923CD">
      <w:pPr>
        <w:contextualSpacing/>
        <w:jc w:val="both"/>
      </w:pPr>
    </w:p>
    <w:p w:rsidR="00F511A4" w:rsidRDefault="00591304" w:rsidP="008923CD">
      <w:pPr>
        <w:contextualSpacing/>
        <w:jc w:val="both"/>
      </w:pPr>
      <w:r w:rsidRPr="00B15190">
        <w:t>П</w:t>
      </w:r>
      <w:r w:rsidR="00546A8A" w:rsidRPr="00B15190">
        <w:t>редседател</w:t>
      </w:r>
      <w:r w:rsidRPr="00B15190">
        <w:t>ь</w:t>
      </w:r>
      <w:r w:rsidR="009366C3" w:rsidRPr="00B15190">
        <w:t xml:space="preserve"> </w:t>
      </w:r>
      <w:r w:rsidR="0088041B">
        <w:t xml:space="preserve">комиссии </w:t>
      </w:r>
      <w:r w:rsidR="0088041B">
        <w:tab/>
      </w:r>
      <w:r w:rsidR="00546A8A" w:rsidRPr="00B15190">
        <w:t>________</w:t>
      </w:r>
      <w:r w:rsidR="00F511A4" w:rsidRPr="00B15190">
        <w:t>_________</w:t>
      </w:r>
      <w:r w:rsidR="0088041B">
        <w:tab/>
      </w:r>
      <w:r w:rsidR="00BE5238">
        <w:t>Ю.И. Максимова</w:t>
      </w:r>
    </w:p>
    <w:p w:rsidR="0088041B" w:rsidRDefault="0088041B" w:rsidP="008923CD">
      <w:pPr>
        <w:contextualSpacing/>
        <w:jc w:val="both"/>
      </w:pP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Секретарь комиссии </w:t>
      </w:r>
      <w:r>
        <w:rPr>
          <w:szCs w:val="24"/>
        </w:rPr>
        <w:tab/>
        <w:t>_________________</w:t>
      </w:r>
      <w:r>
        <w:rPr>
          <w:szCs w:val="24"/>
        </w:rPr>
        <w:tab/>
      </w:r>
      <w:r w:rsidR="00E121F0">
        <w:rPr>
          <w:szCs w:val="24"/>
        </w:rPr>
        <w:t>А.В. Захарова</w:t>
      </w:r>
      <w:r>
        <w:rPr>
          <w:szCs w:val="24"/>
        </w:rPr>
        <w:t xml:space="preserve"> </w:t>
      </w: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  <w:r>
        <w:rPr>
          <w:szCs w:val="24"/>
        </w:rPr>
        <w:tab/>
        <w:t>_________________</w:t>
      </w:r>
      <w:r>
        <w:rPr>
          <w:szCs w:val="24"/>
        </w:rPr>
        <w:tab/>
      </w:r>
      <w:r w:rsidR="00E121F0">
        <w:rPr>
          <w:szCs w:val="24"/>
        </w:rPr>
        <w:t xml:space="preserve">А.В. </w:t>
      </w:r>
      <w:proofErr w:type="spellStart"/>
      <w:r w:rsidR="00E121F0">
        <w:rPr>
          <w:szCs w:val="24"/>
        </w:rPr>
        <w:t>Торейкин</w:t>
      </w:r>
      <w:proofErr w:type="spellEnd"/>
    </w:p>
    <w:p w:rsidR="0088041B" w:rsidRDefault="0088041B" w:rsidP="0088041B">
      <w:pPr>
        <w:pStyle w:val="a4"/>
        <w:tabs>
          <w:tab w:val="left" w:pos="360"/>
        </w:tabs>
        <w:spacing w:after="0"/>
        <w:rPr>
          <w:szCs w:val="24"/>
        </w:rPr>
      </w:pPr>
    </w:p>
    <w:p w:rsidR="0088041B" w:rsidRDefault="0088041B" w:rsidP="0088041B">
      <w:pPr>
        <w:ind w:left="2124" w:firstLine="708"/>
        <w:contextualSpacing/>
        <w:jc w:val="both"/>
      </w:pPr>
      <w:r>
        <w:t>_________________</w:t>
      </w:r>
      <w:r>
        <w:tab/>
      </w:r>
      <w:r w:rsidR="00BE5238">
        <w:t xml:space="preserve">Ю.В. </w:t>
      </w:r>
      <w:proofErr w:type="spellStart"/>
      <w:r w:rsidR="00BE5238">
        <w:t>Боганова</w:t>
      </w:r>
      <w:proofErr w:type="spellEnd"/>
    </w:p>
    <w:p w:rsidR="00E930E5" w:rsidRDefault="00E930E5" w:rsidP="0088041B">
      <w:pPr>
        <w:ind w:left="2124" w:firstLine="708"/>
        <w:contextualSpacing/>
        <w:jc w:val="both"/>
      </w:pPr>
    </w:p>
    <w:p w:rsidR="0088041B" w:rsidRDefault="00E930E5" w:rsidP="0088041B">
      <w:pPr>
        <w:ind w:left="2124" w:firstLine="708"/>
        <w:contextualSpacing/>
        <w:jc w:val="both"/>
      </w:pPr>
      <w:r>
        <w:t xml:space="preserve">_________________ О.В. </w:t>
      </w:r>
      <w:proofErr w:type="spellStart"/>
      <w:r>
        <w:t>Поляруш</w:t>
      </w:r>
      <w:proofErr w:type="spellEnd"/>
    </w:p>
    <w:sectPr w:rsidR="0088041B" w:rsidSect="00D53F10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05A76"/>
    <w:rsid w:val="0001103B"/>
    <w:rsid w:val="000170A2"/>
    <w:rsid w:val="00017D10"/>
    <w:rsid w:val="00017DD9"/>
    <w:rsid w:val="00034A57"/>
    <w:rsid w:val="00035E4E"/>
    <w:rsid w:val="00041517"/>
    <w:rsid w:val="00043274"/>
    <w:rsid w:val="0004401C"/>
    <w:rsid w:val="00045913"/>
    <w:rsid w:val="00045D30"/>
    <w:rsid w:val="0005102A"/>
    <w:rsid w:val="0006266C"/>
    <w:rsid w:val="00071EEA"/>
    <w:rsid w:val="000828B5"/>
    <w:rsid w:val="000844AA"/>
    <w:rsid w:val="00094C8F"/>
    <w:rsid w:val="000A654F"/>
    <w:rsid w:val="000B594B"/>
    <w:rsid w:val="000C0E0E"/>
    <w:rsid w:val="000D0FD4"/>
    <w:rsid w:val="000D46E4"/>
    <w:rsid w:val="000E642F"/>
    <w:rsid w:val="000F1F8C"/>
    <w:rsid w:val="00105874"/>
    <w:rsid w:val="0010620D"/>
    <w:rsid w:val="00111FC9"/>
    <w:rsid w:val="001176EC"/>
    <w:rsid w:val="00122A2C"/>
    <w:rsid w:val="00123B42"/>
    <w:rsid w:val="00123F77"/>
    <w:rsid w:val="00124CEB"/>
    <w:rsid w:val="0013249F"/>
    <w:rsid w:val="00132913"/>
    <w:rsid w:val="00146EF5"/>
    <w:rsid w:val="00162EE6"/>
    <w:rsid w:val="00174FAE"/>
    <w:rsid w:val="00181A4D"/>
    <w:rsid w:val="00190CC2"/>
    <w:rsid w:val="001914A4"/>
    <w:rsid w:val="001A4ED0"/>
    <w:rsid w:val="001C6BC8"/>
    <w:rsid w:val="001F1905"/>
    <w:rsid w:val="002015DF"/>
    <w:rsid w:val="0020284F"/>
    <w:rsid w:val="002041CF"/>
    <w:rsid w:val="00212344"/>
    <w:rsid w:val="0021733E"/>
    <w:rsid w:val="002209D9"/>
    <w:rsid w:val="00237603"/>
    <w:rsid w:val="002609CD"/>
    <w:rsid w:val="00263FE1"/>
    <w:rsid w:val="00277E26"/>
    <w:rsid w:val="0028424D"/>
    <w:rsid w:val="002A1F65"/>
    <w:rsid w:val="002A6269"/>
    <w:rsid w:val="002B5AA6"/>
    <w:rsid w:val="002E2722"/>
    <w:rsid w:val="002F24B1"/>
    <w:rsid w:val="002F426D"/>
    <w:rsid w:val="002F6CE7"/>
    <w:rsid w:val="0032412F"/>
    <w:rsid w:val="00334C14"/>
    <w:rsid w:val="003441F4"/>
    <w:rsid w:val="00362133"/>
    <w:rsid w:val="003653FB"/>
    <w:rsid w:val="0037270D"/>
    <w:rsid w:val="00376358"/>
    <w:rsid w:val="003838CC"/>
    <w:rsid w:val="0039020A"/>
    <w:rsid w:val="00397F0F"/>
    <w:rsid w:val="003A464D"/>
    <w:rsid w:val="003B2644"/>
    <w:rsid w:val="003C1C7A"/>
    <w:rsid w:val="003C5C8D"/>
    <w:rsid w:val="003C7450"/>
    <w:rsid w:val="003D4854"/>
    <w:rsid w:val="003D5675"/>
    <w:rsid w:val="003E0087"/>
    <w:rsid w:val="003E0CE8"/>
    <w:rsid w:val="003E5DD7"/>
    <w:rsid w:val="003F4E3E"/>
    <w:rsid w:val="00426D29"/>
    <w:rsid w:val="0043284F"/>
    <w:rsid w:val="00441502"/>
    <w:rsid w:val="0045144F"/>
    <w:rsid w:val="00455168"/>
    <w:rsid w:val="0045743F"/>
    <w:rsid w:val="004714A1"/>
    <w:rsid w:val="004729FF"/>
    <w:rsid w:val="004764BC"/>
    <w:rsid w:val="004814E5"/>
    <w:rsid w:val="00491EFF"/>
    <w:rsid w:val="004A39E4"/>
    <w:rsid w:val="004C4355"/>
    <w:rsid w:val="004D7B1B"/>
    <w:rsid w:val="004E371C"/>
    <w:rsid w:val="004E69B3"/>
    <w:rsid w:val="004F19C1"/>
    <w:rsid w:val="004F4986"/>
    <w:rsid w:val="004F770A"/>
    <w:rsid w:val="005150C4"/>
    <w:rsid w:val="00521482"/>
    <w:rsid w:val="00522744"/>
    <w:rsid w:val="005263AE"/>
    <w:rsid w:val="00532674"/>
    <w:rsid w:val="00542251"/>
    <w:rsid w:val="00546A8A"/>
    <w:rsid w:val="0055778F"/>
    <w:rsid w:val="00557D9A"/>
    <w:rsid w:val="00572FEF"/>
    <w:rsid w:val="005741BC"/>
    <w:rsid w:val="00575109"/>
    <w:rsid w:val="00575BE7"/>
    <w:rsid w:val="00587377"/>
    <w:rsid w:val="00591304"/>
    <w:rsid w:val="00596BF8"/>
    <w:rsid w:val="005C0020"/>
    <w:rsid w:val="005C4FC4"/>
    <w:rsid w:val="005C6864"/>
    <w:rsid w:val="005D7B4C"/>
    <w:rsid w:val="005E14DE"/>
    <w:rsid w:val="005F0F46"/>
    <w:rsid w:val="005F25D3"/>
    <w:rsid w:val="005F2E0B"/>
    <w:rsid w:val="00601AD0"/>
    <w:rsid w:val="00601B2A"/>
    <w:rsid w:val="00602532"/>
    <w:rsid w:val="00602EF9"/>
    <w:rsid w:val="00613178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05C6"/>
    <w:rsid w:val="00662D46"/>
    <w:rsid w:val="00666369"/>
    <w:rsid w:val="00681352"/>
    <w:rsid w:val="00682CAF"/>
    <w:rsid w:val="00693AAD"/>
    <w:rsid w:val="00694EE0"/>
    <w:rsid w:val="006B67B1"/>
    <w:rsid w:val="006C7B5E"/>
    <w:rsid w:val="006D1F82"/>
    <w:rsid w:val="006D2987"/>
    <w:rsid w:val="006F0760"/>
    <w:rsid w:val="006F1842"/>
    <w:rsid w:val="006F4959"/>
    <w:rsid w:val="006F7950"/>
    <w:rsid w:val="00713799"/>
    <w:rsid w:val="0071522D"/>
    <w:rsid w:val="007253C2"/>
    <w:rsid w:val="007360FA"/>
    <w:rsid w:val="00744B2C"/>
    <w:rsid w:val="00752E3C"/>
    <w:rsid w:val="007738BC"/>
    <w:rsid w:val="00790D00"/>
    <w:rsid w:val="007916BF"/>
    <w:rsid w:val="00795366"/>
    <w:rsid w:val="007A3886"/>
    <w:rsid w:val="007A6FB3"/>
    <w:rsid w:val="007B1031"/>
    <w:rsid w:val="007C31E0"/>
    <w:rsid w:val="007E1F53"/>
    <w:rsid w:val="007E2414"/>
    <w:rsid w:val="007F0538"/>
    <w:rsid w:val="007F3225"/>
    <w:rsid w:val="00802D3E"/>
    <w:rsid w:val="00832C10"/>
    <w:rsid w:val="00840129"/>
    <w:rsid w:val="008413FD"/>
    <w:rsid w:val="008525A4"/>
    <w:rsid w:val="00862169"/>
    <w:rsid w:val="008736C8"/>
    <w:rsid w:val="00877D60"/>
    <w:rsid w:val="0088041B"/>
    <w:rsid w:val="008843A5"/>
    <w:rsid w:val="008866F1"/>
    <w:rsid w:val="008923CD"/>
    <w:rsid w:val="00893B11"/>
    <w:rsid w:val="00894AD2"/>
    <w:rsid w:val="0089587A"/>
    <w:rsid w:val="008A4360"/>
    <w:rsid w:val="008B69D2"/>
    <w:rsid w:val="008D57F2"/>
    <w:rsid w:val="008E26F3"/>
    <w:rsid w:val="008E3244"/>
    <w:rsid w:val="008E4329"/>
    <w:rsid w:val="008F34A7"/>
    <w:rsid w:val="008F7341"/>
    <w:rsid w:val="008F7DEA"/>
    <w:rsid w:val="00904C4C"/>
    <w:rsid w:val="00905C94"/>
    <w:rsid w:val="0091075A"/>
    <w:rsid w:val="00910ADF"/>
    <w:rsid w:val="00914649"/>
    <w:rsid w:val="009366C3"/>
    <w:rsid w:val="009407A2"/>
    <w:rsid w:val="00942008"/>
    <w:rsid w:val="00945B16"/>
    <w:rsid w:val="009526F7"/>
    <w:rsid w:val="009601B7"/>
    <w:rsid w:val="00971E7A"/>
    <w:rsid w:val="009769E0"/>
    <w:rsid w:val="00977DC7"/>
    <w:rsid w:val="00981B53"/>
    <w:rsid w:val="00985120"/>
    <w:rsid w:val="00986974"/>
    <w:rsid w:val="009B1217"/>
    <w:rsid w:val="009B1AAD"/>
    <w:rsid w:val="009C4F1C"/>
    <w:rsid w:val="009D239C"/>
    <w:rsid w:val="009D7BF4"/>
    <w:rsid w:val="009E0436"/>
    <w:rsid w:val="009E096B"/>
    <w:rsid w:val="009F15B7"/>
    <w:rsid w:val="009F1A88"/>
    <w:rsid w:val="00A173F4"/>
    <w:rsid w:val="00A20D68"/>
    <w:rsid w:val="00A21FD6"/>
    <w:rsid w:val="00A24464"/>
    <w:rsid w:val="00A4368E"/>
    <w:rsid w:val="00A54AEF"/>
    <w:rsid w:val="00A6126D"/>
    <w:rsid w:val="00A62463"/>
    <w:rsid w:val="00A67161"/>
    <w:rsid w:val="00A723B4"/>
    <w:rsid w:val="00A80CC4"/>
    <w:rsid w:val="00A93BFA"/>
    <w:rsid w:val="00A94BDA"/>
    <w:rsid w:val="00A96551"/>
    <w:rsid w:val="00A978C7"/>
    <w:rsid w:val="00AA4D38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0F68"/>
    <w:rsid w:val="00B15190"/>
    <w:rsid w:val="00B1708A"/>
    <w:rsid w:val="00B207F4"/>
    <w:rsid w:val="00B332D6"/>
    <w:rsid w:val="00B45A04"/>
    <w:rsid w:val="00B51C54"/>
    <w:rsid w:val="00B75950"/>
    <w:rsid w:val="00B871E6"/>
    <w:rsid w:val="00B90B03"/>
    <w:rsid w:val="00B90FBD"/>
    <w:rsid w:val="00BA20A2"/>
    <w:rsid w:val="00BB11B4"/>
    <w:rsid w:val="00BB3E4D"/>
    <w:rsid w:val="00BB72F8"/>
    <w:rsid w:val="00BD1BD9"/>
    <w:rsid w:val="00BE5238"/>
    <w:rsid w:val="00BE5341"/>
    <w:rsid w:val="00BF71C5"/>
    <w:rsid w:val="00BF7262"/>
    <w:rsid w:val="00C038DC"/>
    <w:rsid w:val="00C07B2F"/>
    <w:rsid w:val="00C10D21"/>
    <w:rsid w:val="00C31B93"/>
    <w:rsid w:val="00C41988"/>
    <w:rsid w:val="00C4311A"/>
    <w:rsid w:val="00C43C1F"/>
    <w:rsid w:val="00C67126"/>
    <w:rsid w:val="00C71D78"/>
    <w:rsid w:val="00C83B78"/>
    <w:rsid w:val="00C9390A"/>
    <w:rsid w:val="00C97BDD"/>
    <w:rsid w:val="00CA3F7A"/>
    <w:rsid w:val="00CA4DF0"/>
    <w:rsid w:val="00CC5CD6"/>
    <w:rsid w:val="00CD5204"/>
    <w:rsid w:val="00CE0472"/>
    <w:rsid w:val="00CE3D38"/>
    <w:rsid w:val="00CE6606"/>
    <w:rsid w:val="00CE6EED"/>
    <w:rsid w:val="00CE7352"/>
    <w:rsid w:val="00D02B5F"/>
    <w:rsid w:val="00D04F0C"/>
    <w:rsid w:val="00D16414"/>
    <w:rsid w:val="00D33327"/>
    <w:rsid w:val="00D33DFC"/>
    <w:rsid w:val="00D3596F"/>
    <w:rsid w:val="00D53F10"/>
    <w:rsid w:val="00D53FF0"/>
    <w:rsid w:val="00D57711"/>
    <w:rsid w:val="00D57F84"/>
    <w:rsid w:val="00D737E0"/>
    <w:rsid w:val="00D74BD2"/>
    <w:rsid w:val="00D87092"/>
    <w:rsid w:val="00D975AC"/>
    <w:rsid w:val="00DA65A8"/>
    <w:rsid w:val="00DC57EA"/>
    <w:rsid w:val="00DD360C"/>
    <w:rsid w:val="00DD7320"/>
    <w:rsid w:val="00DE1B6D"/>
    <w:rsid w:val="00DE7075"/>
    <w:rsid w:val="00E01BE5"/>
    <w:rsid w:val="00E07A89"/>
    <w:rsid w:val="00E07B05"/>
    <w:rsid w:val="00E1115E"/>
    <w:rsid w:val="00E121F0"/>
    <w:rsid w:val="00E1657D"/>
    <w:rsid w:val="00E21837"/>
    <w:rsid w:val="00E21C03"/>
    <w:rsid w:val="00E41BEC"/>
    <w:rsid w:val="00E50F80"/>
    <w:rsid w:val="00E52D16"/>
    <w:rsid w:val="00E61D04"/>
    <w:rsid w:val="00E84F18"/>
    <w:rsid w:val="00E9263C"/>
    <w:rsid w:val="00E930E5"/>
    <w:rsid w:val="00EA2725"/>
    <w:rsid w:val="00EC3FE3"/>
    <w:rsid w:val="00EC6BB3"/>
    <w:rsid w:val="00ED1096"/>
    <w:rsid w:val="00ED7E78"/>
    <w:rsid w:val="00EF2EFF"/>
    <w:rsid w:val="00F04939"/>
    <w:rsid w:val="00F07B0A"/>
    <w:rsid w:val="00F1735B"/>
    <w:rsid w:val="00F203CF"/>
    <w:rsid w:val="00F25DB9"/>
    <w:rsid w:val="00F30C3F"/>
    <w:rsid w:val="00F37AEB"/>
    <w:rsid w:val="00F43B92"/>
    <w:rsid w:val="00F4487B"/>
    <w:rsid w:val="00F45CB3"/>
    <w:rsid w:val="00F460D1"/>
    <w:rsid w:val="00F511A4"/>
    <w:rsid w:val="00F52389"/>
    <w:rsid w:val="00F539E0"/>
    <w:rsid w:val="00F54745"/>
    <w:rsid w:val="00F6398C"/>
    <w:rsid w:val="00F739E5"/>
    <w:rsid w:val="00F81BF7"/>
    <w:rsid w:val="00F9023F"/>
    <w:rsid w:val="00F9592D"/>
    <w:rsid w:val="00F9795B"/>
    <w:rsid w:val="00FA2C19"/>
    <w:rsid w:val="00FA798A"/>
    <w:rsid w:val="00FC06CE"/>
    <w:rsid w:val="00FD1C29"/>
    <w:rsid w:val="00FE198D"/>
    <w:rsid w:val="00FF3113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33</cp:revision>
  <cp:lastPrinted>2019-06-17T12:29:00Z</cp:lastPrinted>
  <dcterms:created xsi:type="dcterms:W3CDTF">2019-06-17T12:49:00Z</dcterms:created>
  <dcterms:modified xsi:type="dcterms:W3CDTF">2019-06-17T14:20:00Z</dcterms:modified>
</cp:coreProperties>
</file>