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02" w:rsidRPr="00E45102" w:rsidRDefault="00E45102" w:rsidP="00E45102">
      <w:pPr>
        <w:spacing w:after="0" w:line="0" w:lineRule="atLeast"/>
        <w:jc w:val="center"/>
        <w:rPr>
          <w:rFonts w:ascii="Times New Roman" w:hAnsi="Times New Roman"/>
          <w:szCs w:val="28"/>
        </w:rPr>
      </w:pPr>
      <w:bookmarkStart w:id="0" w:name="bookmark13"/>
      <w:r w:rsidRPr="00E45102">
        <w:rPr>
          <w:rFonts w:ascii="Times New Roman" w:hAnsi="Times New Roman"/>
          <w:noProof/>
          <w:szCs w:val="28"/>
        </w:rPr>
        <w:drawing>
          <wp:inline distT="0" distB="0" distL="0" distR="0" wp14:anchorId="49C5A4F5" wp14:editId="3E5623CB">
            <wp:extent cx="809625" cy="9144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02" w:rsidRPr="00E45102" w:rsidRDefault="00E45102" w:rsidP="00E45102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E45102" w:rsidRPr="00E45102" w:rsidRDefault="00E45102" w:rsidP="00E4510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5102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E45102" w:rsidRPr="00E45102" w:rsidRDefault="00E45102" w:rsidP="00E4510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5102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E45102" w:rsidRPr="00E45102" w:rsidRDefault="00E45102" w:rsidP="00E4510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45102" w:rsidRPr="00E45102" w:rsidRDefault="00E45102" w:rsidP="00E4510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5102">
        <w:rPr>
          <w:rFonts w:ascii="Times New Roman" w:hAnsi="Times New Roman"/>
          <w:b/>
          <w:sz w:val="28"/>
          <w:szCs w:val="28"/>
        </w:rPr>
        <w:t>РЕШЕНИЕ</w:t>
      </w:r>
      <w:bookmarkStart w:id="1" w:name="_GoBack"/>
      <w:bookmarkEnd w:id="0"/>
      <w:bookmarkEnd w:id="1"/>
    </w:p>
    <w:p w:rsidR="00B15A06" w:rsidRPr="00E45102" w:rsidRDefault="00B15A06" w:rsidP="00E45102">
      <w:pPr>
        <w:spacing w:after="0" w:line="0" w:lineRule="atLeast"/>
        <w:rPr>
          <w:rFonts w:ascii="Times New Roman" w:hAnsi="Times New Roman"/>
        </w:rPr>
      </w:pPr>
    </w:p>
    <w:p w:rsidR="00B15A06" w:rsidRPr="00B15A06" w:rsidRDefault="00B15A06" w:rsidP="00B15A06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B15A06">
        <w:rPr>
          <w:rFonts w:ascii="Times New Roman" w:hAnsi="Times New Roman"/>
          <w:b/>
          <w:bCs/>
          <w:sz w:val="26"/>
          <w:szCs w:val="26"/>
        </w:rPr>
        <w:t xml:space="preserve">Об утверждении Положений о постоянных комиссиях </w:t>
      </w:r>
    </w:p>
    <w:p w:rsidR="00B15A06" w:rsidRPr="00B15A06" w:rsidRDefault="00B15A06" w:rsidP="00B15A06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B15A06">
        <w:rPr>
          <w:rFonts w:ascii="Times New Roman" w:hAnsi="Times New Roman"/>
          <w:b/>
          <w:bCs/>
          <w:sz w:val="26"/>
          <w:szCs w:val="26"/>
        </w:rPr>
        <w:t xml:space="preserve">Думы </w:t>
      </w:r>
      <w:proofErr w:type="spellStart"/>
      <w:r w:rsidRPr="00B15A06">
        <w:rPr>
          <w:rFonts w:ascii="Times New Roman" w:hAnsi="Times New Roman"/>
          <w:b/>
          <w:bCs/>
          <w:sz w:val="26"/>
          <w:szCs w:val="26"/>
        </w:rPr>
        <w:t>Кондинского</w:t>
      </w:r>
      <w:proofErr w:type="spellEnd"/>
      <w:r w:rsidRPr="00B15A06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B15A06" w:rsidRPr="00B15A06" w:rsidRDefault="00B15A06" w:rsidP="00B15A06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B15A06" w:rsidRPr="00B15A06" w:rsidRDefault="00B15A06" w:rsidP="00B15A06">
      <w:pPr>
        <w:spacing w:after="0" w:line="0" w:lineRule="atLeas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B15A06">
        <w:rPr>
          <w:rFonts w:ascii="Times New Roman" w:hAnsi="Times New Roman"/>
          <w:sz w:val="26"/>
          <w:szCs w:val="26"/>
        </w:rPr>
        <w:t xml:space="preserve">В целях организации работы постоянных комиссий Думы </w:t>
      </w:r>
      <w:proofErr w:type="spellStart"/>
      <w:r w:rsidRPr="00B15A0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B15A06">
        <w:rPr>
          <w:rFonts w:ascii="Times New Roman" w:hAnsi="Times New Roman"/>
          <w:sz w:val="26"/>
          <w:szCs w:val="26"/>
        </w:rPr>
        <w:t xml:space="preserve"> района, Дума </w:t>
      </w:r>
      <w:proofErr w:type="spellStart"/>
      <w:r w:rsidRPr="00B15A0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B15A06">
        <w:rPr>
          <w:rFonts w:ascii="Times New Roman" w:hAnsi="Times New Roman"/>
          <w:sz w:val="26"/>
          <w:szCs w:val="26"/>
        </w:rPr>
        <w:t xml:space="preserve"> района </w:t>
      </w:r>
      <w:r w:rsidRPr="00B15A06">
        <w:rPr>
          <w:rFonts w:ascii="Times New Roman" w:hAnsi="Times New Roman"/>
          <w:b/>
          <w:bCs/>
          <w:sz w:val="26"/>
          <w:szCs w:val="26"/>
        </w:rPr>
        <w:t>решила:</w:t>
      </w:r>
    </w:p>
    <w:p w:rsidR="00B15A06" w:rsidRPr="00B15A06" w:rsidRDefault="00B15A06" w:rsidP="00B15A06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B15A06">
        <w:rPr>
          <w:rFonts w:ascii="Times New Roman" w:hAnsi="Times New Roman"/>
          <w:sz w:val="26"/>
          <w:szCs w:val="26"/>
        </w:rPr>
        <w:t xml:space="preserve">1. Утвердить Положение о постоянной мандатной комиссии Думы </w:t>
      </w:r>
      <w:proofErr w:type="spellStart"/>
      <w:r w:rsidRPr="00B15A0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B15A06">
        <w:rPr>
          <w:rFonts w:ascii="Times New Roman" w:hAnsi="Times New Roman"/>
          <w:sz w:val="26"/>
          <w:szCs w:val="26"/>
        </w:rPr>
        <w:t xml:space="preserve"> района (приложение 1).</w:t>
      </w:r>
    </w:p>
    <w:p w:rsidR="00B15A06" w:rsidRPr="00B15A06" w:rsidRDefault="00B15A06" w:rsidP="00B15A06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B15A06">
        <w:rPr>
          <w:rFonts w:ascii="Times New Roman" w:hAnsi="Times New Roman"/>
          <w:sz w:val="26"/>
          <w:szCs w:val="26"/>
        </w:rPr>
        <w:t xml:space="preserve">2. Утвердить Положение о постоянной комиссии Думы </w:t>
      </w:r>
      <w:proofErr w:type="spellStart"/>
      <w:r w:rsidRPr="00B15A0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B15A06">
        <w:rPr>
          <w:rFonts w:ascii="Times New Roman" w:hAnsi="Times New Roman"/>
          <w:sz w:val="26"/>
          <w:szCs w:val="26"/>
        </w:rPr>
        <w:t xml:space="preserve"> района по бюджету и экономике (приложение 2).</w:t>
      </w:r>
    </w:p>
    <w:p w:rsidR="00B15A06" w:rsidRPr="00B15A06" w:rsidRDefault="00B15A06" w:rsidP="00B15A06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B15A06">
        <w:rPr>
          <w:rFonts w:ascii="Times New Roman" w:hAnsi="Times New Roman"/>
          <w:sz w:val="26"/>
          <w:szCs w:val="26"/>
        </w:rPr>
        <w:t xml:space="preserve">3. Утвердить Положение о постоянной комиссии Думы </w:t>
      </w:r>
      <w:proofErr w:type="spellStart"/>
      <w:r w:rsidRPr="00B15A0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B15A06">
        <w:rPr>
          <w:rFonts w:ascii="Times New Roman" w:hAnsi="Times New Roman"/>
          <w:sz w:val="26"/>
          <w:szCs w:val="26"/>
        </w:rPr>
        <w:t xml:space="preserve"> района по вопросам промышленности, сельского хозяйства, связи, строительства, жилищно-коммунального хозяйства, бытового обслуживания, природных ресурсов и торговли (приложение 3).</w:t>
      </w:r>
    </w:p>
    <w:p w:rsidR="00B15A06" w:rsidRPr="00B15A06" w:rsidRDefault="00B15A06" w:rsidP="00B15A06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B15A06">
        <w:rPr>
          <w:rFonts w:ascii="Times New Roman" w:hAnsi="Times New Roman"/>
          <w:sz w:val="26"/>
          <w:szCs w:val="26"/>
        </w:rPr>
        <w:t xml:space="preserve">4. Утвердить Положение о постоянной комиссии Думы </w:t>
      </w:r>
      <w:proofErr w:type="spellStart"/>
      <w:r w:rsidRPr="00B15A0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B15A06">
        <w:rPr>
          <w:rFonts w:ascii="Times New Roman" w:hAnsi="Times New Roman"/>
          <w:sz w:val="26"/>
          <w:szCs w:val="26"/>
        </w:rPr>
        <w:t xml:space="preserve"> района по социальным вопросам и правопорядку (приложение 4).</w:t>
      </w:r>
    </w:p>
    <w:p w:rsidR="00B15A06" w:rsidRPr="00B15A06" w:rsidRDefault="00B15A06" w:rsidP="00B15A06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B15A06">
        <w:rPr>
          <w:rFonts w:ascii="Times New Roman" w:hAnsi="Times New Roman"/>
          <w:sz w:val="26"/>
          <w:szCs w:val="26"/>
        </w:rPr>
        <w:t xml:space="preserve">5. Признать утратившими силу решения Думы </w:t>
      </w:r>
      <w:proofErr w:type="spellStart"/>
      <w:r w:rsidRPr="00B15A0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B15A06">
        <w:rPr>
          <w:rFonts w:ascii="Times New Roman" w:hAnsi="Times New Roman"/>
          <w:sz w:val="26"/>
          <w:szCs w:val="26"/>
        </w:rPr>
        <w:t xml:space="preserve"> района: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B15A06">
        <w:rPr>
          <w:rFonts w:ascii="Times New Roman" w:hAnsi="Times New Roman"/>
          <w:sz w:val="26"/>
          <w:szCs w:val="26"/>
        </w:rPr>
        <w:t>1) от 03 ноября 2010 года № 6 «</w:t>
      </w:r>
      <w:r w:rsidRPr="00B15A06">
        <w:rPr>
          <w:rFonts w:ascii="Times New Roman" w:hAnsi="Times New Roman"/>
          <w:bCs/>
          <w:sz w:val="26"/>
          <w:szCs w:val="26"/>
        </w:rPr>
        <w:t xml:space="preserve">Об утверждении Положений о постоянных комиссиях Думы </w:t>
      </w:r>
      <w:proofErr w:type="spellStart"/>
      <w:r w:rsidRPr="00B15A06">
        <w:rPr>
          <w:rFonts w:ascii="Times New Roman" w:hAnsi="Times New Roman"/>
          <w:bCs/>
          <w:sz w:val="26"/>
          <w:szCs w:val="26"/>
        </w:rPr>
        <w:t>Кондинского</w:t>
      </w:r>
      <w:proofErr w:type="spellEnd"/>
      <w:r w:rsidRPr="00B15A06">
        <w:rPr>
          <w:rFonts w:ascii="Times New Roman" w:hAnsi="Times New Roman"/>
          <w:bCs/>
          <w:sz w:val="26"/>
          <w:szCs w:val="26"/>
        </w:rPr>
        <w:t xml:space="preserve"> района пятого созыва</w:t>
      </w:r>
      <w:r w:rsidRPr="00B15A06">
        <w:rPr>
          <w:rFonts w:ascii="Times New Roman" w:hAnsi="Times New Roman"/>
          <w:sz w:val="26"/>
          <w:szCs w:val="26"/>
        </w:rPr>
        <w:t>»;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B15A06">
        <w:rPr>
          <w:rFonts w:ascii="Times New Roman" w:hAnsi="Times New Roman"/>
          <w:sz w:val="26"/>
          <w:szCs w:val="26"/>
        </w:rPr>
        <w:t xml:space="preserve">2) от 24 марта 2011 года № 74 «О внесении изменений в решение Думы </w:t>
      </w:r>
      <w:proofErr w:type="spellStart"/>
      <w:r w:rsidRPr="00B15A0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B15A06">
        <w:rPr>
          <w:rFonts w:ascii="Times New Roman" w:hAnsi="Times New Roman"/>
          <w:sz w:val="26"/>
          <w:szCs w:val="26"/>
        </w:rPr>
        <w:t xml:space="preserve"> района от 03 ноября 2010 года № 6 «Об утверждении Положений             о постоянных комиссиях Думы </w:t>
      </w:r>
      <w:proofErr w:type="spellStart"/>
      <w:r w:rsidRPr="00B15A0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B15A06">
        <w:rPr>
          <w:rFonts w:ascii="Times New Roman" w:hAnsi="Times New Roman"/>
          <w:sz w:val="26"/>
          <w:szCs w:val="26"/>
        </w:rPr>
        <w:t xml:space="preserve"> района пятого созыва»;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B15A06">
        <w:rPr>
          <w:rFonts w:ascii="Times New Roman" w:hAnsi="Times New Roman"/>
          <w:sz w:val="26"/>
          <w:szCs w:val="26"/>
        </w:rPr>
        <w:t xml:space="preserve">3) от 18 сентября 2013 года № 383 «О внесении изменений в решение Думы </w:t>
      </w:r>
      <w:proofErr w:type="spellStart"/>
      <w:r w:rsidRPr="00B15A0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B15A06">
        <w:rPr>
          <w:rFonts w:ascii="Times New Roman" w:hAnsi="Times New Roman"/>
          <w:sz w:val="26"/>
          <w:szCs w:val="26"/>
        </w:rPr>
        <w:t xml:space="preserve"> района от 3 ноября 2010 года № 6 «Об утверждении Положений                о постоянных комиссиях Думы </w:t>
      </w:r>
      <w:proofErr w:type="spellStart"/>
      <w:r w:rsidRPr="00B15A0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B15A06">
        <w:rPr>
          <w:rFonts w:ascii="Times New Roman" w:hAnsi="Times New Roman"/>
          <w:sz w:val="26"/>
          <w:szCs w:val="26"/>
        </w:rPr>
        <w:t xml:space="preserve"> района пятого созыва».</w:t>
      </w:r>
    </w:p>
    <w:p w:rsidR="00B15A06" w:rsidRPr="00B15A06" w:rsidRDefault="00B15A06" w:rsidP="00B15A06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B15A06">
        <w:rPr>
          <w:rFonts w:ascii="Times New Roman" w:hAnsi="Times New Roman"/>
          <w:sz w:val="26"/>
          <w:szCs w:val="26"/>
        </w:rPr>
        <w:t>6. Настоящее решение вступает в силу с момента его подписания.</w:t>
      </w:r>
    </w:p>
    <w:p w:rsidR="00B15A06" w:rsidRPr="00B15A06" w:rsidRDefault="00B15A06" w:rsidP="00B15A06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B15A06">
        <w:rPr>
          <w:rFonts w:ascii="Times New Roman" w:hAnsi="Times New Roman"/>
          <w:sz w:val="26"/>
          <w:szCs w:val="26"/>
        </w:rPr>
        <w:t>7. Настоящее решение опубликовать в газете «</w:t>
      </w:r>
      <w:proofErr w:type="spellStart"/>
      <w:r w:rsidRPr="00B15A06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B15A06">
        <w:rPr>
          <w:rFonts w:ascii="Times New Roman" w:hAnsi="Times New Roman"/>
          <w:sz w:val="26"/>
          <w:szCs w:val="26"/>
        </w:rPr>
        <w:t xml:space="preserve"> вестник»                     и разместит на официальном сайте органов местного самоуправления </w:t>
      </w:r>
      <w:proofErr w:type="spellStart"/>
      <w:r w:rsidRPr="00B15A0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B15A06">
        <w:rPr>
          <w:rFonts w:ascii="Times New Roman" w:hAnsi="Times New Roman"/>
          <w:sz w:val="26"/>
          <w:szCs w:val="26"/>
        </w:rPr>
        <w:t xml:space="preserve"> района.</w:t>
      </w:r>
    </w:p>
    <w:p w:rsidR="00B15A06" w:rsidRPr="00B15A06" w:rsidRDefault="00B15A06" w:rsidP="00B15A06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B15A06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B15A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15A06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заместителя председателя Думы </w:t>
      </w:r>
      <w:proofErr w:type="spellStart"/>
      <w:r w:rsidRPr="00B15A0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B15A06">
        <w:rPr>
          <w:rFonts w:ascii="Times New Roman" w:hAnsi="Times New Roman"/>
          <w:sz w:val="26"/>
          <w:szCs w:val="26"/>
        </w:rPr>
        <w:t xml:space="preserve"> района А.А. </w:t>
      </w:r>
      <w:proofErr w:type="spellStart"/>
      <w:r w:rsidRPr="00B15A06">
        <w:rPr>
          <w:rFonts w:ascii="Times New Roman" w:hAnsi="Times New Roman"/>
          <w:sz w:val="26"/>
          <w:szCs w:val="26"/>
        </w:rPr>
        <w:t>Немзорова</w:t>
      </w:r>
      <w:proofErr w:type="spellEnd"/>
      <w:r w:rsidRPr="00B15A06">
        <w:rPr>
          <w:rFonts w:ascii="Times New Roman" w:hAnsi="Times New Roman"/>
          <w:sz w:val="26"/>
          <w:szCs w:val="26"/>
        </w:rPr>
        <w:t xml:space="preserve">. </w:t>
      </w:r>
    </w:p>
    <w:p w:rsidR="00B15A06" w:rsidRPr="00B15A06" w:rsidRDefault="00B15A06" w:rsidP="00B15A06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E45102" w:rsidRDefault="00E45102" w:rsidP="00B15A06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B15A06" w:rsidRPr="00B15A06" w:rsidRDefault="00B15A06" w:rsidP="00B15A0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B15A06">
        <w:rPr>
          <w:rFonts w:ascii="Times New Roman" w:hAnsi="Times New Roman"/>
          <w:sz w:val="26"/>
          <w:szCs w:val="26"/>
        </w:rPr>
        <w:t xml:space="preserve">Председатель Думы </w:t>
      </w:r>
      <w:proofErr w:type="spellStart"/>
      <w:r w:rsidRPr="00B15A0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B15A06">
        <w:rPr>
          <w:rFonts w:ascii="Times New Roman" w:hAnsi="Times New Roman"/>
          <w:sz w:val="26"/>
          <w:szCs w:val="26"/>
        </w:rPr>
        <w:t xml:space="preserve"> района                                              А.А. </w:t>
      </w:r>
      <w:proofErr w:type="spellStart"/>
      <w:r w:rsidRPr="00B15A06">
        <w:rPr>
          <w:rFonts w:ascii="Times New Roman" w:hAnsi="Times New Roman"/>
          <w:sz w:val="26"/>
          <w:szCs w:val="26"/>
        </w:rPr>
        <w:t>Тагильцев</w:t>
      </w:r>
      <w:proofErr w:type="spellEnd"/>
    </w:p>
    <w:p w:rsidR="00B15A06" w:rsidRPr="00B15A06" w:rsidRDefault="00B15A06" w:rsidP="00B15A06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B15A06" w:rsidRPr="00B15A06" w:rsidRDefault="00B15A06" w:rsidP="00B15A06">
      <w:pPr>
        <w:spacing w:after="0" w:line="0" w:lineRule="atLeast"/>
        <w:rPr>
          <w:rFonts w:ascii="Times New Roman" w:hAnsi="Times New Roman"/>
          <w:sz w:val="26"/>
          <w:szCs w:val="26"/>
        </w:rPr>
      </w:pPr>
      <w:proofErr w:type="spellStart"/>
      <w:r w:rsidRPr="00B15A06">
        <w:rPr>
          <w:rFonts w:ascii="Times New Roman" w:hAnsi="Times New Roman"/>
          <w:sz w:val="26"/>
          <w:szCs w:val="26"/>
        </w:rPr>
        <w:t>пгт</w:t>
      </w:r>
      <w:proofErr w:type="spellEnd"/>
      <w:r w:rsidRPr="00B15A06">
        <w:rPr>
          <w:rFonts w:ascii="Times New Roman" w:hAnsi="Times New Roman"/>
          <w:sz w:val="26"/>
          <w:szCs w:val="26"/>
        </w:rPr>
        <w:t>. Междуреченский</w:t>
      </w:r>
    </w:p>
    <w:p w:rsidR="00B15A06" w:rsidRPr="00B15A06" w:rsidRDefault="00E45102" w:rsidP="00B15A06">
      <w:pPr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 марта</w:t>
      </w:r>
      <w:r w:rsidR="00B15A06" w:rsidRPr="00B15A06">
        <w:rPr>
          <w:rFonts w:ascii="Times New Roman" w:hAnsi="Times New Roman"/>
          <w:sz w:val="26"/>
          <w:szCs w:val="26"/>
        </w:rPr>
        <w:t xml:space="preserve"> 2016 года</w:t>
      </w:r>
    </w:p>
    <w:p w:rsidR="00B15A06" w:rsidRPr="00B15A06" w:rsidRDefault="00E45102" w:rsidP="00B15A06">
      <w:pPr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83</w:t>
      </w:r>
    </w:p>
    <w:p w:rsidR="00A64B0D" w:rsidRDefault="00A64B0D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B15A06" w:rsidRPr="00B15A06" w:rsidRDefault="00B15A06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B15A06"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B15A06" w:rsidRPr="00B15A06" w:rsidRDefault="00B15A06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B15A06">
        <w:rPr>
          <w:rFonts w:ascii="Times New Roman" w:hAnsi="Times New Roman"/>
          <w:sz w:val="20"/>
          <w:szCs w:val="20"/>
        </w:rPr>
        <w:t xml:space="preserve">к решению Думы </w:t>
      </w:r>
      <w:proofErr w:type="spellStart"/>
      <w:r w:rsidRPr="00B15A06">
        <w:rPr>
          <w:rFonts w:ascii="Times New Roman" w:hAnsi="Times New Roman"/>
          <w:sz w:val="20"/>
          <w:szCs w:val="20"/>
        </w:rPr>
        <w:t>Кондинского</w:t>
      </w:r>
      <w:proofErr w:type="spellEnd"/>
      <w:r w:rsidRPr="00B15A06">
        <w:rPr>
          <w:rFonts w:ascii="Times New Roman" w:hAnsi="Times New Roman"/>
          <w:sz w:val="20"/>
          <w:szCs w:val="20"/>
        </w:rPr>
        <w:t xml:space="preserve"> района </w:t>
      </w:r>
    </w:p>
    <w:p w:rsidR="00B15A06" w:rsidRPr="00B15A06" w:rsidRDefault="00B15A06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B15A06">
        <w:rPr>
          <w:rFonts w:ascii="Times New Roman" w:hAnsi="Times New Roman"/>
          <w:sz w:val="20"/>
          <w:szCs w:val="20"/>
        </w:rPr>
        <w:t xml:space="preserve">от </w:t>
      </w:r>
      <w:r w:rsidR="00E45102">
        <w:rPr>
          <w:rFonts w:ascii="Times New Roman" w:hAnsi="Times New Roman"/>
          <w:sz w:val="20"/>
          <w:szCs w:val="20"/>
        </w:rPr>
        <w:t>15.03.2016</w:t>
      </w:r>
      <w:r w:rsidRPr="00B15A06">
        <w:rPr>
          <w:rFonts w:ascii="Times New Roman" w:hAnsi="Times New Roman"/>
          <w:sz w:val="20"/>
          <w:szCs w:val="20"/>
        </w:rPr>
        <w:t xml:space="preserve"> №</w:t>
      </w:r>
      <w:r w:rsidR="00E45102">
        <w:rPr>
          <w:rFonts w:ascii="Times New Roman" w:hAnsi="Times New Roman"/>
          <w:sz w:val="20"/>
          <w:szCs w:val="20"/>
        </w:rPr>
        <w:t xml:space="preserve"> 83</w:t>
      </w:r>
    </w:p>
    <w:p w:rsidR="00B15A06" w:rsidRPr="00B15A06" w:rsidRDefault="00B15A06" w:rsidP="00B15A06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B15A06" w:rsidRPr="00B15A06" w:rsidRDefault="00B15A06" w:rsidP="00B15A06">
      <w:pPr>
        <w:spacing w:after="0" w:line="0" w:lineRule="atLeast"/>
        <w:jc w:val="center"/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</w:pPr>
      <w:r w:rsidRPr="00B15A06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ПОЛОЖЕНИЕ </w:t>
      </w:r>
    </w:p>
    <w:p w:rsidR="00B15A06" w:rsidRPr="00B15A06" w:rsidRDefault="00B15A06" w:rsidP="00B15A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</w:pPr>
      <w:r w:rsidRPr="00B15A06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О ПОСТОЯННОЙ МАНДАТНОЙ КОМИССИИ </w:t>
      </w:r>
    </w:p>
    <w:p w:rsidR="00B15A06" w:rsidRPr="00B15A06" w:rsidRDefault="00B15A06" w:rsidP="00B15A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iCs/>
          <w:color w:val="244061" w:themeColor="accent1" w:themeShade="80"/>
          <w:sz w:val="28"/>
          <w:szCs w:val="28"/>
        </w:rPr>
      </w:pPr>
      <w:r w:rsidRPr="00B15A06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ДУМЫ КОНДИНСКОГО РАЙОНА </w:t>
      </w:r>
    </w:p>
    <w:p w:rsidR="00B15A06" w:rsidRPr="00B15A06" w:rsidRDefault="00B15A06" w:rsidP="00B15A06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3"/>
      </w:tblGrid>
      <w:tr w:rsidR="00B15A06" w:rsidRPr="00B15A06" w:rsidTr="00B15A06">
        <w:tc>
          <w:tcPr>
            <w:tcW w:w="2088" w:type="dxa"/>
          </w:tcPr>
          <w:p w:rsidR="00B15A06" w:rsidRPr="00B15A06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06">
              <w:rPr>
                <w:rFonts w:ascii="Times New Roman" w:hAnsi="Times New Roman" w:cs="Times New Roman"/>
                <w:sz w:val="28"/>
                <w:szCs w:val="28"/>
              </w:rPr>
              <w:t xml:space="preserve">Статья 1. </w:t>
            </w:r>
          </w:p>
        </w:tc>
        <w:tc>
          <w:tcPr>
            <w:tcW w:w="7483" w:type="dxa"/>
          </w:tcPr>
          <w:p w:rsidR="00B15A06" w:rsidRPr="00E45102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</w:tr>
    </w:tbl>
    <w:p w:rsidR="00B15A06" w:rsidRPr="00B15A06" w:rsidRDefault="00B15A06" w:rsidP="00B15A06">
      <w:pPr>
        <w:spacing w:after="0" w:line="0" w:lineRule="atLeast"/>
        <w:rPr>
          <w:rFonts w:ascii="Times New Roman" w:eastAsia="Arial Unicode MS" w:hAnsi="Times New Roman"/>
        </w:rPr>
      </w:pPr>
    </w:p>
    <w:p w:rsidR="00B15A06" w:rsidRPr="00B15A06" w:rsidRDefault="00B15A06" w:rsidP="00B15A06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1. Постоянная мандатная комиссия Думы </w:t>
      </w:r>
      <w:proofErr w:type="spellStart"/>
      <w:r w:rsidRPr="00B15A0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района (далее - Комиссия) является постоянно действующим органом Думы </w:t>
      </w:r>
      <w:proofErr w:type="spellStart"/>
      <w:r w:rsidRPr="00B15A0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района (далее - Дума). </w:t>
      </w:r>
    </w:p>
    <w:p w:rsidR="00B15A06" w:rsidRPr="00B15A06" w:rsidRDefault="00B15A06" w:rsidP="00B15A06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2. Комиссия осуществляет свои функции непрерывно, как во время сессии Думы, так и в период между ними. </w:t>
      </w:r>
    </w:p>
    <w:p w:rsidR="00B15A06" w:rsidRPr="00B15A06" w:rsidRDefault="00B15A06" w:rsidP="00B15A06">
      <w:pPr>
        <w:pStyle w:val="a3"/>
        <w:tabs>
          <w:tab w:val="left" w:pos="90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3.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- Югры, Уставом </w:t>
      </w:r>
      <w:proofErr w:type="spellStart"/>
      <w:r w:rsidRPr="00B15A06">
        <w:rPr>
          <w:sz w:val="28"/>
          <w:szCs w:val="28"/>
        </w:rPr>
        <w:t>Кондинского</w:t>
      </w:r>
      <w:proofErr w:type="spellEnd"/>
      <w:r w:rsidRPr="00B15A06">
        <w:rPr>
          <w:sz w:val="28"/>
          <w:szCs w:val="28"/>
        </w:rPr>
        <w:t xml:space="preserve"> района, Регламентом работы Думы, и настоящим Положением.</w:t>
      </w:r>
    </w:p>
    <w:p w:rsidR="00B15A06" w:rsidRPr="00B15A06" w:rsidRDefault="00B15A06" w:rsidP="00B15A06">
      <w:pPr>
        <w:pStyle w:val="a3"/>
        <w:tabs>
          <w:tab w:val="left" w:pos="90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4. Деятельность Комиссии основывается на принципах законности, коллегиальности и ответственности за принимаемые решения. </w:t>
      </w: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5. Работа Комиссии осуществляется в соответствии с квартальным планом работы Комиссии, утвержденным председателем Думы                          по представлению председателя Комиссии. </w:t>
      </w: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>6. Правовое, организационное, информационное, материально-техническое обеспечение деятельности Комиссии осуществляет аппарат Думы.</w:t>
      </w: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3"/>
      </w:tblGrid>
      <w:tr w:rsidR="00B15A06" w:rsidRPr="00B15A06" w:rsidTr="00B15A06">
        <w:tc>
          <w:tcPr>
            <w:tcW w:w="2088" w:type="dxa"/>
          </w:tcPr>
          <w:p w:rsidR="00B15A06" w:rsidRPr="00B15A06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06">
              <w:rPr>
                <w:rFonts w:ascii="Times New Roman" w:hAnsi="Times New Roman" w:cs="Times New Roman"/>
                <w:sz w:val="28"/>
                <w:szCs w:val="28"/>
              </w:rPr>
              <w:t xml:space="preserve">Статья 2. </w:t>
            </w:r>
          </w:p>
        </w:tc>
        <w:tc>
          <w:tcPr>
            <w:tcW w:w="7483" w:type="dxa"/>
          </w:tcPr>
          <w:p w:rsidR="00B15A06" w:rsidRPr="00E45102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ведения Комиссии</w:t>
            </w:r>
          </w:p>
        </w:tc>
      </w:tr>
    </w:tbl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1. К ведению Комиссии относятся вопросы, связанные </w:t>
      </w:r>
      <w:proofErr w:type="gramStart"/>
      <w:r w:rsidRPr="00B15A06">
        <w:rPr>
          <w:sz w:val="28"/>
          <w:szCs w:val="28"/>
        </w:rPr>
        <w:t>с</w:t>
      </w:r>
      <w:proofErr w:type="gramEnd"/>
      <w:r w:rsidRPr="00B15A06">
        <w:rPr>
          <w:sz w:val="28"/>
          <w:szCs w:val="28"/>
        </w:rPr>
        <w:t>:</w:t>
      </w: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1) рассмотрением и принятием </w:t>
      </w:r>
      <w:r w:rsidRPr="00B15A06">
        <w:rPr>
          <w:sz w:val="28"/>
        </w:rPr>
        <w:t xml:space="preserve">Устава </w:t>
      </w:r>
      <w:proofErr w:type="spellStart"/>
      <w:r w:rsidRPr="00B15A06">
        <w:rPr>
          <w:sz w:val="28"/>
        </w:rPr>
        <w:t>Кондинского</w:t>
      </w:r>
      <w:proofErr w:type="spellEnd"/>
      <w:r w:rsidRPr="00B15A06">
        <w:rPr>
          <w:sz w:val="28"/>
        </w:rPr>
        <w:t xml:space="preserve"> района, внесением в него изменений;</w:t>
      </w:r>
    </w:p>
    <w:p w:rsidR="00B15A06" w:rsidRPr="00B15A06" w:rsidRDefault="00B15A06" w:rsidP="00B15A06">
      <w:pPr>
        <w:pStyle w:val="a5"/>
        <w:tabs>
          <w:tab w:val="left" w:pos="1260"/>
        </w:tabs>
        <w:spacing w:line="0" w:lineRule="atLeast"/>
        <w:ind w:firstLine="720"/>
        <w:jc w:val="both"/>
        <w:rPr>
          <w:sz w:val="28"/>
          <w:lang w:val="ru-RU"/>
        </w:rPr>
      </w:pPr>
      <w:r w:rsidRPr="00B15A06">
        <w:rPr>
          <w:sz w:val="28"/>
          <w:lang w:val="ru-RU"/>
        </w:rPr>
        <w:t xml:space="preserve">2) </w:t>
      </w:r>
      <w:r w:rsidRPr="00B15A06">
        <w:rPr>
          <w:sz w:val="28"/>
          <w:szCs w:val="28"/>
        </w:rPr>
        <w:t>рассмотрением и принятием</w:t>
      </w:r>
      <w:r w:rsidRPr="00B15A06">
        <w:rPr>
          <w:sz w:val="28"/>
        </w:rPr>
        <w:t xml:space="preserve"> Регламента работы Думы, Положени</w:t>
      </w:r>
      <w:r w:rsidRPr="00B15A06">
        <w:rPr>
          <w:sz w:val="28"/>
          <w:lang w:val="ru-RU"/>
        </w:rPr>
        <w:t xml:space="preserve">й           </w:t>
      </w:r>
      <w:r w:rsidRPr="00B15A06">
        <w:rPr>
          <w:sz w:val="28"/>
        </w:rPr>
        <w:t xml:space="preserve">о </w:t>
      </w:r>
      <w:r w:rsidRPr="00B15A06">
        <w:rPr>
          <w:sz w:val="28"/>
          <w:lang w:val="ru-RU"/>
        </w:rPr>
        <w:t xml:space="preserve">постоянных комиссиях </w:t>
      </w:r>
      <w:r w:rsidRPr="00B15A06">
        <w:rPr>
          <w:sz w:val="28"/>
        </w:rPr>
        <w:t>Думы, внесение в них изменений</w:t>
      </w:r>
      <w:r w:rsidRPr="00B15A06">
        <w:rPr>
          <w:sz w:val="28"/>
          <w:lang w:val="ru-RU"/>
        </w:rPr>
        <w:t>;</w:t>
      </w:r>
    </w:p>
    <w:p w:rsidR="00B15A06" w:rsidRPr="00B15A06" w:rsidRDefault="00B15A06" w:rsidP="00B15A06">
      <w:pPr>
        <w:pStyle w:val="a5"/>
        <w:tabs>
          <w:tab w:val="left" w:pos="1260"/>
        </w:tabs>
        <w:spacing w:line="0" w:lineRule="atLeast"/>
        <w:ind w:left="709"/>
        <w:jc w:val="both"/>
        <w:rPr>
          <w:sz w:val="28"/>
          <w:lang w:val="ru-RU"/>
        </w:rPr>
      </w:pPr>
      <w:r w:rsidRPr="00B15A06">
        <w:rPr>
          <w:sz w:val="28"/>
          <w:lang w:val="ru-RU"/>
        </w:rPr>
        <w:t xml:space="preserve">3) </w:t>
      </w:r>
      <w:r w:rsidRPr="00B15A06">
        <w:rPr>
          <w:sz w:val="28"/>
        </w:rPr>
        <w:t>депутатс</w:t>
      </w:r>
      <w:r w:rsidRPr="00B15A06">
        <w:rPr>
          <w:sz w:val="28"/>
          <w:lang w:val="ru-RU"/>
        </w:rPr>
        <w:t>кой</w:t>
      </w:r>
      <w:r w:rsidRPr="00B15A06">
        <w:rPr>
          <w:sz w:val="28"/>
        </w:rPr>
        <w:t xml:space="preserve"> деятельность</w:t>
      </w:r>
      <w:r w:rsidRPr="00B15A06">
        <w:rPr>
          <w:sz w:val="28"/>
          <w:lang w:val="ru-RU"/>
        </w:rPr>
        <w:t>ю</w:t>
      </w:r>
      <w:r w:rsidRPr="00B15A06">
        <w:rPr>
          <w:sz w:val="28"/>
        </w:rPr>
        <w:t xml:space="preserve"> и этик</w:t>
      </w:r>
      <w:r w:rsidRPr="00B15A06">
        <w:rPr>
          <w:sz w:val="28"/>
          <w:lang w:val="ru-RU"/>
        </w:rPr>
        <w:t>ой</w:t>
      </w:r>
      <w:r w:rsidRPr="00B15A06">
        <w:rPr>
          <w:sz w:val="28"/>
        </w:rPr>
        <w:t xml:space="preserve"> депутата Думы</w:t>
      </w:r>
      <w:r w:rsidRPr="00B15A06">
        <w:rPr>
          <w:sz w:val="28"/>
          <w:lang w:val="ru-RU"/>
        </w:rPr>
        <w:t>;</w:t>
      </w:r>
    </w:p>
    <w:p w:rsidR="00B15A06" w:rsidRPr="00B15A06" w:rsidRDefault="00B15A06" w:rsidP="00B15A06">
      <w:pPr>
        <w:pStyle w:val="a5"/>
        <w:tabs>
          <w:tab w:val="left" w:pos="1260"/>
        </w:tabs>
        <w:spacing w:line="0" w:lineRule="atLeast"/>
        <w:ind w:left="709"/>
        <w:jc w:val="both"/>
        <w:rPr>
          <w:sz w:val="28"/>
          <w:lang w:val="ru-RU"/>
        </w:rPr>
      </w:pPr>
      <w:r w:rsidRPr="00B15A06">
        <w:rPr>
          <w:sz w:val="28"/>
          <w:lang w:val="ru-RU"/>
        </w:rPr>
        <w:t xml:space="preserve">4) присвоением наград и почетных званий района; </w:t>
      </w:r>
    </w:p>
    <w:p w:rsidR="00B15A06" w:rsidRPr="00B15A06" w:rsidRDefault="00B15A06" w:rsidP="00B15A06">
      <w:pPr>
        <w:pStyle w:val="a5"/>
        <w:tabs>
          <w:tab w:val="left" w:pos="1260"/>
        </w:tabs>
        <w:spacing w:line="0" w:lineRule="atLeast"/>
        <w:ind w:firstLine="720"/>
        <w:jc w:val="both"/>
        <w:rPr>
          <w:sz w:val="28"/>
          <w:lang w:val="ru-RU"/>
        </w:rPr>
      </w:pPr>
      <w:r w:rsidRPr="00B15A06">
        <w:rPr>
          <w:sz w:val="28"/>
          <w:lang w:val="ru-RU"/>
        </w:rPr>
        <w:t xml:space="preserve">5) </w:t>
      </w:r>
      <w:r w:rsidRPr="00B15A06">
        <w:rPr>
          <w:sz w:val="28"/>
        </w:rPr>
        <w:t>установлен</w:t>
      </w:r>
      <w:r w:rsidRPr="00B15A06">
        <w:rPr>
          <w:sz w:val="28"/>
          <w:lang w:val="ru-RU"/>
        </w:rPr>
        <w:t>ием</w:t>
      </w:r>
      <w:r w:rsidRPr="00B15A06">
        <w:rPr>
          <w:sz w:val="28"/>
        </w:rPr>
        <w:t xml:space="preserve"> порядка прекращения депутатами Думы </w:t>
      </w:r>
      <w:r w:rsidRPr="00B15A06">
        <w:rPr>
          <w:sz w:val="28"/>
          <w:lang w:val="ru-RU"/>
        </w:rPr>
        <w:t xml:space="preserve">                         </w:t>
      </w:r>
      <w:r w:rsidRPr="00B15A06">
        <w:rPr>
          <w:sz w:val="28"/>
        </w:rPr>
        <w:t>их полномочий</w:t>
      </w:r>
      <w:r w:rsidRPr="00B15A06">
        <w:rPr>
          <w:sz w:val="28"/>
          <w:lang w:val="ru-RU"/>
        </w:rPr>
        <w:t xml:space="preserve"> и </w:t>
      </w:r>
      <w:proofErr w:type="gramStart"/>
      <w:r w:rsidRPr="00B15A06">
        <w:rPr>
          <w:sz w:val="28"/>
        </w:rPr>
        <w:t>контро</w:t>
      </w:r>
      <w:r w:rsidRPr="00B15A06">
        <w:rPr>
          <w:sz w:val="28"/>
          <w:lang w:val="ru-RU"/>
        </w:rPr>
        <w:t>лем</w:t>
      </w:r>
      <w:r w:rsidRPr="00B15A06">
        <w:rPr>
          <w:sz w:val="28"/>
        </w:rPr>
        <w:t xml:space="preserve"> за</w:t>
      </w:r>
      <w:proofErr w:type="gramEnd"/>
      <w:r w:rsidRPr="00B15A06">
        <w:rPr>
          <w:sz w:val="28"/>
        </w:rPr>
        <w:t xml:space="preserve"> </w:t>
      </w:r>
      <w:r w:rsidRPr="00B15A06">
        <w:rPr>
          <w:sz w:val="28"/>
          <w:lang w:val="ru-RU"/>
        </w:rPr>
        <w:t xml:space="preserve">его </w:t>
      </w:r>
      <w:r w:rsidRPr="00B15A06">
        <w:rPr>
          <w:sz w:val="28"/>
        </w:rPr>
        <w:t>соблюдением</w:t>
      </w:r>
      <w:r w:rsidRPr="00B15A06">
        <w:rPr>
          <w:sz w:val="28"/>
          <w:lang w:val="ru-RU"/>
        </w:rPr>
        <w:t xml:space="preserve">; </w:t>
      </w:r>
    </w:p>
    <w:p w:rsidR="00B15A06" w:rsidRPr="00B15A06" w:rsidRDefault="00B15A06" w:rsidP="00B15A06">
      <w:pPr>
        <w:pStyle w:val="a5"/>
        <w:tabs>
          <w:tab w:val="left" w:pos="1260"/>
        </w:tabs>
        <w:spacing w:line="0" w:lineRule="atLeast"/>
        <w:ind w:firstLine="720"/>
        <w:jc w:val="both"/>
        <w:rPr>
          <w:sz w:val="28"/>
          <w:lang w:val="ru-RU"/>
        </w:rPr>
      </w:pPr>
      <w:r w:rsidRPr="00B15A06">
        <w:rPr>
          <w:sz w:val="28"/>
          <w:szCs w:val="28"/>
        </w:rPr>
        <w:t>6</w:t>
      </w:r>
      <w:r w:rsidRPr="00B15A06">
        <w:rPr>
          <w:sz w:val="28"/>
          <w:szCs w:val="28"/>
          <w:lang w:val="ru-RU"/>
        </w:rPr>
        <w:t>)</w:t>
      </w:r>
      <w:r w:rsidRPr="00B15A06">
        <w:rPr>
          <w:sz w:val="28"/>
          <w:szCs w:val="28"/>
        </w:rPr>
        <w:t xml:space="preserve"> </w:t>
      </w:r>
      <w:r w:rsidRPr="00B15A06">
        <w:rPr>
          <w:sz w:val="28"/>
          <w:szCs w:val="28"/>
          <w:lang w:val="ru-RU"/>
        </w:rPr>
        <w:t>о</w:t>
      </w:r>
      <w:proofErr w:type="spellStart"/>
      <w:r w:rsidRPr="00B15A06">
        <w:rPr>
          <w:sz w:val="28"/>
        </w:rPr>
        <w:t>пределение</w:t>
      </w:r>
      <w:r w:rsidRPr="00B15A06">
        <w:rPr>
          <w:sz w:val="28"/>
          <w:lang w:val="ru-RU"/>
        </w:rPr>
        <w:t>м</w:t>
      </w:r>
      <w:proofErr w:type="spellEnd"/>
      <w:r w:rsidRPr="00B15A06">
        <w:rPr>
          <w:sz w:val="28"/>
        </w:rPr>
        <w:t xml:space="preserve"> порядка участия муниципального образования                       в организациях межмуниципального сотрудничества</w:t>
      </w:r>
      <w:r w:rsidRPr="00B15A06">
        <w:rPr>
          <w:sz w:val="28"/>
          <w:lang w:val="ru-RU"/>
        </w:rPr>
        <w:t>;</w:t>
      </w:r>
    </w:p>
    <w:p w:rsidR="00B15A06" w:rsidRPr="00B15A06" w:rsidRDefault="00B15A06" w:rsidP="00B15A06">
      <w:pPr>
        <w:pStyle w:val="a5"/>
        <w:tabs>
          <w:tab w:val="left" w:pos="1260"/>
        </w:tabs>
        <w:spacing w:line="0" w:lineRule="atLeast"/>
        <w:ind w:firstLine="720"/>
        <w:jc w:val="both"/>
        <w:rPr>
          <w:sz w:val="28"/>
          <w:lang w:val="ru-RU"/>
        </w:rPr>
      </w:pPr>
      <w:r w:rsidRPr="00B15A06">
        <w:rPr>
          <w:sz w:val="28"/>
          <w:szCs w:val="28"/>
        </w:rPr>
        <w:t>7</w:t>
      </w:r>
      <w:r w:rsidRPr="00B15A06">
        <w:rPr>
          <w:sz w:val="28"/>
          <w:szCs w:val="28"/>
          <w:lang w:val="ru-RU"/>
        </w:rPr>
        <w:t>)</w:t>
      </w:r>
      <w:r w:rsidRPr="00B15A06">
        <w:rPr>
          <w:sz w:val="28"/>
          <w:szCs w:val="28"/>
        </w:rPr>
        <w:t xml:space="preserve"> </w:t>
      </w:r>
      <w:r w:rsidRPr="00B15A06">
        <w:rPr>
          <w:sz w:val="28"/>
          <w:szCs w:val="28"/>
          <w:lang w:val="ru-RU"/>
        </w:rPr>
        <w:t>ф</w:t>
      </w:r>
      <w:proofErr w:type="spellStart"/>
      <w:r w:rsidRPr="00B15A06">
        <w:rPr>
          <w:sz w:val="28"/>
        </w:rPr>
        <w:t>ормирование</w:t>
      </w:r>
      <w:r w:rsidRPr="00B15A06">
        <w:rPr>
          <w:sz w:val="28"/>
          <w:lang w:val="ru-RU"/>
        </w:rPr>
        <w:t>м</w:t>
      </w:r>
      <w:proofErr w:type="spellEnd"/>
      <w:r w:rsidRPr="00B15A06">
        <w:rPr>
          <w:sz w:val="28"/>
        </w:rPr>
        <w:t xml:space="preserve"> структуры органов местного самоуправления </w:t>
      </w:r>
      <w:proofErr w:type="spellStart"/>
      <w:r w:rsidRPr="00B15A06">
        <w:rPr>
          <w:sz w:val="28"/>
        </w:rPr>
        <w:t>Кондинского</w:t>
      </w:r>
      <w:proofErr w:type="spellEnd"/>
      <w:r w:rsidRPr="00B15A06">
        <w:rPr>
          <w:sz w:val="28"/>
        </w:rPr>
        <w:t xml:space="preserve"> района</w:t>
      </w:r>
      <w:r w:rsidRPr="00B15A06">
        <w:rPr>
          <w:sz w:val="28"/>
          <w:lang w:val="ru-RU"/>
        </w:rPr>
        <w:t>;</w:t>
      </w:r>
    </w:p>
    <w:p w:rsidR="00B15A06" w:rsidRPr="00B15A06" w:rsidRDefault="00B15A06" w:rsidP="00B15A06">
      <w:pPr>
        <w:pStyle w:val="HTML"/>
        <w:tabs>
          <w:tab w:val="num" w:pos="0"/>
        </w:tabs>
        <w:spacing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A06">
        <w:rPr>
          <w:rFonts w:ascii="Times New Roman" w:hAnsi="Times New Roman" w:cs="Times New Roman"/>
          <w:sz w:val="28"/>
          <w:szCs w:val="28"/>
        </w:rPr>
        <w:t>9) определением порядка</w:t>
      </w:r>
      <w:r w:rsidRPr="00B15A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 соглашений </w:t>
      </w:r>
      <w:r w:rsidRPr="00B15A06">
        <w:rPr>
          <w:rFonts w:ascii="Times New Roman" w:hAnsi="Times New Roman" w:cs="Times New Roman"/>
          <w:bCs/>
          <w:sz w:val="28"/>
          <w:szCs w:val="28"/>
        </w:rPr>
        <w:t xml:space="preserve">о передаче </w:t>
      </w:r>
      <w:r w:rsidRPr="00B15A0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части полномочий по решению вопросов местного значения;</w:t>
      </w: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  <w:lang w:val="x-none"/>
        </w:rPr>
      </w:pPr>
    </w:p>
    <w:p w:rsidR="00B15A06" w:rsidRPr="00B15A06" w:rsidRDefault="00B15A06" w:rsidP="00B15A06">
      <w:pPr>
        <w:pStyle w:val="a5"/>
        <w:tabs>
          <w:tab w:val="left" w:pos="1260"/>
        </w:tabs>
        <w:spacing w:line="0" w:lineRule="atLeast"/>
        <w:ind w:firstLine="720"/>
        <w:jc w:val="both"/>
        <w:rPr>
          <w:sz w:val="28"/>
        </w:rPr>
      </w:pPr>
      <w:r w:rsidRPr="00B15A06">
        <w:rPr>
          <w:sz w:val="28"/>
          <w:lang w:val="ru-RU"/>
        </w:rPr>
        <w:t xml:space="preserve">10) </w:t>
      </w:r>
      <w:r w:rsidRPr="00B15A06">
        <w:rPr>
          <w:sz w:val="28"/>
        </w:rPr>
        <w:t xml:space="preserve">муниципальной службой, в том числе </w:t>
      </w:r>
      <w:r w:rsidRPr="00B15A06">
        <w:rPr>
          <w:sz w:val="28"/>
          <w:lang w:val="ru-RU"/>
        </w:rPr>
        <w:t xml:space="preserve">с </w:t>
      </w:r>
      <w:r w:rsidRPr="00B15A06">
        <w:rPr>
          <w:sz w:val="28"/>
        </w:rPr>
        <w:t>установлени</w:t>
      </w:r>
      <w:r w:rsidRPr="00B15A06">
        <w:rPr>
          <w:sz w:val="28"/>
          <w:lang w:val="ru-RU"/>
        </w:rPr>
        <w:t>ем</w:t>
      </w:r>
      <w:r w:rsidRPr="00B15A06">
        <w:rPr>
          <w:sz w:val="28"/>
        </w:rPr>
        <w:t xml:space="preserve"> размера должностного оклада муниципальным служащим </w:t>
      </w:r>
      <w:proofErr w:type="spellStart"/>
      <w:r w:rsidRPr="00B15A06">
        <w:rPr>
          <w:sz w:val="28"/>
        </w:rPr>
        <w:t>Кондинского</w:t>
      </w:r>
      <w:proofErr w:type="spellEnd"/>
      <w:r w:rsidRPr="00B15A06">
        <w:rPr>
          <w:sz w:val="28"/>
        </w:rPr>
        <w:t xml:space="preserve"> района, </w:t>
      </w:r>
      <w:r w:rsidRPr="00B15A06">
        <w:rPr>
          <w:sz w:val="28"/>
          <w:lang w:val="ru-RU"/>
        </w:rPr>
        <w:t xml:space="preserve">               </w:t>
      </w:r>
      <w:r w:rsidRPr="00B15A06">
        <w:rPr>
          <w:sz w:val="28"/>
        </w:rPr>
        <w:t>а также размера ежемесячных и иных дополнительных выплат и поряд</w:t>
      </w:r>
      <w:r w:rsidRPr="00B15A06">
        <w:rPr>
          <w:sz w:val="28"/>
          <w:lang w:val="ru-RU"/>
        </w:rPr>
        <w:t xml:space="preserve">ком           </w:t>
      </w:r>
      <w:r w:rsidRPr="00B15A06">
        <w:rPr>
          <w:sz w:val="28"/>
        </w:rPr>
        <w:t xml:space="preserve"> их осуществления.</w:t>
      </w:r>
    </w:p>
    <w:p w:rsidR="00B15A06" w:rsidRPr="00B15A06" w:rsidRDefault="00B15A06" w:rsidP="00B15A06">
      <w:pPr>
        <w:pStyle w:val="a5"/>
        <w:tabs>
          <w:tab w:val="left" w:pos="1260"/>
        </w:tabs>
        <w:spacing w:line="0" w:lineRule="atLeast"/>
        <w:ind w:left="709"/>
        <w:jc w:val="both"/>
        <w:rPr>
          <w:sz w:val="28"/>
          <w:lang w:val="ru-RU"/>
        </w:rPr>
      </w:pPr>
      <w:r w:rsidRPr="00B15A06">
        <w:rPr>
          <w:sz w:val="28"/>
          <w:lang w:val="ru-RU"/>
        </w:rPr>
        <w:t>11) о</w:t>
      </w:r>
      <w:proofErr w:type="spellStart"/>
      <w:r w:rsidRPr="00B15A06">
        <w:rPr>
          <w:sz w:val="28"/>
        </w:rPr>
        <w:t>рганизаци</w:t>
      </w:r>
      <w:r w:rsidRPr="00B15A06">
        <w:rPr>
          <w:sz w:val="28"/>
          <w:lang w:val="ru-RU"/>
        </w:rPr>
        <w:t>ей</w:t>
      </w:r>
      <w:proofErr w:type="spellEnd"/>
      <w:r w:rsidRPr="00B15A06">
        <w:rPr>
          <w:sz w:val="28"/>
        </w:rPr>
        <w:t xml:space="preserve"> деятельности Думы</w:t>
      </w:r>
      <w:r w:rsidRPr="00B15A06">
        <w:rPr>
          <w:sz w:val="28"/>
          <w:lang w:val="ru-RU"/>
        </w:rPr>
        <w:t>;</w:t>
      </w:r>
    </w:p>
    <w:p w:rsidR="00B15A06" w:rsidRPr="00B15A06" w:rsidRDefault="00B15A06" w:rsidP="00B15A06">
      <w:pPr>
        <w:pStyle w:val="a5"/>
        <w:tabs>
          <w:tab w:val="left" w:pos="1260"/>
        </w:tabs>
        <w:spacing w:line="0" w:lineRule="atLeast"/>
        <w:ind w:left="709"/>
        <w:jc w:val="both"/>
        <w:rPr>
          <w:sz w:val="28"/>
          <w:lang w:val="ru-RU"/>
        </w:rPr>
      </w:pPr>
      <w:r w:rsidRPr="00B15A06">
        <w:rPr>
          <w:sz w:val="28"/>
          <w:lang w:val="ru-RU"/>
        </w:rPr>
        <w:t>12) п</w:t>
      </w:r>
      <w:proofErr w:type="spellStart"/>
      <w:r w:rsidRPr="00B15A06">
        <w:rPr>
          <w:sz w:val="28"/>
        </w:rPr>
        <w:t>реобразование</w:t>
      </w:r>
      <w:r w:rsidRPr="00B15A06">
        <w:rPr>
          <w:sz w:val="28"/>
          <w:lang w:val="ru-RU"/>
        </w:rPr>
        <w:t>м</w:t>
      </w:r>
      <w:proofErr w:type="spellEnd"/>
      <w:r w:rsidRPr="00B15A06">
        <w:rPr>
          <w:sz w:val="28"/>
        </w:rPr>
        <w:t xml:space="preserve"> и изменение</w:t>
      </w:r>
      <w:r w:rsidRPr="00B15A06">
        <w:rPr>
          <w:sz w:val="28"/>
          <w:lang w:val="ru-RU"/>
        </w:rPr>
        <w:t>м</w:t>
      </w:r>
      <w:r w:rsidRPr="00B15A06">
        <w:rPr>
          <w:sz w:val="28"/>
        </w:rPr>
        <w:t xml:space="preserve"> границ </w:t>
      </w:r>
      <w:proofErr w:type="spellStart"/>
      <w:r w:rsidRPr="00B15A06">
        <w:rPr>
          <w:sz w:val="28"/>
        </w:rPr>
        <w:t>Кондинского</w:t>
      </w:r>
      <w:proofErr w:type="spellEnd"/>
      <w:r w:rsidRPr="00B15A06">
        <w:rPr>
          <w:sz w:val="28"/>
        </w:rPr>
        <w:t xml:space="preserve"> района</w:t>
      </w:r>
      <w:r w:rsidRPr="00B15A06">
        <w:rPr>
          <w:sz w:val="28"/>
          <w:lang w:val="ru-RU"/>
        </w:rPr>
        <w:t>;</w:t>
      </w:r>
    </w:p>
    <w:p w:rsidR="00B15A06" w:rsidRPr="00B15A06" w:rsidRDefault="00B15A06" w:rsidP="00B15A06">
      <w:pPr>
        <w:pStyle w:val="a5"/>
        <w:tabs>
          <w:tab w:val="left" w:pos="1260"/>
        </w:tabs>
        <w:spacing w:line="0" w:lineRule="atLeast"/>
        <w:ind w:firstLine="720"/>
        <w:jc w:val="both"/>
        <w:rPr>
          <w:sz w:val="28"/>
          <w:lang w:val="ru-RU"/>
        </w:rPr>
      </w:pPr>
      <w:r w:rsidRPr="00B15A06">
        <w:rPr>
          <w:sz w:val="28"/>
          <w:lang w:val="ru-RU"/>
        </w:rPr>
        <w:t>13) н</w:t>
      </w:r>
      <w:proofErr w:type="spellStart"/>
      <w:r w:rsidRPr="00B15A06">
        <w:rPr>
          <w:sz w:val="28"/>
        </w:rPr>
        <w:t>епосредственн</w:t>
      </w:r>
      <w:r w:rsidRPr="00B15A06">
        <w:rPr>
          <w:sz w:val="28"/>
          <w:lang w:val="ru-RU"/>
        </w:rPr>
        <w:t>ым</w:t>
      </w:r>
      <w:proofErr w:type="spellEnd"/>
      <w:r w:rsidRPr="00B15A06">
        <w:rPr>
          <w:sz w:val="28"/>
        </w:rPr>
        <w:t xml:space="preserve"> осуществление</w:t>
      </w:r>
      <w:r w:rsidRPr="00B15A06">
        <w:rPr>
          <w:sz w:val="28"/>
          <w:lang w:val="ru-RU"/>
        </w:rPr>
        <w:t>м</w:t>
      </w:r>
      <w:r w:rsidRPr="00B15A06">
        <w:rPr>
          <w:sz w:val="28"/>
        </w:rPr>
        <w:t xml:space="preserve"> населением местного самоуправления, участи</w:t>
      </w:r>
      <w:r w:rsidRPr="00B15A06">
        <w:rPr>
          <w:sz w:val="28"/>
          <w:lang w:val="ru-RU"/>
        </w:rPr>
        <w:t>ем</w:t>
      </w:r>
      <w:r w:rsidRPr="00B15A06">
        <w:rPr>
          <w:sz w:val="28"/>
        </w:rPr>
        <w:t xml:space="preserve"> населения в осуществлении местного самоуправления (референдум, муниципальные выборы, сход граждан, правотворческая инициатива граждан, территориальное общественное самоуправление, публичные слушания, собрания, конференции граждан, обращения граждан в органы местного самоуправления и др. формы)</w:t>
      </w:r>
      <w:r w:rsidRPr="00B15A06">
        <w:rPr>
          <w:sz w:val="28"/>
          <w:lang w:val="ru-RU"/>
        </w:rPr>
        <w:t>;</w:t>
      </w:r>
    </w:p>
    <w:p w:rsidR="00B15A06" w:rsidRPr="00B15A06" w:rsidRDefault="00B15A06" w:rsidP="00B15A06">
      <w:pPr>
        <w:pStyle w:val="a5"/>
        <w:tabs>
          <w:tab w:val="left" w:pos="1260"/>
        </w:tabs>
        <w:spacing w:line="0" w:lineRule="atLeast"/>
        <w:ind w:firstLine="720"/>
        <w:jc w:val="both"/>
        <w:rPr>
          <w:sz w:val="28"/>
        </w:rPr>
      </w:pPr>
      <w:r w:rsidRPr="00B15A06">
        <w:rPr>
          <w:sz w:val="28"/>
          <w:lang w:val="ru-RU"/>
        </w:rPr>
        <w:t>14) р</w:t>
      </w:r>
      <w:proofErr w:type="spellStart"/>
      <w:r w:rsidRPr="00B15A06">
        <w:rPr>
          <w:sz w:val="28"/>
        </w:rPr>
        <w:t>ассмотрение</w:t>
      </w:r>
      <w:r w:rsidRPr="00B15A06">
        <w:rPr>
          <w:sz w:val="28"/>
          <w:lang w:val="ru-RU"/>
        </w:rPr>
        <w:t>м</w:t>
      </w:r>
      <w:proofErr w:type="spellEnd"/>
      <w:r w:rsidRPr="00B15A06">
        <w:rPr>
          <w:sz w:val="28"/>
        </w:rPr>
        <w:t xml:space="preserve"> актов реагирования (протесты, требования, информация) прокурора </w:t>
      </w:r>
      <w:proofErr w:type="spellStart"/>
      <w:r w:rsidRPr="00B15A06">
        <w:rPr>
          <w:sz w:val="28"/>
        </w:rPr>
        <w:t>Кондинского</w:t>
      </w:r>
      <w:proofErr w:type="spellEnd"/>
      <w:r w:rsidRPr="00B15A06">
        <w:rPr>
          <w:sz w:val="28"/>
        </w:rPr>
        <w:t xml:space="preserve"> района на проекты решения и решения Думы.</w:t>
      </w:r>
    </w:p>
    <w:p w:rsidR="00B15A06" w:rsidRPr="00B15A06" w:rsidRDefault="00B15A06" w:rsidP="00B15A06">
      <w:pPr>
        <w:tabs>
          <w:tab w:val="left" w:pos="1440"/>
        </w:tabs>
        <w:spacing w:after="0" w:line="0" w:lineRule="atLeast"/>
        <w:ind w:firstLine="720"/>
        <w:jc w:val="both"/>
        <w:rPr>
          <w:rFonts w:ascii="Times New Roman" w:hAnsi="Times New Roman"/>
          <w:sz w:val="28"/>
        </w:rPr>
      </w:pPr>
      <w:r w:rsidRPr="00B15A06">
        <w:rPr>
          <w:rFonts w:ascii="Times New Roman" w:hAnsi="Times New Roman"/>
          <w:sz w:val="28"/>
        </w:rPr>
        <w:t xml:space="preserve">15) определением порядка материально-технического                                     и организационного обеспечения деятельности органов местного самоуправления; </w:t>
      </w:r>
    </w:p>
    <w:p w:rsidR="00B15A06" w:rsidRPr="00B15A06" w:rsidRDefault="00B15A06" w:rsidP="00B15A06">
      <w:pPr>
        <w:tabs>
          <w:tab w:val="left" w:pos="1440"/>
        </w:tabs>
        <w:spacing w:after="0" w:line="0" w:lineRule="atLeast"/>
        <w:ind w:firstLine="720"/>
        <w:jc w:val="both"/>
        <w:rPr>
          <w:rFonts w:ascii="Times New Roman" w:hAnsi="Times New Roman"/>
          <w:sz w:val="28"/>
        </w:rPr>
      </w:pPr>
      <w:r w:rsidRPr="00B15A06">
        <w:rPr>
          <w:rFonts w:ascii="Times New Roman" w:hAnsi="Times New Roman"/>
          <w:sz w:val="28"/>
        </w:rPr>
        <w:t xml:space="preserve">16) установлением официальных символов </w:t>
      </w:r>
      <w:proofErr w:type="spellStart"/>
      <w:r w:rsidRPr="00B15A06">
        <w:rPr>
          <w:rFonts w:ascii="Times New Roman" w:hAnsi="Times New Roman"/>
          <w:sz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</w:rPr>
        <w:t xml:space="preserve"> района                     и определением порядка официального использования указанных символов;</w:t>
      </w:r>
    </w:p>
    <w:p w:rsidR="00B15A06" w:rsidRPr="00B15A06" w:rsidRDefault="00B15A06" w:rsidP="00B15A06">
      <w:pPr>
        <w:tabs>
          <w:tab w:val="left" w:pos="1440"/>
        </w:tabs>
        <w:spacing w:after="0" w:line="0" w:lineRule="atLeast"/>
        <w:ind w:firstLine="720"/>
        <w:jc w:val="both"/>
        <w:rPr>
          <w:rFonts w:ascii="Times New Roman" w:hAnsi="Times New Roman"/>
          <w:sz w:val="28"/>
        </w:rPr>
      </w:pPr>
      <w:r w:rsidRPr="00B15A06">
        <w:rPr>
          <w:rFonts w:ascii="Times New Roman" w:hAnsi="Times New Roman"/>
          <w:sz w:val="28"/>
        </w:rPr>
        <w:t xml:space="preserve">17) удалением главы </w:t>
      </w:r>
      <w:proofErr w:type="spellStart"/>
      <w:r w:rsidRPr="00B15A06">
        <w:rPr>
          <w:rFonts w:ascii="Times New Roman" w:hAnsi="Times New Roman"/>
          <w:sz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</w:rPr>
        <w:t xml:space="preserve"> района в отставку.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eastAsiaTheme="minorHAnsi" w:hAnsi="Times New Roman"/>
          <w:sz w:val="28"/>
          <w:szCs w:val="28"/>
          <w:lang w:eastAsia="en-US"/>
        </w:rPr>
        <w:t>18) совершением нотариальных действий, предусмотренных законодательством, в случае отсутствия в расположенном на межселенной территории населенном пункте нотариуса.</w:t>
      </w:r>
    </w:p>
    <w:p w:rsidR="00B15A06" w:rsidRPr="00B15A06" w:rsidRDefault="00B15A06" w:rsidP="00B15A06">
      <w:pPr>
        <w:pStyle w:val="a5"/>
        <w:tabs>
          <w:tab w:val="left" w:pos="1260"/>
          <w:tab w:val="left" w:pos="1440"/>
        </w:tabs>
        <w:spacing w:line="0" w:lineRule="atLeast"/>
        <w:ind w:firstLine="720"/>
        <w:jc w:val="both"/>
        <w:rPr>
          <w:sz w:val="28"/>
        </w:rPr>
      </w:pPr>
      <w:r w:rsidRPr="00B15A06">
        <w:rPr>
          <w:sz w:val="28"/>
          <w:lang w:val="ru-RU"/>
        </w:rPr>
        <w:t xml:space="preserve">2. </w:t>
      </w:r>
      <w:r w:rsidRPr="00B15A06">
        <w:rPr>
          <w:sz w:val="28"/>
        </w:rPr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значения:</w:t>
      </w:r>
    </w:p>
    <w:p w:rsidR="00B15A06" w:rsidRPr="00B15A06" w:rsidRDefault="00B15A06" w:rsidP="00B15A06">
      <w:pPr>
        <w:pStyle w:val="a5"/>
        <w:tabs>
          <w:tab w:val="left" w:pos="1260"/>
          <w:tab w:val="left" w:pos="1440"/>
        </w:tabs>
        <w:spacing w:line="0" w:lineRule="atLeast"/>
        <w:ind w:left="142" w:firstLine="567"/>
        <w:jc w:val="both"/>
        <w:rPr>
          <w:sz w:val="28"/>
        </w:rPr>
      </w:pPr>
      <w:r w:rsidRPr="00B15A06">
        <w:rPr>
          <w:sz w:val="28"/>
          <w:lang w:val="ru-RU"/>
        </w:rPr>
        <w:t xml:space="preserve">1) </w:t>
      </w:r>
      <w:r w:rsidRPr="00B15A06">
        <w:rPr>
          <w:sz w:val="28"/>
        </w:rPr>
        <w:t xml:space="preserve">осуществление мер по противодействию коррупции в границах </w:t>
      </w:r>
      <w:proofErr w:type="spellStart"/>
      <w:r w:rsidRPr="00B15A06">
        <w:rPr>
          <w:sz w:val="28"/>
        </w:rPr>
        <w:t>Кондинского</w:t>
      </w:r>
      <w:proofErr w:type="spellEnd"/>
      <w:r w:rsidRPr="00B15A06">
        <w:rPr>
          <w:sz w:val="28"/>
        </w:rPr>
        <w:t xml:space="preserve"> района;</w:t>
      </w:r>
    </w:p>
    <w:p w:rsidR="00B15A06" w:rsidRPr="00B15A06" w:rsidRDefault="00B15A06" w:rsidP="00B15A06">
      <w:pPr>
        <w:pStyle w:val="a5"/>
        <w:tabs>
          <w:tab w:val="left" w:pos="1260"/>
          <w:tab w:val="left" w:pos="1440"/>
        </w:tabs>
        <w:spacing w:line="0" w:lineRule="atLeast"/>
        <w:ind w:left="142" w:firstLine="567"/>
        <w:jc w:val="both"/>
        <w:rPr>
          <w:sz w:val="28"/>
        </w:rPr>
      </w:pPr>
      <w:r w:rsidRPr="00B15A06">
        <w:rPr>
          <w:sz w:val="28"/>
          <w:lang w:val="ru-RU"/>
        </w:rPr>
        <w:t xml:space="preserve">2) </w:t>
      </w:r>
      <w:r w:rsidRPr="00B15A06">
        <w:rPr>
          <w:sz w:val="28"/>
        </w:rPr>
        <w:t>формирование и содержание муниципального архива, включая хранение архивных фондов поселений;</w:t>
      </w:r>
    </w:p>
    <w:p w:rsidR="00B15A06" w:rsidRPr="00B15A06" w:rsidRDefault="00B15A06" w:rsidP="00B15A06">
      <w:pPr>
        <w:pStyle w:val="a5"/>
        <w:tabs>
          <w:tab w:val="left" w:pos="1260"/>
          <w:tab w:val="left" w:pos="1440"/>
        </w:tabs>
        <w:spacing w:line="0" w:lineRule="atLeast"/>
        <w:ind w:left="142" w:firstLine="567"/>
        <w:jc w:val="both"/>
        <w:rPr>
          <w:sz w:val="28"/>
        </w:rPr>
      </w:pPr>
      <w:r w:rsidRPr="00B15A06">
        <w:rPr>
          <w:sz w:val="28"/>
          <w:szCs w:val="28"/>
          <w:lang w:val="ru-RU"/>
        </w:rPr>
        <w:t xml:space="preserve">3) </w:t>
      </w:r>
      <w:r w:rsidRPr="00B15A06">
        <w:rPr>
          <w:sz w:val="28"/>
          <w:szCs w:val="28"/>
        </w:rPr>
        <w:t xml:space="preserve">иные вопросы местного значения </w:t>
      </w:r>
      <w:r w:rsidRPr="00B15A06">
        <w:rPr>
          <w:sz w:val="28"/>
        </w:rPr>
        <w:t>в пределах полномочий Комиссии.</w:t>
      </w: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</w:rPr>
        <w:t xml:space="preserve">3. Иные вопросы, отнесенные к её ведению в пределах полномочий Думы, определенных федеральными законами, законами Ханты-Мансийского автономного округа - Югры и Уставом </w:t>
      </w:r>
      <w:proofErr w:type="spellStart"/>
      <w:r w:rsidRPr="00B15A06">
        <w:rPr>
          <w:rFonts w:ascii="Times New Roman" w:hAnsi="Times New Roman"/>
          <w:sz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</w:rPr>
        <w:t xml:space="preserve"> района.</w:t>
      </w:r>
      <w:r w:rsidRPr="00B15A06">
        <w:rPr>
          <w:rFonts w:ascii="Times New Roman" w:hAnsi="Times New Roman"/>
          <w:sz w:val="28"/>
          <w:szCs w:val="28"/>
        </w:rPr>
        <w:t xml:space="preserve"> </w:t>
      </w: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3"/>
      </w:tblGrid>
      <w:tr w:rsidR="00B15A06" w:rsidRPr="00B15A06" w:rsidTr="00B15A06">
        <w:tc>
          <w:tcPr>
            <w:tcW w:w="2088" w:type="dxa"/>
          </w:tcPr>
          <w:p w:rsidR="00B15A06" w:rsidRPr="00B15A06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06">
              <w:rPr>
                <w:rFonts w:ascii="Times New Roman" w:hAnsi="Times New Roman" w:cs="Times New Roman"/>
                <w:sz w:val="28"/>
                <w:szCs w:val="28"/>
              </w:rPr>
              <w:t xml:space="preserve">Статья 3. </w:t>
            </w:r>
          </w:p>
        </w:tc>
        <w:tc>
          <w:tcPr>
            <w:tcW w:w="7483" w:type="dxa"/>
          </w:tcPr>
          <w:p w:rsidR="00B15A06" w:rsidRPr="00E45102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Комиссии</w:t>
            </w:r>
          </w:p>
        </w:tc>
      </w:tr>
    </w:tbl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В структуру Комиссии входят председатель, секретарь и члены Комиссии. </w:t>
      </w: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lastRenderedPageBreak/>
        <w:t>схема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260"/>
        <w:gridCol w:w="4320"/>
      </w:tblGrid>
      <w:tr w:rsidR="00B15A06" w:rsidRPr="00B15A06" w:rsidTr="00B15A06">
        <w:trPr>
          <w:jc w:val="center"/>
        </w:trPr>
        <w:tc>
          <w:tcPr>
            <w:tcW w:w="2808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26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F0652" wp14:editId="0AA2280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27305</wp:posOffset>
                      </wp:positionV>
                      <wp:extent cx="685800" cy="914400"/>
                      <wp:effectExtent l="0" t="0" r="19050" b="19050"/>
                      <wp:wrapNone/>
                      <wp:docPr id="2" name="Соединительная линия уступом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91440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2" o:spid="_x0000_s1026" type="#_x0000_t34" style="position:absolute;margin-left:-5.85pt;margin-top:2.15pt;width:54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" strokecolor="black [3040]"/>
                  </w:pict>
                </mc:Fallback>
              </mc:AlternateContent>
            </w:r>
          </w:p>
        </w:tc>
        <w:tc>
          <w:tcPr>
            <w:tcW w:w="432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A06" w:rsidRPr="00B15A06" w:rsidTr="00B15A06">
        <w:trPr>
          <w:trHeight w:val="88"/>
          <w:jc w:val="center"/>
        </w:trPr>
        <w:tc>
          <w:tcPr>
            <w:tcW w:w="2808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E706F1" wp14:editId="7F01EFF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75565</wp:posOffset>
                      </wp:positionV>
                      <wp:extent cx="339090" cy="0"/>
                      <wp:effectExtent l="0" t="0" r="2286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5.95pt" to="48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432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B15A06" w:rsidRPr="00B15A06" w:rsidTr="00B15A06">
        <w:trPr>
          <w:jc w:val="center"/>
        </w:trPr>
        <w:tc>
          <w:tcPr>
            <w:tcW w:w="2808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A06" w:rsidRPr="00B15A06" w:rsidTr="00B15A06">
        <w:trPr>
          <w:jc w:val="center"/>
        </w:trPr>
        <w:tc>
          <w:tcPr>
            <w:tcW w:w="2808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</w:tbl>
    <w:p w:rsidR="00B15A06" w:rsidRPr="00B15A06" w:rsidRDefault="00B15A06" w:rsidP="00B15A06">
      <w:pPr>
        <w:spacing w:after="0" w:line="0" w:lineRule="atLeast"/>
        <w:rPr>
          <w:rFonts w:ascii="Times New Roman" w:hAnsi="Times New Roman"/>
        </w:rPr>
      </w:pPr>
    </w:p>
    <w:p w:rsidR="00A64B0D" w:rsidRDefault="00A64B0D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B15A06" w:rsidRPr="00B15A06" w:rsidRDefault="00B15A06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B15A06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B15A06" w:rsidRPr="00B15A06" w:rsidRDefault="00B15A06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B15A06">
        <w:rPr>
          <w:rFonts w:ascii="Times New Roman" w:hAnsi="Times New Roman"/>
          <w:sz w:val="20"/>
          <w:szCs w:val="20"/>
        </w:rPr>
        <w:t xml:space="preserve">к решению Думы </w:t>
      </w:r>
      <w:proofErr w:type="spellStart"/>
      <w:r w:rsidRPr="00B15A06">
        <w:rPr>
          <w:rFonts w:ascii="Times New Roman" w:hAnsi="Times New Roman"/>
          <w:sz w:val="20"/>
          <w:szCs w:val="20"/>
        </w:rPr>
        <w:t>Кондинского</w:t>
      </w:r>
      <w:proofErr w:type="spellEnd"/>
      <w:r w:rsidRPr="00B15A06">
        <w:rPr>
          <w:rFonts w:ascii="Times New Roman" w:hAnsi="Times New Roman"/>
          <w:sz w:val="20"/>
          <w:szCs w:val="20"/>
        </w:rPr>
        <w:t xml:space="preserve"> района </w:t>
      </w:r>
    </w:p>
    <w:p w:rsidR="00B15A06" w:rsidRPr="00B15A06" w:rsidRDefault="00B15A06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B15A06">
        <w:rPr>
          <w:rFonts w:ascii="Times New Roman" w:hAnsi="Times New Roman"/>
          <w:sz w:val="20"/>
          <w:szCs w:val="20"/>
        </w:rPr>
        <w:t xml:space="preserve">от </w:t>
      </w:r>
      <w:r w:rsidR="00E45102">
        <w:rPr>
          <w:rFonts w:ascii="Times New Roman" w:hAnsi="Times New Roman"/>
          <w:sz w:val="20"/>
          <w:szCs w:val="20"/>
        </w:rPr>
        <w:t>15.03.2016</w:t>
      </w:r>
      <w:r w:rsidRPr="00B15A06">
        <w:rPr>
          <w:rFonts w:ascii="Times New Roman" w:hAnsi="Times New Roman"/>
          <w:sz w:val="20"/>
          <w:szCs w:val="20"/>
        </w:rPr>
        <w:t xml:space="preserve"> №</w:t>
      </w:r>
      <w:r w:rsidR="00E45102">
        <w:rPr>
          <w:rFonts w:ascii="Times New Roman" w:hAnsi="Times New Roman"/>
          <w:sz w:val="20"/>
          <w:szCs w:val="20"/>
        </w:rPr>
        <w:t xml:space="preserve"> 83</w:t>
      </w:r>
    </w:p>
    <w:p w:rsidR="00B15A06" w:rsidRPr="00B15A06" w:rsidRDefault="00B15A06" w:rsidP="00B15A06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B15A06" w:rsidRPr="00B15A06" w:rsidRDefault="00B15A06" w:rsidP="00B15A06">
      <w:pPr>
        <w:spacing w:after="0" w:line="0" w:lineRule="atLeast"/>
        <w:jc w:val="center"/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</w:pPr>
      <w:r w:rsidRPr="00B15A06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ПОЛОЖЕНИЕ </w:t>
      </w:r>
    </w:p>
    <w:p w:rsidR="00B15A06" w:rsidRPr="00B15A06" w:rsidRDefault="00B15A06" w:rsidP="00B15A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iCs/>
          <w:color w:val="244061" w:themeColor="accent1" w:themeShade="80"/>
          <w:sz w:val="28"/>
          <w:szCs w:val="28"/>
        </w:rPr>
      </w:pPr>
      <w:r w:rsidRPr="00B15A06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О ПОСТОЯННОЙ КОМИССИИ ДУМЫ КОНДИНСКОГО РАЙОНА ПО БЮДЖЕТУ И ЭКОНОМИКЕ </w:t>
      </w:r>
    </w:p>
    <w:p w:rsidR="00B15A06" w:rsidRPr="00B15A06" w:rsidRDefault="00B15A06" w:rsidP="00B15A06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3"/>
      </w:tblGrid>
      <w:tr w:rsidR="00B15A06" w:rsidRPr="00B15A06" w:rsidTr="00B15A06">
        <w:tc>
          <w:tcPr>
            <w:tcW w:w="2088" w:type="dxa"/>
          </w:tcPr>
          <w:p w:rsidR="00B15A06" w:rsidRPr="00B15A06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06">
              <w:rPr>
                <w:rFonts w:ascii="Times New Roman" w:hAnsi="Times New Roman" w:cs="Times New Roman"/>
                <w:sz w:val="28"/>
                <w:szCs w:val="28"/>
              </w:rPr>
              <w:t xml:space="preserve">Статья 1. </w:t>
            </w:r>
          </w:p>
        </w:tc>
        <w:tc>
          <w:tcPr>
            <w:tcW w:w="7483" w:type="dxa"/>
          </w:tcPr>
          <w:p w:rsidR="00B15A06" w:rsidRPr="00E45102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</w:tr>
    </w:tbl>
    <w:p w:rsidR="00B15A06" w:rsidRPr="00B15A06" w:rsidRDefault="00B15A06" w:rsidP="00B15A06">
      <w:pPr>
        <w:spacing w:after="0" w:line="0" w:lineRule="atLeast"/>
        <w:rPr>
          <w:rFonts w:ascii="Times New Roman" w:eastAsia="Arial Unicode MS" w:hAnsi="Times New Roman"/>
        </w:rPr>
      </w:pPr>
    </w:p>
    <w:p w:rsidR="00B15A06" w:rsidRPr="00B15A06" w:rsidRDefault="00B15A06" w:rsidP="00B15A06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1. Постоянная комиссия Думы </w:t>
      </w:r>
      <w:proofErr w:type="spellStart"/>
      <w:r w:rsidRPr="00B15A0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района по бюджету                   и экономике (далее - Комиссия) является постоянно действующим органом Думы </w:t>
      </w:r>
      <w:proofErr w:type="spellStart"/>
      <w:r w:rsidRPr="00B15A0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района (далее - Дума). </w:t>
      </w:r>
    </w:p>
    <w:p w:rsidR="00B15A06" w:rsidRPr="00B15A06" w:rsidRDefault="00B15A06" w:rsidP="00B15A06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2. Комиссия осуществляет свои функции непрерывно, как во время сессии Думы, так и в период между ними. </w:t>
      </w:r>
    </w:p>
    <w:p w:rsidR="00B15A06" w:rsidRPr="00B15A06" w:rsidRDefault="00B15A06" w:rsidP="00B15A06">
      <w:pPr>
        <w:pStyle w:val="a3"/>
        <w:tabs>
          <w:tab w:val="left" w:pos="90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3.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- Югры, Уставом </w:t>
      </w:r>
      <w:proofErr w:type="spellStart"/>
      <w:r w:rsidRPr="00B15A06">
        <w:rPr>
          <w:sz w:val="28"/>
          <w:szCs w:val="28"/>
        </w:rPr>
        <w:t>Кондинского</w:t>
      </w:r>
      <w:proofErr w:type="spellEnd"/>
      <w:r w:rsidRPr="00B15A06">
        <w:rPr>
          <w:sz w:val="28"/>
          <w:szCs w:val="28"/>
        </w:rPr>
        <w:t xml:space="preserve"> района, Регламентом работы Думы, и настоящим Положением.</w:t>
      </w:r>
    </w:p>
    <w:p w:rsidR="00B15A06" w:rsidRPr="00B15A06" w:rsidRDefault="00B15A06" w:rsidP="00B15A06">
      <w:pPr>
        <w:pStyle w:val="a3"/>
        <w:tabs>
          <w:tab w:val="left" w:pos="90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4. Деятельность Комиссии основывается на принципах законности, коллегиальности и ответственности за принимаемые решения. </w:t>
      </w: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5. Работа Комиссии осуществляется в соответствии с квартальным планом работы Комиссии, утвержденным председателем Думы                          по представлению председателя Комиссии. </w:t>
      </w: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>6. Правовое, организационное, информационное, материально-техническое обеспечение деятельности Комиссии осуществляет аппарат Думы.</w:t>
      </w: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3"/>
      </w:tblGrid>
      <w:tr w:rsidR="00B15A06" w:rsidRPr="00B15A06" w:rsidTr="00B15A06">
        <w:tc>
          <w:tcPr>
            <w:tcW w:w="2088" w:type="dxa"/>
          </w:tcPr>
          <w:p w:rsidR="00B15A06" w:rsidRPr="00B15A06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06">
              <w:rPr>
                <w:rFonts w:ascii="Times New Roman" w:hAnsi="Times New Roman" w:cs="Times New Roman"/>
                <w:sz w:val="28"/>
                <w:szCs w:val="28"/>
              </w:rPr>
              <w:t xml:space="preserve">Статья 2. </w:t>
            </w:r>
          </w:p>
        </w:tc>
        <w:tc>
          <w:tcPr>
            <w:tcW w:w="7483" w:type="dxa"/>
          </w:tcPr>
          <w:p w:rsidR="00B15A06" w:rsidRPr="00E45102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ведения Комиссии</w:t>
            </w:r>
          </w:p>
        </w:tc>
      </w:tr>
    </w:tbl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1. К ведению Комиссии относятся вопросы, связанные </w:t>
      </w:r>
      <w:proofErr w:type="gramStart"/>
      <w:r w:rsidRPr="00B15A06">
        <w:rPr>
          <w:sz w:val="28"/>
          <w:szCs w:val="28"/>
        </w:rPr>
        <w:t>с</w:t>
      </w:r>
      <w:proofErr w:type="gramEnd"/>
      <w:r w:rsidRPr="00B15A06">
        <w:rPr>
          <w:sz w:val="28"/>
          <w:szCs w:val="28"/>
        </w:rPr>
        <w:t>: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1) составлением и рассмотрением проекта бюджета муниципального района, утверждением и исполнением бюджета муниципального района, осуществлением </w:t>
      </w:r>
      <w:proofErr w:type="gramStart"/>
      <w:r w:rsidRPr="00B15A0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15A06">
        <w:rPr>
          <w:rFonts w:ascii="Times New Roman" w:hAnsi="Times New Roman"/>
          <w:sz w:val="28"/>
          <w:szCs w:val="28"/>
        </w:rPr>
        <w:t xml:space="preserve"> его исполнением, составлением и утверждением отчета об исполнении бюджета муниципального района; 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2) установлением, изменением и отменой местных налогов и сборов муниципального района;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3) владением, пользованием и распоряжением имуществом, находящимся в муниципальной собственности муниципального района, определением порядка управления и распоряжения имуществом, находящимся в муниципальной собственности;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4) выравниванием уровня бюджетной обеспеченности поселений, входящих в состав муниципального района, за счет средств бюджета муниципального района; 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lastRenderedPageBreak/>
        <w:t>5) принятием планов и программ развития муниципального образования, утверждением отчетов об их исполнении;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6) определением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</w:rPr>
        <w:t xml:space="preserve">2. Иные вопросы, отнесенные к её ведению в пределах полномочий Думы, определенных федеральными законами, законами Ханты-Мансийского автономного округа - Югры и Уставом </w:t>
      </w:r>
      <w:proofErr w:type="spellStart"/>
      <w:r w:rsidRPr="00B15A06">
        <w:rPr>
          <w:rFonts w:ascii="Times New Roman" w:hAnsi="Times New Roman"/>
          <w:sz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</w:rPr>
        <w:t xml:space="preserve"> района.</w:t>
      </w:r>
      <w:r w:rsidRPr="00B15A06">
        <w:rPr>
          <w:rFonts w:ascii="Times New Roman" w:hAnsi="Times New Roman"/>
          <w:sz w:val="28"/>
          <w:szCs w:val="28"/>
        </w:rPr>
        <w:t xml:space="preserve"> </w:t>
      </w: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3"/>
      </w:tblGrid>
      <w:tr w:rsidR="00B15A06" w:rsidRPr="00B15A06" w:rsidTr="00B15A06">
        <w:tc>
          <w:tcPr>
            <w:tcW w:w="2088" w:type="dxa"/>
          </w:tcPr>
          <w:p w:rsidR="00B15A06" w:rsidRPr="00B15A06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06">
              <w:rPr>
                <w:rFonts w:ascii="Times New Roman" w:hAnsi="Times New Roman" w:cs="Times New Roman"/>
                <w:sz w:val="28"/>
                <w:szCs w:val="28"/>
              </w:rPr>
              <w:t xml:space="preserve">Статья 3. </w:t>
            </w:r>
          </w:p>
        </w:tc>
        <w:tc>
          <w:tcPr>
            <w:tcW w:w="7483" w:type="dxa"/>
          </w:tcPr>
          <w:p w:rsidR="00B15A06" w:rsidRPr="00E45102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Комиссии</w:t>
            </w:r>
          </w:p>
        </w:tc>
      </w:tr>
    </w:tbl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В структуру Комиссии входят председатель, секретарь и члены Комиссии. </w:t>
      </w: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схема</w:t>
      </w: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260"/>
        <w:gridCol w:w="4320"/>
      </w:tblGrid>
      <w:tr w:rsidR="00B15A06" w:rsidRPr="00B15A06" w:rsidTr="00B15A06">
        <w:trPr>
          <w:jc w:val="center"/>
        </w:trPr>
        <w:tc>
          <w:tcPr>
            <w:tcW w:w="2808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26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5FBB37" wp14:editId="5B9DD06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27305</wp:posOffset>
                      </wp:positionV>
                      <wp:extent cx="685800" cy="914400"/>
                      <wp:effectExtent l="0" t="0" r="19050" b="19050"/>
                      <wp:wrapNone/>
                      <wp:docPr id="1" name="Соединительная линия уступ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91440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1" o:spid="_x0000_s1026" type="#_x0000_t34" style="position:absolute;margin-left:-5.85pt;margin-top:2.15pt;width:54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" strokecolor="black [3040]"/>
                  </w:pict>
                </mc:Fallback>
              </mc:AlternateContent>
            </w:r>
          </w:p>
        </w:tc>
        <w:tc>
          <w:tcPr>
            <w:tcW w:w="432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A06" w:rsidRPr="00B15A06" w:rsidTr="00B15A06">
        <w:trPr>
          <w:trHeight w:val="88"/>
          <w:jc w:val="center"/>
        </w:trPr>
        <w:tc>
          <w:tcPr>
            <w:tcW w:w="2808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5195DA" wp14:editId="64EEA52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75565</wp:posOffset>
                      </wp:positionV>
                      <wp:extent cx="339090" cy="0"/>
                      <wp:effectExtent l="0" t="0" r="2286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5.95pt" to="48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432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B15A06" w:rsidRPr="00B15A06" w:rsidTr="00B15A06">
        <w:trPr>
          <w:jc w:val="center"/>
        </w:trPr>
        <w:tc>
          <w:tcPr>
            <w:tcW w:w="2808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A06" w:rsidRPr="00B15A06" w:rsidTr="00B15A06">
        <w:trPr>
          <w:jc w:val="center"/>
        </w:trPr>
        <w:tc>
          <w:tcPr>
            <w:tcW w:w="2808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</w:tbl>
    <w:p w:rsidR="00B15A06" w:rsidRPr="00B15A06" w:rsidRDefault="00B15A06" w:rsidP="00B15A06">
      <w:pPr>
        <w:tabs>
          <w:tab w:val="left" w:pos="126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64B0D" w:rsidRDefault="00A64B0D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A64B0D" w:rsidRDefault="00A64B0D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B15A06" w:rsidRPr="00B15A06" w:rsidRDefault="00B15A06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B15A06">
        <w:rPr>
          <w:rFonts w:ascii="Times New Roman" w:hAnsi="Times New Roman"/>
          <w:sz w:val="20"/>
          <w:szCs w:val="20"/>
        </w:rPr>
        <w:lastRenderedPageBreak/>
        <w:t xml:space="preserve">Приложение 3 </w:t>
      </w:r>
    </w:p>
    <w:p w:rsidR="00B15A06" w:rsidRPr="00B15A06" w:rsidRDefault="00B15A06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B15A06">
        <w:rPr>
          <w:rFonts w:ascii="Times New Roman" w:hAnsi="Times New Roman"/>
          <w:sz w:val="20"/>
          <w:szCs w:val="20"/>
        </w:rPr>
        <w:t xml:space="preserve">к решению Думы </w:t>
      </w:r>
      <w:proofErr w:type="spellStart"/>
      <w:r w:rsidRPr="00B15A06">
        <w:rPr>
          <w:rFonts w:ascii="Times New Roman" w:hAnsi="Times New Roman"/>
          <w:sz w:val="20"/>
          <w:szCs w:val="20"/>
        </w:rPr>
        <w:t>Кондинского</w:t>
      </w:r>
      <w:proofErr w:type="spellEnd"/>
      <w:r w:rsidRPr="00B15A06">
        <w:rPr>
          <w:rFonts w:ascii="Times New Roman" w:hAnsi="Times New Roman"/>
          <w:sz w:val="20"/>
          <w:szCs w:val="20"/>
        </w:rPr>
        <w:t xml:space="preserve"> района </w:t>
      </w:r>
    </w:p>
    <w:p w:rsidR="00E45102" w:rsidRPr="00B15A06" w:rsidRDefault="00E45102" w:rsidP="00E45102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B15A06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15.03.2016</w:t>
      </w:r>
      <w:r w:rsidRPr="00B15A06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83</w:t>
      </w:r>
    </w:p>
    <w:p w:rsidR="00B15A06" w:rsidRPr="00B15A06" w:rsidRDefault="00B15A06" w:rsidP="00B15A06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B15A06" w:rsidRPr="00B15A06" w:rsidRDefault="00B15A06" w:rsidP="00B15A06">
      <w:pPr>
        <w:spacing w:after="0" w:line="0" w:lineRule="atLeast"/>
        <w:jc w:val="center"/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</w:pPr>
      <w:r w:rsidRPr="00B15A06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ПОЛОЖЕНИЕ </w:t>
      </w:r>
    </w:p>
    <w:p w:rsidR="00B15A06" w:rsidRPr="00B15A06" w:rsidRDefault="00B15A06" w:rsidP="00B15A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</w:pPr>
      <w:r w:rsidRPr="00B15A06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О ПОСТОЯННОЙ КОМИССИИ ДУМЫ КОНДИНСКОГО РАЙОНА ПО ВОПРОСАМ ПРОМЫШЛЕННОСТИ, СЕЛЬСКОГО ХОЗЯЙСТВА, СВЯЗИ, СТРОИТЕЛЬСТВА, ЖИЛИЩНО-КОММУНАЛЬНОГО ХОЗЯЙСТВА, БЫТОВОГО ОБСЛУЖИВАНИЯ, </w:t>
      </w:r>
    </w:p>
    <w:p w:rsidR="00B15A06" w:rsidRPr="00B15A06" w:rsidRDefault="00B15A06" w:rsidP="00B15A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iCs/>
          <w:color w:val="244061" w:themeColor="accent1" w:themeShade="80"/>
          <w:sz w:val="28"/>
          <w:szCs w:val="28"/>
        </w:rPr>
      </w:pPr>
      <w:r w:rsidRPr="00B15A06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ПРИРОДНЫХ РЕСУРСОВ И ТОРГОВЛИ </w:t>
      </w:r>
    </w:p>
    <w:p w:rsidR="00B15A06" w:rsidRPr="00B15A06" w:rsidRDefault="00B15A06" w:rsidP="00B15A06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3"/>
      </w:tblGrid>
      <w:tr w:rsidR="00B15A06" w:rsidRPr="00B15A06" w:rsidTr="00B15A06">
        <w:tc>
          <w:tcPr>
            <w:tcW w:w="2088" w:type="dxa"/>
          </w:tcPr>
          <w:p w:rsidR="00B15A06" w:rsidRPr="00B15A06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06">
              <w:rPr>
                <w:rFonts w:ascii="Times New Roman" w:hAnsi="Times New Roman" w:cs="Times New Roman"/>
                <w:sz w:val="28"/>
                <w:szCs w:val="28"/>
              </w:rPr>
              <w:t xml:space="preserve">Статья 1. </w:t>
            </w:r>
          </w:p>
        </w:tc>
        <w:tc>
          <w:tcPr>
            <w:tcW w:w="7483" w:type="dxa"/>
          </w:tcPr>
          <w:p w:rsidR="00B15A06" w:rsidRPr="00E45102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</w:tr>
    </w:tbl>
    <w:p w:rsidR="00B15A06" w:rsidRPr="00B15A06" w:rsidRDefault="00B15A06" w:rsidP="00B15A06">
      <w:pPr>
        <w:spacing w:after="0" w:line="0" w:lineRule="atLeast"/>
        <w:rPr>
          <w:rFonts w:ascii="Times New Roman" w:eastAsia="Arial Unicode MS" w:hAnsi="Times New Roman"/>
        </w:rPr>
      </w:pPr>
    </w:p>
    <w:p w:rsidR="00B15A06" w:rsidRPr="00B15A06" w:rsidRDefault="00B15A06" w:rsidP="00B15A06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15A06">
        <w:rPr>
          <w:rFonts w:ascii="Times New Roman" w:hAnsi="Times New Roman"/>
          <w:sz w:val="28"/>
          <w:szCs w:val="28"/>
        </w:rPr>
        <w:t xml:space="preserve">Постоянная комиссия Думы </w:t>
      </w:r>
      <w:proofErr w:type="spellStart"/>
      <w:r w:rsidRPr="00B15A0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района по вопросам промышленности, сельского хозяйства, связи, строительства, жилищно-коммунального хозяйства, бытового обслуживания, природных ресурсов и торговли (далее - Комиссия) является постоянно действующим органом Думы </w:t>
      </w:r>
      <w:proofErr w:type="spellStart"/>
      <w:r w:rsidRPr="00B15A0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района (далее - Дума). </w:t>
      </w:r>
      <w:proofErr w:type="gramEnd"/>
    </w:p>
    <w:p w:rsidR="00B15A06" w:rsidRPr="00B15A06" w:rsidRDefault="00B15A06" w:rsidP="00B15A06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2. Комиссия осуществляет свои функции непрерывно, как во время сессии Думы, так и в период между ними. </w:t>
      </w:r>
    </w:p>
    <w:p w:rsidR="00B15A06" w:rsidRPr="00B15A06" w:rsidRDefault="00B15A06" w:rsidP="00B15A06">
      <w:pPr>
        <w:pStyle w:val="a3"/>
        <w:tabs>
          <w:tab w:val="left" w:pos="90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3.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- Югры, Уставом </w:t>
      </w:r>
      <w:proofErr w:type="spellStart"/>
      <w:r w:rsidRPr="00B15A06">
        <w:rPr>
          <w:sz w:val="28"/>
          <w:szCs w:val="28"/>
        </w:rPr>
        <w:t>Кондинского</w:t>
      </w:r>
      <w:proofErr w:type="spellEnd"/>
      <w:r w:rsidRPr="00B15A06">
        <w:rPr>
          <w:sz w:val="28"/>
          <w:szCs w:val="28"/>
        </w:rPr>
        <w:t xml:space="preserve"> района, Регламентом работы Думы, и настоящим Положением.</w:t>
      </w:r>
    </w:p>
    <w:p w:rsidR="00B15A06" w:rsidRPr="00B15A06" w:rsidRDefault="00B15A06" w:rsidP="00B15A06">
      <w:pPr>
        <w:pStyle w:val="a3"/>
        <w:tabs>
          <w:tab w:val="left" w:pos="90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4. Деятельность Комиссии основывается на принципах законности, коллегиальности и ответственности за принимаемые решения. </w:t>
      </w: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5. Работа Комиссии осуществляется в соответствии с квартальным планом работы Комиссии, утвержденным председателем Думы                          по представлению председателя Комиссии. </w:t>
      </w: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>6. Правовое, организационное, информационное, материально-техническое обеспечение деятельности Комиссии осуществляет аппарат Думы.</w:t>
      </w: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3"/>
      </w:tblGrid>
      <w:tr w:rsidR="00B15A06" w:rsidRPr="00B15A06" w:rsidTr="00B15A06">
        <w:tc>
          <w:tcPr>
            <w:tcW w:w="2088" w:type="dxa"/>
          </w:tcPr>
          <w:p w:rsidR="00B15A06" w:rsidRPr="00B15A06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06">
              <w:rPr>
                <w:rFonts w:ascii="Times New Roman" w:hAnsi="Times New Roman" w:cs="Times New Roman"/>
                <w:sz w:val="28"/>
                <w:szCs w:val="28"/>
              </w:rPr>
              <w:t xml:space="preserve">Статья 2. </w:t>
            </w:r>
          </w:p>
        </w:tc>
        <w:tc>
          <w:tcPr>
            <w:tcW w:w="7483" w:type="dxa"/>
          </w:tcPr>
          <w:p w:rsidR="00B15A06" w:rsidRPr="00E45102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ведения Комиссии</w:t>
            </w:r>
          </w:p>
        </w:tc>
      </w:tr>
    </w:tbl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1. К ведению Комиссии относятся вопросы, связанные </w:t>
      </w:r>
      <w:proofErr w:type="gramStart"/>
      <w:r w:rsidRPr="00B15A06">
        <w:rPr>
          <w:sz w:val="28"/>
          <w:szCs w:val="28"/>
        </w:rPr>
        <w:t>с</w:t>
      </w:r>
      <w:proofErr w:type="gramEnd"/>
      <w:r w:rsidRPr="00B15A06">
        <w:rPr>
          <w:sz w:val="28"/>
          <w:szCs w:val="28"/>
        </w:rPr>
        <w:t>: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1) организацией в границах муниципального района электр</w:t>
      </w:r>
      <w:proofErr w:type="gramStart"/>
      <w:r w:rsidRPr="00B15A06">
        <w:rPr>
          <w:rFonts w:ascii="Times New Roman" w:hAnsi="Times New Roman"/>
          <w:sz w:val="28"/>
          <w:szCs w:val="28"/>
        </w:rPr>
        <w:t>о-</w:t>
      </w:r>
      <w:proofErr w:type="gramEnd"/>
      <w:r w:rsidRPr="00B15A06">
        <w:rPr>
          <w:rFonts w:ascii="Times New Roman" w:hAnsi="Times New Roman"/>
          <w:sz w:val="28"/>
          <w:szCs w:val="28"/>
        </w:rPr>
        <w:t xml:space="preserve">                         и газоснабжения поселений, в пределах полномочий установленных законодательством Российской Федерации;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A06">
        <w:rPr>
          <w:rFonts w:ascii="Times New Roman" w:hAnsi="Times New Roman"/>
          <w:sz w:val="28"/>
          <w:szCs w:val="28"/>
        </w:rPr>
        <w:t xml:space="preserve">2) дорожной деятельностью в отношении автомобильных дорог местного значения вне границ населенных пунктов в границах муниципального района и обеспечением безопасности дорожного движения на них, осуществлением муниципального контроля за сохранностью автомобильных дорог местного значения вне границ населенных пунктов              в границах муниципального района, а также осуществлением иных </w:t>
      </w:r>
      <w:r w:rsidRPr="00B15A06">
        <w:rPr>
          <w:rFonts w:ascii="Times New Roman" w:hAnsi="Times New Roman"/>
          <w:sz w:val="28"/>
          <w:szCs w:val="28"/>
        </w:rPr>
        <w:lastRenderedPageBreak/>
        <w:t>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B15A06">
        <w:rPr>
          <w:rFonts w:ascii="Times New Roman" w:hAnsi="Times New Roman"/>
          <w:sz w:val="28"/>
          <w:szCs w:val="28"/>
        </w:rPr>
        <w:t xml:space="preserve"> Федерации;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3) созданием условий для предоставления транспортных услуг населению и организацией транспортного обслуживания населения между поселениями в границах муниципального района;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4) организацией мероприятий </w:t>
      </w:r>
      <w:proofErr w:type="spellStart"/>
      <w:r w:rsidRPr="00B15A06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характера по охране окружающей среды;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5) участием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                          на территориях соответствующих муниципальных районов; 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6) утверждением схем территориального планирования </w:t>
      </w:r>
      <w:proofErr w:type="spellStart"/>
      <w:r w:rsidRPr="00B15A0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района, утверждением подготовленной на основе схемы территориального планирования </w:t>
      </w:r>
      <w:proofErr w:type="spellStart"/>
      <w:r w:rsidRPr="00B15A0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района документации по планировке территории, ведение информационной системы обеспечением градостроительной деятельности, осуществляемой на территории </w:t>
      </w:r>
      <w:proofErr w:type="spellStart"/>
      <w:r w:rsidRPr="00B15A0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района, резервированием и изъятием земельных участков в границах </w:t>
      </w:r>
      <w:proofErr w:type="spellStart"/>
      <w:r w:rsidRPr="00B15A0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района для муниципальных нужд; 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7) утверждением схемы размещения рекламных конструкций, выдачи разрешений на установку и эксплуатацию рекламных конструкций                       на территории муниципального образования, аннулированием таких разрешений, выдачей </w:t>
      </w:r>
      <w:proofErr w:type="gramStart"/>
      <w:r w:rsidRPr="00B15A06">
        <w:rPr>
          <w:rFonts w:ascii="Times New Roman" w:hAnsi="Times New Roman"/>
          <w:sz w:val="28"/>
          <w:szCs w:val="28"/>
        </w:rPr>
        <w:t>предписаний</w:t>
      </w:r>
      <w:proofErr w:type="gramEnd"/>
      <w:r w:rsidRPr="00B15A06">
        <w:rPr>
          <w:rFonts w:ascii="Times New Roman" w:hAnsi="Times New Roman"/>
          <w:sz w:val="28"/>
          <w:szCs w:val="28"/>
        </w:rPr>
        <w:t xml:space="preserve"> о демонтаже самовольно установленных рекламных конструкций на территории муниципального образования, осуществляемые в соответствии с Федеральным законом от 13.03.2006 № 38-ФЗ «О рекламе»;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8) содержанием на территории муниципального района </w:t>
      </w:r>
      <w:proofErr w:type="spellStart"/>
      <w:r w:rsidRPr="00B15A06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мест захоронения, организацией ритуальных услуг;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9) созданием условий для обеспечения поселений, входящих в состав муниципального района, услугами связи, общественного питания, торговли          и бытового обслуживания;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10) созданием условий для развития сельскохозяйственного производства в поселениях, расширением рынка сельскохозяйственной продукции, сырья и продовольствия, содействием развитию малого                       и среднего предпринимательства</w:t>
      </w:r>
      <w:r w:rsidRPr="00B15A06">
        <w:rPr>
          <w:rFonts w:ascii="Times New Roman" w:hAnsi="Times New Roman"/>
          <w:bCs/>
          <w:sz w:val="28"/>
          <w:szCs w:val="28"/>
        </w:rPr>
        <w:t>, оказанием поддержки социально ориентированным некоммерческим организациям, благотворительной деятельностью и добровольчеством</w:t>
      </w:r>
      <w:r w:rsidRPr="00B15A06">
        <w:rPr>
          <w:rFonts w:ascii="Times New Roman" w:hAnsi="Times New Roman"/>
          <w:sz w:val="28"/>
          <w:szCs w:val="28"/>
        </w:rPr>
        <w:t>;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11) осуществлением в пределах, установленных водным законодательством Российской Федерации, полномочий собственника водных объектов, установлением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                   и их береговым полосам;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12) обеспечением выполнения работ, необходимых для создания искусственных земельных участков для нужд муниципального района, </w:t>
      </w:r>
      <w:r w:rsidRPr="00B15A06">
        <w:rPr>
          <w:rFonts w:ascii="Times New Roman" w:hAnsi="Times New Roman"/>
          <w:sz w:val="28"/>
          <w:szCs w:val="28"/>
        </w:rPr>
        <w:lastRenderedPageBreak/>
        <w:t>проведением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13) осуществлением муниципального лесного контроля;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eastAsiaTheme="minorHAnsi" w:hAnsi="Times New Roman"/>
          <w:sz w:val="28"/>
          <w:szCs w:val="28"/>
          <w:lang w:eastAsia="en-US"/>
        </w:rPr>
        <w:t xml:space="preserve">14) присвоением адресов объектам адресации, изменением, аннулированием адресов, присвоением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изменением, аннулированием таких наименований, размещением информации                           в государственном адресном реестре; 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15) </w:t>
      </w:r>
      <w:r w:rsidRPr="00B15A06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осуществлением муниципального земельного контроля                        на межселенной территории </w:t>
      </w:r>
      <w:proofErr w:type="spellStart"/>
      <w:r w:rsidRPr="00B15A06">
        <w:rPr>
          <w:rFonts w:ascii="Times New Roman" w:eastAsiaTheme="minorHAnsi" w:hAnsi="Times New Roman"/>
          <w:sz w:val="28"/>
          <w:szCs w:val="28"/>
          <w:lang w:eastAsia="en-US"/>
        </w:rPr>
        <w:t>Кондинского</w:t>
      </w:r>
      <w:proofErr w:type="spellEnd"/>
      <w:r w:rsidRPr="00B15A0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района;</w:t>
      </w:r>
      <w:r w:rsidRPr="00B15A06">
        <w:rPr>
          <w:rFonts w:ascii="Times New Roman" w:hAnsi="Times New Roman"/>
          <w:sz w:val="28"/>
          <w:szCs w:val="28"/>
        </w:rPr>
        <w:t xml:space="preserve"> </w:t>
      </w:r>
    </w:p>
    <w:p w:rsidR="00B15A06" w:rsidRPr="00B15A06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16) организацией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утверждением карты-плана территории;</w:t>
      </w: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17) утверждением в соответствии с документами территориального </w:t>
      </w:r>
      <w:proofErr w:type="gramStart"/>
      <w:r w:rsidRPr="000462A4">
        <w:rPr>
          <w:rFonts w:ascii="Times New Roman" w:hAnsi="Times New Roman"/>
          <w:sz w:val="28"/>
          <w:szCs w:val="28"/>
        </w:rPr>
        <w:t xml:space="preserve">планирования муниципальных образований </w:t>
      </w:r>
      <w:hyperlink w:anchor="sub_205" w:history="1">
        <w:r w:rsidRPr="000462A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программы комплексного развития</w:t>
        </w:r>
      </w:hyperlink>
      <w:r w:rsidRPr="000462A4">
        <w:rPr>
          <w:rFonts w:ascii="Times New Roman" w:hAnsi="Times New Roman"/>
          <w:sz w:val="28"/>
          <w:szCs w:val="28"/>
        </w:rPr>
        <w:t xml:space="preserve"> систем коммунальной</w:t>
      </w:r>
      <w:proofErr w:type="gramEnd"/>
      <w:r w:rsidRPr="000462A4">
        <w:rPr>
          <w:rFonts w:ascii="Times New Roman" w:hAnsi="Times New Roman"/>
          <w:sz w:val="28"/>
          <w:szCs w:val="28"/>
        </w:rPr>
        <w:t xml:space="preserve"> инфраструктуры, утверждением </w:t>
      </w:r>
      <w:hyperlink w:anchor="sub_206" w:history="1">
        <w:r w:rsidRPr="000462A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инвестиционных программ</w:t>
        </w:r>
      </w:hyperlink>
      <w:r w:rsidRPr="000462A4">
        <w:rPr>
          <w:rFonts w:ascii="Times New Roman" w:hAnsi="Times New Roman"/>
          <w:sz w:val="28"/>
          <w:szCs w:val="28"/>
        </w:rPr>
        <w:t xml:space="preserve"> организаций коммунального комплекса                       </w:t>
      </w:r>
      <w:r w:rsidRPr="00B15A06">
        <w:rPr>
          <w:rFonts w:ascii="Times New Roman" w:hAnsi="Times New Roman"/>
          <w:sz w:val="28"/>
          <w:szCs w:val="28"/>
        </w:rPr>
        <w:t>по развитию систем коммунальной инфраструктуры.</w:t>
      </w: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</w:rPr>
        <w:t xml:space="preserve">2. Иные вопросы, отнесенные к её ведению в пределах полномочий Думы, определенных федеральными законами, законами Ханты-Мансийского автономного округа - Югры и Уставом </w:t>
      </w:r>
      <w:proofErr w:type="spellStart"/>
      <w:r w:rsidRPr="00B15A06">
        <w:rPr>
          <w:rFonts w:ascii="Times New Roman" w:hAnsi="Times New Roman"/>
          <w:sz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</w:rPr>
        <w:t xml:space="preserve"> района.</w:t>
      </w:r>
      <w:r w:rsidRPr="00B15A06">
        <w:rPr>
          <w:rFonts w:ascii="Times New Roman" w:hAnsi="Times New Roman"/>
          <w:sz w:val="28"/>
          <w:szCs w:val="28"/>
        </w:rPr>
        <w:t xml:space="preserve"> </w:t>
      </w: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3"/>
      </w:tblGrid>
      <w:tr w:rsidR="00B15A06" w:rsidRPr="00B15A06" w:rsidTr="00B15A06">
        <w:tc>
          <w:tcPr>
            <w:tcW w:w="2088" w:type="dxa"/>
          </w:tcPr>
          <w:p w:rsidR="00B15A06" w:rsidRPr="00B15A06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06">
              <w:rPr>
                <w:rFonts w:ascii="Times New Roman" w:hAnsi="Times New Roman" w:cs="Times New Roman"/>
                <w:sz w:val="28"/>
                <w:szCs w:val="28"/>
              </w:rPr>
              <w:t xml:space="preserve">Статья 3. </w:t>
            </w:r>
          </w:p>
        </w:tc>
        <w:tc>
          <w:tcPr>
            <w:tcW w:w="7483" w:type="dxa"/>
          </w:tcPr>
          <w:p w:rsidR="00B15A06" w:rsidRPr="00E45102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Комиссии</w:t>
            </w:r>
          </w:p>
        </w:tc>
      </w:tr>
    </w:tbl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В структуру Комиссии входят председатель, секретарь и члены Комиссии. </w:t>
      </w: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схема</w:t>
      </w: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260"/>
        <w:gridCol w:w="4320"/>
      </w:tblGrid>
      <w:tr w:rsidR="00B15A06" w:rsidRPr="00B15A06" w:rsidTr="00B15A06">
        <w:trPr>
          <w:jc w:val="center"/>
        </w:trPr>
        <w:tc>
          <w:tcPr>
            <w:tcW w:w="2808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26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41FA7F" wp14:editId="2833984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27305</wp:posOffset>
                      </wp:positionV>
                      <wp:extent cx="685800" cy="914400"/>
                      <wp:effectExtent l="0" t="0" r="19050" b="19050"/>
                      <wp:wrapNone/>
                      <wp:docPr id="5" name="Соединительная линия уступом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91440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5" o:spid="_x0000_s1026" type="#_x0000_t34" style="position:absolute;margin-left:-5.85pt;margin-top:2.15pt;width:54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" strokecolor="black [3040]"/>
                  </w:pict>
                </mc:Fallback>
              </mc:AlternateContent>
            </w:r>
          </w:p>
        </w:tc>
        <w:tc>
          <w:tcPr>
            <w:tcW w:w="432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A06" w:rsidRPr="00B15A06" w:rsidTr="00B15A06">
        <w:trPr>
          <w:trHeight w:val="88"/>
          <w:jc w:val="center"/>
        </w:trPr>
        <w:tc>
          <w:tcPr>
            <w:tcW w:w="2808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64BF57" wp14:editId="5A0D629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75565</wp:posOffset>
                      </wp:positionV>
                      <wp:extent cx="339090" cy="0"/>
                      <wp:effectExtent l="0" t="0" r="2286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5.95pt" to="48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432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B15A06" w:rsidRPr="00B15A06" w:rsidTr="00B15A06">
        <w:trPr>
          <w:jc w:val="center"/>
        </w:trPr>
        <w:tc>
          <w:tcPr>
            <w:tcW w:w="2808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A06" w:rsidRPr="00B15A06" w:rsidTr="00B15A06">
        <w:trPr>
          <w:jc w:val="center"/>
        </w:trPr>
        <w:tc>
          <w:tcPr>
            <w:tcW w:w="2808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</w:tbl>
    <w:p w:rsidR="00B15A06" w:rsidRPr="00B15A06" w:rsidRDefault="00B15A06" w:rsidP="00B15A06">
      <w:pPr>
        <w:tabs>
          <w:tab w:val="left" w:pos="126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64B0D" w:rsidRDefault="00A64B0D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A64B0D" w:rsidRDefault="00A64B0D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B15A06" w:rsidRPr="00B15A06" w:rsidRDefault="00B15A06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B15A06">
        <w:rPr>
          <w:rFonts w:ascii="Times New Roman" w:hAnsi="Times New Roman"/>
          <w:sz w:val="20"/>
          <w:szCs w:val="20"/>
        </w:rPr>
        <w:lastRenderedPageBreak/>
        <w:t xml:space="preserve">Приложение 4 </w:t>
      </w:r>
    </w:p>
    <w:p w:rsidR="00B15A06" w:rsidRPr="00B15A06" w:rsidRDefault="00B15A06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B15A06">
        <w:rPr>
          <w:rFonts w:ascii="Times New Roman" w:hAnsi="Times New Roman"/>
          <w:sz w:val="20"/>
          <w:szCs w:val="20"/>
        </w:rPr>
        <w:t xml:space="preserve">к решению Думы </w:t>
      </w:r>
      <w:proofErr w:type="spellStart"/>
      <w:r w:rsidRPr="00B15A06">
        <w:rPr>
          <w:rFonts w:ascii="Times New Roman" w:hAnsi="Times New Roman"/>
          <w:sz w:val="20"/>
          <w:szCs w:val="20"/>
        </w:rPr>
        <w:t>Кондинского</w:t>
      </w:r>
      <w:proofErr w:type="spellEnd"/>
      <w:r w:rsidRPr="00B15A06">
        <w:rPr>
          <w:rFonts w:ascii="Times New Roman" w:hAnsi="Times New Roman"/>
          <w:sz w:val="20"/>
          <w:szCs w:val="20"/>
        </w:rPr>
        <w:t xml:space="preserve"> района </w:t>
      </w:r>
    </w:p>
    <w:p w:rsidR="00E45102" w:rsidRPr="00B15A06" w:rsidRDefault="00E45102" w:rsidP="00E45102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B15A06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15.03.2016</w:t>
      </w:r>
      <w:r w:rsidRPr="00B15A06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83</w:t>
      </w:r>
    </w:p>
    <w:p w:rsidR="00B15A06" w:rsidRPr="00B15A06" w:rsidRDefault="00B15A06" w:rsidP="00B15A06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B15A06" w:rsidRPr="00B15A06" w:rsidRDefault="00B15A06" w:rsidP="00B15A06">
      <w:pPr>
        <w:spacing w:after="0" w:line="0" w:lineRule="atLeast"/>
        <w:jc w:val="center"/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</w:pPr>
      <w:r w:rsidRPr="00B15A06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ПОЛОЖЕНИЕ </w:t>
      </w:r>
    </w:p>
    <w:p w:rsidR="00B15A06" w:rsidRPr="00B15A06" w:rsidRDefault="00B15A06" w:rsidP="00B15A0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iCs/>
          <w:color w:val="244061" w:themeColor="accent1" w:themeShade="80"/>
          <w:sz w:val="28"/>
          <w:szCs w:val="28"/>
        </w:rPr>
      </w:pPr>
      <w:r w:rsidRPr="00B15A06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О ПОСТОЯННОЙ КОМИССИИ ДУМЫ КОНДИНСКОГО РАЙОНА ПО СОЦИАЛЬНЫМ ВОПРОСАМ И ПРАВОПОРЯДКУ </w:t>
      </w:r>
    </w:p>
    <w:p w:rsidR="00B15A06" w:rsidRPr="00B15A06" w:rsidRDefault="00B15A06" w:rsidP="00B15A06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3"/>
      </w:tblGrid>
      <w:tr w:rsidR="00B15A06" w:rsidRPr="00B15A06" w:rsidTr="00B15A06">
        <w:tc>
          <w:tcPr>
            <w:tcW w:w="2088" w:type="dxa"/>
          </w:tcPr>
          <w:p w:rsidR="00B15A06" w:rsidRPr="00B15A06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06">
              <w:rPr>
                <w:rFonts w:ascii="Times New Roman" w:hAnsi="Times New Roman" w:cs="Times New Roman"/>
                <w:sz w:val="28"/>
                <w:szCs w:val="28"/>
              </w:rPr>
              <w:t xml:space="preserve">Статья 1. </w:t>
            </w:r>
          </w:p>
        </w:tc>
        <w:tc>
          <w:tcPr>
            <w:tcW w:w="7483" w:type="dxa"/>
          </w:tcPr>
          <w:p w:rsidR="00B15A06" w:rsidRPr="00E45102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</w:tr>
    </w:tbl>
    <w:p w:rsidR="00B15A06" w:rsidRPr="00B15A06" w:rsidRDefault="00B15A06" w:rsidP="00B15A06">
      <w:pPr>
        <w:spacing w:after="0" w:line="0" w:lineRule="atLeast"/>
        <w:rPr>
          <w:rFonts w:ascii="Times New Roman" w:eastAsia="Arial Unicode MS" w:hAnsi="Times New Roman"/>
        </w:rPr>
      </w:pPr>
    </w:p>
    <w:p w:rsidR="00B15A06" w:rsidRPr="00B15A06" w:rsidRDefault="00B15A06" w:rsidP="00B15A06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1. Постоянная комиссия Думы </w:t>
      </w:r>
      <w:proofErr w:type="spellStart"/>
      <w:r w:rsidRPr="00B15A0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района по социальным вопросам и правопорядку (далее - Комиссия) является постоянно действующим органом Думы </w:t>
      </w:r>
      <w:proofErr w:type="spellStart"/>
      <w:r w:rsidRPr="00B15A0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района (далее - Дума). </w:t>
      </w:r>
    </w:p>
    <w:p w:rsidR="00B15A06" w:rsidRPr="00B15A06" w:rsidRDefault="00B15A06" w:rsidP="00B15A06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2. Комиссия осуществляет свои функции непрерывно, как во время сессии Думы, так и в период между ними. </w:t>
      </w:r>
    </w:p>
    <w:p w:rsidR="00B15A06" w:rsidRPr="00B15A06" w:rsidRDefault="00B15A06" w:rsidP="00B15A06">
      <w:pPr>
        <w:pStyle w:val="a3"/>
        <w:tabs>
          <w:tab w:val="left" w:pos="90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3.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- Югры, Уставом </w:t>
      </w:r>
      <w:proofErr w:type="spellStart"/>
      <w:r w:rsidRPr="00B15A06">
        <w:rPr>
          <w:sz w:val="28"/>
          <w:szCs w:val="28"/>
        </w:rPr>
        <w:t>Кондинского</w:t>
      </w:r>
      <w:proofErr w:type="spellEnd"/>
      <w:r w:rsidRPr="00B15A06">
        <w:rPr>
          <w:sz w:val="28"/>
          <w:szCs w:val="28"/>
        </w:rPr>
        <w:t xml:space="preserve"> района, Регламентом работы Думы, и настоящим Положением.</w:t>
      </w:r>
    </w:p>
    <w:p w:rsidR="00B15A06" w:rsidRPr="00B15A06" w:rsidRDefault="00B15A06" w:rsidP="00B15A06">
      <w:pPr>
        <w:pStyle w:val="a3"/>
        <w:tabs>
          <w:tab w:val="left" w:pos="90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4. Деятельность Комиссии основывается на принципах законности, коллегиальности и ответственности за принимаемые решения. </w:t>
      </w: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5. Работа Комиссии осуществляется в соответствии с квартальным планом работы Комиссии, утвержденным председателем Думы                          по представлению председателя Комиссии. </w:t>
      </w: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>6. Правовое, организационное, информационное, материально-техническое обеспечение деятельности Комиссии осуществляет аппарат Думы.</w:t>
      </w: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3"/>
      </w:tblGrid>
      <w:tr w:rsidR="00B15A06" w:rsidRPr="00B15A06" w:rsidTr="00B15A06">
        <w:tc>
          <w:tcPr>
            <w:tcW w:w="2088" w:type="dxa"/>
          </w:tcPr>
          <w:p w:rsidR="00B15A06" w:rsidRPr="00B15A06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06">
              <w:rPr>
                <w:rFonts w:ascii="Times New Roman" w:hAnsi="Times New Roman" w:cs="Times New Roman"/>
                <w:sz w:val="28"/>
                <w:szCs w:val="28"/>
              </w:rPr>
              <w:t xml:space="preserve">Статья 2. </w:t>
            </w:r>
          </w:p>
        </w:tc>
        <w:tc>
          <w:tcPr>
            <w:tcW w:w="7483" w:type="dxa"/>
          </w:tcPr>
          <w:p w:rsidR="00B15A06" w:rsidRPr="00E45102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ведения Комиссии</w:t>
            </w:r>
          </w:p>
        </w:tc>
      </w:tr>
    </w:tbl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</w:p>
    <w:p w:rsidR="00B15A06" w:rsidRPr="00B15A06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B15A06">
        <w:rPr>
          <w:sz w:val="28"/>
          <w:szCs w:val="28"/>
        </w:rPr>
        <w:t xml:space="preserve">1. К ведению Комиссии относятся вопросы, связанные </w:t>
      </w:r>
      <w:proofErr w:type="gramStart"/>
      <w:r w:rsidRPr="00B15A06">
        <w:rPr>
          <w:sz w:val="28"/>
          <w:szCs w:val="28"/>
        </w:rPr>
        <w:t>с</w:t>
      </w:r>
      <w:proofErr w:type="gramEnd"/>
      <w:r w:rsidRPr="00B15A06">
        <w:rPr>
          <w:sz w:val="28"/>
          <w:szCs w:val="28"/>
        </w:rPr>
        <w:t>: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1) участием в предупреждении и ликвидации последствий чрезвычайных ситуаций на территории муниципального района; 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2) участием в профилактике терроризма и экстремизма, а также                       в минимизации и (или) ликвидации последствий проявлений терроризма               и экстремизма территории муниципального района;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3) разработкой и осуществлением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                    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 </w:t>
      </w:r>
    </w:p>
    <w:p w:rsidR="00B15A06" w:rsidRPr="00B15A06" w:rsidRDefault="00B15A06" w:rsidP="00B15A06">
      <w:pPr>
        <w:tabs>
          <w:tab w:val="left" w:pos="709"/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4) организацией охраны общественного порядка на территории муниципального района муниципальной милицией;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lastRenderedPageBreak/>
        <w:t>5) предоставлением помещений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A06">
        <w:rPr>
          <w:rFonts w:ascii="Times New Roman" w:hAnsi="Times New Roman"/>
          <w:sz w:val="28"/>
          <w:szCs w:val="28"/>
        </w:rPr>
        <w:t>6) организацией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                              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организацией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B15A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A06">
        <w:rPr>
          <w:rFonts w:ascii="Times New Roman" w:hAnsi="Times New Roman"/>
          <w:sz w:val="28"/>
          <w:szCs w:val="28"/>
        </w:rPr>
        <w:t xml:space="preserve">Ханты-Мансийского автономного округа-Югра), созданием условий для осуществления присмотра и ухода за детьми, содержанием детей в муниципальных образовательных организациях,                   а также организацией отдыха детей в каникулярное время; </w:t>
      </w:r>
      <w:proofErr w:type="gramEnd"/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A06">
        <w:rPr>
          <w:rFonts w:ascii="Times New Roman" w:hAnsi="Times New Roman"/>
          <w:sz w:val="28"/>
          <w:szCs w:val="28"/>
        </w:rPr>
        <w:t xml:space="preserve">7) созданием условий для оказания медицинской помощи населению   на территории </w:t>
      </w:r>
      <w:proofErr w:type="spellStart"/>
      <w:r w:rsidRPr="00B15A0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района (за исключением территорий поселений, включенных в утвержденный Правительством Российской Федерации </w:t>
      </w:r>
      <w:hyperlink r:id="rId6" w:history="1">
        <w:r w:rsidRPr="00B15A06">
          <w:rPr>
            <w:rFonts w:ascii="Times New Roman" w:hAnsi="Times New Roman"/>
            <w:sz w:val="28"/>
            <w:szCs w:val="28"/>
          </w:rPr>
          <w:t>перечень</w:t>
        </w:r>
      </w:hyperlink>
      <w:r w:rsidRPr="00B15A06">
        <w:rPr>
          <w:rFonts w:ascii="Times New Roman" w:hAnsi="Times New Roman"/>
          <w:sz w:val="28"/>
          <w:szCs w:val="28"/>
        </w:rPr>
        <w:t xml:space="preserve"> территорий, население которых обеспечивается медицинской помощью в медицинских организациях, подведомственных </w:t>
      </w:r>
      <w:hyperlink r:id="rId7" w:history="1">
        <w:r w:rsidRPr="00B15A06">
          <w:rPr>
            <w:rFonts w:ascii="Times New Roman" w:hAnsi="Times New Roman"/>
            <w:sz w:val="28"/>
            <w:szCs w:val="28"/>
          </w:rPr>
          <w:t>федеральному органу</w:t>
        </w:r>
      </w:hyperlink>
      <w:r w:rsidRPr="00B15A06">
        <w:rPr>
          <w:rFonts w:ascii="Times New Roman" w:hAnsi="Times New Roman"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 </w:t>
      </w:r>
      <w:proofErr w:type="gramEnd"/>
    </w:p>
    <w:p w:rsidR="00B15A06" w:rsidRPr="00B15A06" w:rsidRDefault="00B15A06" w:rsidP="00B15A06">
      <w:pPr>
        <w:tabs>
          <w:tab w:val="left" w:pos="851"/>
          <w:tab w:val="left" w:pos="993"/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8) организацией библиотечного обслуживания населения </w:t>
      </w:r>
      <w:proofErr w:type="spellStart"/>
      <w:r w:rsidRPr="00B15A06">
        <w:rPr>
          <w:rFonts w:ascii="Times New Roman" w:hAnsi="Times New Roman"/>
          <w:sz w:val="28"/>
          <w:szCs w:val="28"/>
        </w:rPr>
        <w:t>межпоселенческими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библиотеками, комплектованием и обеспечением сохранности их библиотечных фондов;</w:t>
      </w:r>
    </w:p>
    <w:p w:rsidR="00B15A06" w:rsidRPr="00B15A06" w:rsidRDefault="00B15A06" w:rsidP="00B15A06">
      <w:pPr>
        <w:pStyle w:val="HTML"/>
        <w:tabs>
          <w:tab w:val="clear" w:pos="916"/>
          <w:tab w:val="clear" w:pos="1832"/>
          <w:tab w:val="left" w:pos="0"/>
          <w:tab w:val="left" w:pos="1080"/>
        </w:tabs>
        <w:spacing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A06">
        <w:rPr>
          <w:rFonts w:ascii="Times New Roman" w:hAnsi="Times New Roman" w:cs="Times New Roman"/>
          <w:sz w:val="28"/>
          <w:szCs w:val="28"/>
        </w:rPr>
        <w:t>9) созданием условий для обеспечения поселений,  входящих в состав    района,  услугами  по  организации досуга и услугами организаций культуры;</w:t>
      </w:r>
    </w:p>
    <w:p w:rsidR="00B15A06" w:rsidRPr="00B15A06" w:rsidRDefault="00B15A06" w:rsidP="00B15A06">
      <w:pPr>
        <w:pStyle w:val="HTML"/>
        <w:tabs>
          <w:tab w:val="clear" w:pos="916"/>
          <w:tab w:val="num" w:pos="0"/>
          <w:tab w:val="left" w:pos="360"/>
          <w:tab w:val="left" w:pos="1080"/>
        </w:tabs>
        <w:spacing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A06">
        <w:rPr>
          <w:rFonts w:ascii="Times New Roman" w:hAnsi="Times New Roman" w:cs="Times New Roman"/>
          <w:sz w:val="28"/>
          <w:szCs w:val="28"/>
        </w:rPr>
        <w:t>10) созданием  условий  для  развития  местного традиционного народного  художественного  творчества  в  поселениях,  входящих  в состав района;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11) организацией и осуществлением мероприятий по территориальной обороне и  гражданской обороне, защите населения и территории муниципального района от чрезвычайных ситуаций природного                            и техногенного характера; 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12) созданием, развитием и обеспечением охраны лечебно-оздоровительных местностей и курортов местного значения на территории муниципального района, а также осуществлением муниципального контроля в области использования и охраны особо охраняемых природных территорий местного значения; 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lastRenderedPageBreak/>
        <w:t>13) организацией и осуществлением мероприятий по мобилизационной подготовке муниципальных предприятий и учреждений, находящихся               на территории муниципального района;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14) осуществлением мероприятий по обеспечению безопасности людей на водных объектах, охране их жизни и здоровья;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15) обеспечением условий для развития на территории муниципального района  физической культуры, школьного спорта и массового спорта, организацией  проведения официальных физкультурно-оздоровительных               и спортивных мероприятий муниципального района;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16) организацией и осуществлением мероприятий </w:t>
      </w:r>
      <w:proofErr w:type="spellStart"/>
      <w:r w:rsidRPr="00B15A06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характера по работе с детьми и молодежью;</w:t>
      </w:r>
    </w:p>
    <w:p w:rsidR="00B15A06" w:rsidRPr="00B15A06" w:rsidRDefault="00B15A06" w:rsidP="00B15A06">
      <w:pPr>
        <w:tabs>
          <w:tab w:val="left" w:pos="0"/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51011"/>
      <w:r w:rsidRPr="00B15A06">
        <w:rPr>
          <w:rFonts w:ascii="Times New Roman" w:hAnsi="Times New Roman"/>
          <w:sz w:val="28"/>
          <w:szCs w:val="28"/>
        </w:rPr>
        <w:t>17)</w:t>
      </w:r>
      <w:r w:rsidRPr="00B15A06">
        <w:rPr>
          <w:rFonts w:ascii="Times New Roman" w:hAnsi="Times New Roman"/>
          <w:sz w:val="28"/>
          <w:szCs w:val="28"/>
        </w:rPr>
        <w:tab/>
        <w:t>созданием музеев муниципального района;</w:t>
      </w:r>
      <w:bookmarkStart w:id="3" w:name="sub_151012"/>
      <w:bookmarkEnd w:id="2"/>
    </w:p>
    <w:bookmarkEnd w:id="3"/>
    <w:p w:rsidR="00B15A06" w:rsidRPr="00A64B0D" w:rsidRDefault="00B15A06" w:rsidP="00B15A06">
      <w:pPr>
        <w:tabs>
          <w:tab w:val="left" w:pos="180"/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64B0D">
        <w:rPr>
          <w:rStyle w:val="a9"/>
          <w:rFonts w:ascii="Times New Roman" w:hAnsi="Times New Roman"/>
          <w:color w:val="auto"/>
          <w:sz w:val="28"/>
          <w:szCs w:val="28"/>
        </w:rPr>
        <w:t>18) участием в осуществлении деятельности по опеке                                    и попечительству</w:t>
      </w:r>
      <w:bookmarkStart w:id="4" w:name="sub_151014"/>
      <w:r w:rsidRPr="00A64B0D">
        <w:rPr>
          <w:rFonts w:ascii="Times New Roman" w:hAnsi="Times New Roman"/>
          <w:sz w:val="28"/>
          <w:szCs w:val="28"/>
        </w:rPr>
        <w:t>;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19) созданием условий для осуществления деятельности, связанной              с реализацией прав местных национально - культурных автономий на территории муниципального образования;</w:t>
      </w:r>
      <w:bookmarkEnd w:id="4"/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20) оказанием содействия национально - 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образования;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21) осуществлением функций учредителя муниципальных образовательных организаций высшего образования, находящихся                      в их ведении по состоянию на 31 декабря 2008 года; 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22) созданием условий для развития туризма;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23) оказанием поддержки общественным наблюдательным комиссиям, осуществляющим общественный </w:t>
      </w:r>
      <w:proofErr w:type="gramStart"/>
      <w:r w:rsidRPr="00B15A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5A06">
        <w:rPr>
          <w:rFonts w:ascii="Times New Roman" w:hAnsi="Times New Roman"/>
          <w:sz w:val="28"/>
          <w:szCs w:val="28"/>
        </w:rPr>
        <w:t xml:space="preserve"> обеспечением прав человека            и содействие  лицам, находящимся в местах принудительного содержания;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24) оказанием поддержки общественным объединениям инвалидов,             а также созданным общероссийскими общественными объединениями инвалидов организациям в соответствии с </w:t>
      </w:r>
      <w:hyperlink r:id="rId8" w:history="1">
        <w:r w:rsidRPr="00A64B0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B15A06">
        <w:rPr>
          <w:rFonts w:ascii="Times New Roman" w:hAnsi="Times New Roman"/>
          <w:sz w:val="28"/>
          <w:szCs w:val="28"/>
        </w:rPr>
        <w:t xml:space="preserve"> </w:t>
      </w:r>
      <w:r w:rsidR="00A64B0D">
        <w:rPr>
          <w:rFonts w:ascii="Times New Roman" w:hAnsi="Times New Roman"/>
          <w:sz w:val="28"/>
          <w:szCs w:val="28"/>
        </w:rPr>
        <w:t xml:space="preserve">                    </w:t>
      </w:r>
      <w:r w:rsidRPr="00B15A06">
        <w:rPr>
          <w:rFonts w:ascii="Times New Roman" w:hAnsi="Times New Roman"/>
          <w:sz w:val="28"/>
          <w:szCs w:val="28"/>
        </w:rPr>
        <w:t xml:space="preserve">от 24 ноября 1995 года № 181-ФЗ «О социальной защите инвалидов </w:t>
      </w:r>
      <w:r w:rsidR="00A64B0D">
        <w:rPr>
          <w:rFonts w:ascii="Times New Roman" w:hAnsi="Times New Roman"/>
          <w:sz w:val="28"/>
          <w:szCs w:val="28"/>
        </w:rPr>
        <w:t xml:space="preserve">                      </w:t>
      </w:r>
      <w:r w:rsidRPr="00B15A06">
        <w:rPr>
          <w:rFonts w:ascii="Times New Roman" w:hAnsi="Times New Roman"/>
          <w:sz w:val="28"/>
          <w:szCs w:val="28"/>
        </w:rPr>
        <w:t>в Российской Федерации»;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25) осуществлением мероприятий, предусмотренных Федеральным законом «О донорстве крови и ее компонентов»;</w:t>
      </w:r>
    </w:p>
    <w:p w:rsidR="00B15A06" w:rsidRPr="00B15A06" w:rsidRDefault="00B15A06" w:rsidP="00B15A0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eastAsiaTheme="minorHAnsi" w:hAnsi="Times New Roman"/>
          <w:sz w:val="28"/>
          <w:szCs w:val="28"/>
          <w:lang w:eastAsia="en-US"/>
        </w:rPr>
        <w:t xml:space="preserve">26) созданием условий для организации </w:t>
      </w:r>
      <w:proofErr w:type="gramStart"/>
      <w:r w:rsidRPr="00B15A06">
        <w:rPr>
          <w:rFonts w:ascii="Times New Roman" w:eastAsiaTheme="minorHAnsi" w:hAnsi="Times New Roman"/>
          <w:sz w:val="28"/>
          <w:szCs w:val="28"/>
          <w:lang w:eastAsia="en-US"/>
        </w:rPr>
        <w:t>проведения независимой оценки качества оказания услуг</w:t>
      </w:r>
      <w:proofErr w:type="gramEnd"/>
      <w:r w:rsidRPr="00B15A06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организациями в порядке и на условиях, которые установлены федеральными законами.</w:t>
      </w:r>
      <w:r w:rsidRPr="00B15A06">
        <w:rPr>
          <w:rFonts w:ascii="Times New Roman" w:hAnsi="Times New Roman"/>
          <w:sz w:val="28"/>
          <w:szCs w:val="28"/>
        </w:rPr>
        <w:t xml:space="preserve"> </w:t>
      </w: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</w:rPr>
        <w:t xml:space="preserve">2. Иные вопросы, отнесенные к её ведению в пределах полномочий Думы, определенных федеральными законами, законами Ханты-Мансийского автономного округа - Югры и Уставом </w:t>
      </w:r>
      <w:proofErr w:type="spellStart"/>
      <w:r w:rsidRPr="00B15A06">
        <w:rPr>
          <w:rFonts w:ascii="Times New Roman" w:hAnsi="Times New Roman"/>
          <w:sz w:val="28"/>
        </w:rPr>
        <w:t>Кондинского</w:t>
      </w:r>
      <w:proofErr w:type="spellEnd"/>
      <w:r w:rsidRPr="00B15A06">
        <w:rPr>
          <w:rFonts w:ascii="Times New Roman" w:hAnsi="Times New Roman"/>
          <w:sz w:val="28"/>
        </w:rPr>
        <w:t xml:space="preserve"> района.</w:t>
      </w:r>
      <w:r w:rsidRPr="00B15A06">
        <w:rPr>
          <w:rFonts w:ascii="Times New Roman" w:hAnsi="Times New Roman"/>
          <w:sz w:val="28"/>
          <w:szCs w:val="28"/>
        </w:rPr>
        <w:t xml:space="preserve"> </w:t>
      </w: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3"/>
      </w:tblGrid>
      <w:tr w:rsidR="00B15A06" w:rsidRPr="00B15A06" w:rsidTr="00B15A06">
        <w:tc>
          <w:tcPr>
            <w:tcW w:w="2088" w:type="dxa"/>
          </w:tcPr>
          <w:p w:rsidR="00B15A06" w:rsidRPr="00B15A06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06">
              <w:rPr>
                <w:rFonts w:ascii="Times New Roman" w:hAnsi="Times New Roman" w:cs="Times New Roman"/>
                <w:sz w:val="28"/>
                <w:szCs w:val="28"/>
              </w:rPr>
              <w:t xml:space="preserve">Статья 3. </w:t>
            </w:r>
          </w:p>
        </w:tc>
        <w:tc>
          <w:tcPr>
            <w:tcW w:w="7483" w:type="dxa"/>
          </w:tcPr>
          <w:p w:rsidR="00B15A06" w:rsidRPr="00E45102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Комиссии</w:t>
            </w:r>
          </w:p>
        </w:tc>
      </w:tr>
    </w:tbl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В структуру Комиссии входят председатель, секретарь и члены Комиссии. </w:t>
      </w: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lastRenderedPageBreak/>
        <w:t>схема</w:t>
      </w:r>
    </w:p>
    <w:p w:rsidR="00B15A06" w:rsidRPr="00B15A06" w:rsidRDefault="00B15A06" w:rsidP="00B15A06">
      <w:pPr>
        <w:tabs>
          <w:tab w:val="left" w:pos="1260"/>
        </w:tabs>
        <w:spacing w:after="0"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260"/>
        <w:gridCol w:w="4320"/>
      </w:tblGrid>
      <w:tr w:rsidR="00B15A06" w:rsidRPr="00B15A06" w:rsidTr="00B15A06">
        <w:trPr>
          <w:jc w:val="center"/>
        </w:trPr>
        <w:tc>
          <w:tcPr>
            <w:tcW w:w="2808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26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8D2475" wp14:editId="17BC8D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27305</wp:posOffset>
                      </wp:positionV>
                      <wp:extent cx="685800" cy="914400"/>
                      <wp:effectExtent l="0" t="0" r="19050" b="19050"/>
                      <wp:wrapNone/>
                      <wp:docPr id="7" name="Соединительная линия уступом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91440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7" o:spid="_x0000_s1026" type="#_x0000_t34" style="position:absolute;margin-left:-5.85pt;margin-top:2.15pt;width:54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" strokecolor="black [3040]"/>
                  </w:pict>
                </mc:Fallback>
              </mc:AlternateContent>
            </w:r>
          </w:p>
        </w:tc>
        <w:tc>
          <w:tcPr>
            <w:tcW w:w="432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A06" w:rsidRPr="00B15A06" w:rsidTr="00B15A06">
        <w:trPr>
          <w:trHeight w:val="88"/>
          <w:jc w:val="center"/>
        </w:trPr>
        <w:tc>
          <w:tcPr>
            <w:tcW w:w="2808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847811" wp14:editId="6FFF028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75565</wp:posOffset>
                      </wp:positionV>
                      <wp:extent cx="339090" cy="0"/>
                      <wp:effectExtent l="0" t="0" r="2286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5.95pt" to="48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432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B15A06" w:rsidRPr="00B15A06" w:rsidTr="00B15A06">
        <w:trPr>
          <w:jc w:val="center"/>
        </w:trPr>
        <w:tc>
          <w:tcPr>
            <w:tcW w:w="2808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A06" w:rsidRPr="00B15A06" w:rsidTr="00B15A06">
        <w:trPr>
          <w:jc w:val="center"/>
        </w:trPr>
        <w:tc>
          <w:tcPr>
            <w:tcW w:w="2808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15A06" w:rsidRPr="00B15A06" w:rsidRDefault="00B15A06" w:rsidP="00B15A06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A0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</w:tbl>
    <w:p w:rsidR="00B15A06" w:rsidRPr="00B15A06" w:rsidRDefault="00B15A06" w:rsidP="00B15A06">
      <w:pPr>
        <w:tabs>
          <w:tab w:val="left" w:pos="126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15A06" w:rsidRDefault="00B15A06" w:rsidP="00B15A06">
      <w:pPr>
        <w:spacing w:after="0" w:line="0" w:lineRule="atLeast"/>
        <w:rPr>
          <w:rFonts w:ascii="Times New Roman" w:hAnsi="Times New Roman"/>
        </w:rPr>
      </w:pPr>
    </w:p>
    <w:p w:rsidR="00A64B0D" w:rsidRDefault="00A64B0D" w:rsidP="00B15A06">
      <w:pPr>
        <w:spacing w:after="0" w:line="0" w:lineRule="atLeast"/>
        <w:rPr>
          <w:rFonts w:ascii="Times New Roman" w:hAnsi="Times New Roman"/>
        </w:rPr>
      </w:pPr>
    </w:p>
    <w:p w:rsidR="00A64B0D" w:rsidRDefault="00A64B0D" w:rsidP="00B15A06">
      <w:pPr>
        <w:spacing w:after="0" w:line="0" w:lineRule="atLeast"/>
        <w:rPr>
          <w:rFonts w:ascii="Times New Roman" w:hAnsi="Times New Roman"/>
        </w:rPr>
      </w:pPr>
    </w:p>
    <w:p w:rsidR="00A64B0D" w:rsidRDefault="00A64B0D" w:rsidP="00B15A06">
      <w:pPr>
        <w:spacing w:after="0" w:line="0" w:lineRule="atLeast"/>
        <w:rPr>
          <w:rFonts w:ascii="Times New Roman" w:hAnsi="Times New Roman"/>
        </w:rPr>
      </w:pPr>
    </w:p>
    <w:p w:rsidR="00A64B0D" w:rsidRDefault="00A64B0D" w:rsidP="00B15A06">
      <w:pPr>
        <w:spacing w:after="0" w:line="0" w:lineRule="atLeast"/>
        <w:rPr>
          <w:rFonts w:ascii="Times New Roman" w:hAnsi="Times New Roman"/>
        </w:rPr>
      </w:pPr>
    </w:p>
    <w:p w:rsidR="00A64B0D" w:rsidRDefault="00A64B0D" w:rsidP="00B15A06">
      <w:pPr>
        <w:spacing w:after="0" w:line="0" w:lineRule="atLeast"/>
        <w:rPr>
          <w:rFonts w:ascii="Times New Roman" w:hAnsi="Times New Roman"/>
        </w:rPr>
      </w:pPr>
    </w:p>
    <w:p w:rsidR="00A64B0D" w:rsidRDefault="00A64B0D" w:rsidP="00B15A06">
      <w:pPr>
        <w:spacing w:after="0" w:line="0" w:lineRule="atLeast"/>
        <w:rPr>
          <w:rFonts w:ascii="Times New Roman" w:hAnsi="Times New Roman"/>
        </w:rPr>
      </w:pPr>
    </w:p>
    <w:p w:rsidR="00A64B0D" w:rsidRDefault="00A64B0D" w:rsidP="00B15A06">
      <w:pPr>
        <w:spacing w:after="0" w:line="0" w:lineRule="atLeast"/>
        <w:rPr>
          <w:rFonts w:ascii="Times New Roman" w:hAnsi="Times New Roman"/>
        </w:rPr>
      </w:pPr>
    </w:p>
    <w:p w:rsidR="00A64B0D" w:rsidRDefault="00A64B0D" w:rsidP="00B15A06">
      <w:pPr>
        <w:spacing w:after="0" w:line="0" w:lineRule="atLeast"/>
        <w:rPr>
          <w:rFonts w:ascii="Times New Roman" w:hAnsi="Times New Roman"/>
        </w:rPr>
      </w:pPr>
    </w:p>
    <w:p w:rsidR="00A64B0D" w:rsidRDefault="00A64B0D" w:rsidP="00B15A06">
      <w:pPr>
        <w:spacing w:after="0" w:line="0" w:lineRule="atLeast"/>
        <w:rPr>
          <w:rFonts w:ascii="Times New Roman" w:hAnsi="Times New Roman"/>
        </w:rPr>
      </w:pPr>
    </w:p>
    <w:p w:rsidR="00A64B0D" w:rsidRPr="00B15A06" w:rsidRDefault="00A64B0D" w:rsidP="00B15A06">
      <w:pPr>
        <w:spacing w:after="0" w:line="0" w:lineRule="atLeast"/>
        <w:rPr>
          <w:rFonts w:ascii="Times New Roman" w:hAnsi="Times New Roman"/>
        </w:rPr>
      </w:pPr>
    </w:p>
    <w:sectPr w:rsidR="00A64B0D" w:rsidRPr="00B1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CE"/>
    <w:rsid w:val="000462A4"/>
    <w:rsid w:val="000902CE"/>
    <w:rsid w:val="000F780E"/>
    <w:rsid w:val="001D1599"/>
    <w:rsid w:val="00A64B0D"/>
    <w:rsid w:val="00B15A06"/>
    <w:rsid w:val="00E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0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15A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15A06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15A0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15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15A0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B15A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B1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15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5A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15A06"/>
    <w:rPr>
      <w:color w:val="008000"/>
      <w:sz w:val="20"/>
      <w:szCs w:val="20"/>
      <w:u w:val="single"/>
    </w:rPr>
  </w:style>
  <w:style w:type="character" w:customStyle="1" w:styleId="a9">
    <w:name w:val="Не вступил в силу"/>
    <w:basedOn w:val="a0"/>
    <w:uiPriority w:val="99"/>
    <w:rsid w:val="00B15A06"/>
    <w:rPr>
      <w:color w:val="008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1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0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15A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15A06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15A0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15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15A0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B15A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B1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15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5A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15A06"/>
    <w:rPr>
      <w:color w:val="008000"/>
      <w:sz w:val="20"/>
      <w:szCs w:val="20"/>
      <w:u w:val="single"/>
    </w:rPr>
  </w:style>
  <w:style w:type="character" w:customStyle="1" w:styleId="a9">
    <w:name w:val="Не вступил в силу"/>
    <w:basedOn w:val="a0"/>
    <w:uiPriority w:val="99"/>
    <w:rsid w:val="00B15A06"/>
    <w:rPr>
      <w:color w:val="008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3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9622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6225497.20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5</cp:revision>
  <cp:lastPrinted>2016-03-15T06:41:00Z</cp:lastPrinted>
  <dcterms:created xsi:type="dcterms:W3CDTF">2016-03-11T03:47:00Z</dcterms:created>
  <dcterms:modified xsi:type="dcterms:W3CDTF">2016-03-15T06:41:00Z</dcterms:modified>
</cp:coreProperties>
</file>