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90" w:rsidRDefault="00F634A6">
      <w:pPr>
        <w:spacing w:before="76"/>
        <w:ind w:right="128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Приложение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</w:p>
    <w:p w:rsidR="00C37890" w:rsidRDefault="00F634A6">
      <w:pPr>
        <w:ind w:right="127"/>
        <w:jc w:val="right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объявлению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агентства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рыболовству</w:t>
      </w:r>
    </w:p>
    <w:p w:rsidR="00C37890" w:rsidRDefault="00F634A6">
      <w:pPr>
        <w:ind w:left="5984" w:right="127" w:firstLine="663"/>
        <w:jc w:val="right"/>
        <w:rPr>
          <w:sz w:val="24"/>
        </w:rPr>
      </w:pPr>
      <w:r>
        <w:rPr>
          <w:sz w:val="24"/>
        </w:rPr>
        <w:t>о подготовке и заключении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договоров пользования водными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биологическими 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общий допустимый улов 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2024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C37890" w:rsidRDefault="00C37890">
      <w:pPr>
        <w:pStyle w:val="a3"/>
        <w:jc w:val="left"/>
        <w:rPr>
          <w:sz w:val="26"/>
        </w:rPr>
      </w:pPr>
    </w:p>
    <w:p w:rsidR="00C37890" w:rsidRDefault="00C37890">
      <w:pPr>
        <w:pStyle w:val="a3"/>
        <w:jc w:val="left"/>
        <w:rPr>
          <w:sz w:val="26"/>
        </w:rPr>
      </w:pPr>
    </w:p>
    <w:p w:rsidR="00C37890" w:rsidRDefault="00F634A6">
      <w:pPr>
        <w:spacing w:before="158"/>
        <w:ind w:right="127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-3"/>
          <w:sz w:val="24"/>
        </w:rPr>
        <w:t xml:space="preserve"> </w:t>
      </w:r>
      <w:r>
        <w:rPr>
          <w:sz w:val="24"/>
        </w:rPr>
        <w:t>71</w:t>
      </w:r>
    </w:p>
    <w:p w:rsidR="00C37890" w:rsidRDefault="00C37890">
      <w:pPr>
        <w:pStyle w:val="a3"/>
        <w:jc w:val="left"/>
        <w:rPr>
          <w:sz w:val="26"/>
        </w:rPr>
      </w:pPr>
    </w:p>
    <w:p w:rsidR="00C37890" w:rsidRDefault="00C37890">
      <w:pPr>
        <w:pStyle w:val="a3"/>
        <w:jc w:val="left"/>
        <w:rPr>
          <w:sz w:val="26"/>
        </w:rPr>
      </w:pPr>
    </w:p>
    <w:p w:rsidR="00C37890" w:rsidRDefault="00F634A6">
      <w:pPr>
        <w:spacing w:before="199"/>
        <w:ind w:left="1089" w:right="1059"/>
        <w:jc w:val="center"/>
        <w:rPr>
          <w:sz w:val="24"/>
        </w:rPr>
      </w:pPr>
      <w:r>
        <w:rPr>
          <w:sz w:val="24"/>
        </w:rPr>
        <w:t>ПЕРЕЧЕНЬ</w:t>
      </w:r>
    </w:p>
    <w:p w:rsidR="00C37890" w:rsidRDefault="00C37890">
      <w:pPr>
        <w:pStyle w:val="a3"/>
        <w:spacing w:before="5"/>
        <w:jc w:val="left"/>
        <w:rPr>
          <w:sz w:val="24"/>
        </w:rPr>
      </w:pPr>
    </w:p>
    <w:p w:rsidR="00C37890" w:rsidRDefault="00F634A6">
      <w:pPr>
        <w:spacing w:before="1" w:line="276" w:lineRule="auto"/>
        <w:ind w:left="146" w:right="172" w:hanging="1"/>
        <w:jc w:val="center"/>
        <w:rPr>
          <w:i/>
          <w:sz w:val="24"/>
        </w:rPr>
      </w:pPr>
      <w:r>
        <w:rPr>
          <w:sz w:val="24"/>
        </w:rPr>
        <w:t>видов водных биологических ресурсов, общий допустимый улов которых 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устанавливается, и районы их добычи (вылова) во внутренних водных 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Рекомендованные объёмы добычи (вылова) водных биоресурсов, общий допустимый улов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которых не устанавливается, и</w:t>
      </w:r>
      <w:r>
        <w:rPr>
          <w:i/>
          <w:sz w:val="24"/>
        </w:rPr>
        <w:t xml:space="preserve"> районов их добычи (вылова) во внутренних водах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2024 год.)</w:t>
      </w:r>
    </w:p>
    <w:p w:rsidR="00C37890" w:rsidRDefault="00C37890">
      <w:pPr>
        <w:pStyle w:val="a3"/>
        <w:spacing w:before="9"/>
        <w:jc w:val="left"/>
        <w:rPr>
          <w:i/>
          <w:sz w:val="20"/>
        </w:rPr>
      </w:pPr>
    </w:p>
    <w:p w:rsidR="00C37890" w:rsidRDefault="00F634A6">
      <w:pPr>
        <w:spacing w:before="1"/>
        <w:ind w:left="1089" w:right="1116"/>
        <w:jc w:val="center"/>
        <w:rPr>
          <w:b/>
          <w:sz w:val="24"/>
        </w:rPr>
      </w:pPr>
      <w:r>
        <w:rPr>
          <w:b/>
          <w:sz w:val="24"/>
        </w:rPr>
        <w:t>Водные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объекты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Ханты-Мансийского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автономного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округа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Югры</w:t>
      </w:r>
    </w:p>
    <w:p w:rsidR="00C37890" w:rsidRDefault="00C37890">
      <w:pPr>
        <w:pStyle w:val="a3"/>
        <w:spacing w:before="6"/>
        <w:jc w:val="left"/>
        <w:rPr>
          <w:b/>
          <w:sz w:val="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43"/>
        <w:gridCol w:w="3260"/>
        <w:gridCol w:w="3544"/>
      </w:tblGrid>
      <w:tr w:rsidR="00C37890">
        <w:trPr>
          <w:trHeight w:val="1031"/>
        </w:trPr>
        <w:tc>
          <w:tcPr>
            <w:tcW w:w="2551" w:type="dxa"/>
            <w:gridSpan w:val="2"/>
            <w:vMerge w:val="restart"/>
          </w:tcPr>
          <w:p w:rsidR="00C37890" w:rsidRDefault="00C37890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0"/>
              </w:rPr>
            </w:pPr>
          </w:p>
          <w:p w:rsidR="00C37890" w:rsidRDefault="00F634A6">
            <w:pPr>
              <w:pStyle w:val="TableParagraph"/>
              <w:spacing w:line="240" w:lineRule="auto"/>
              <w:ind w:left="514" w:right="501" w:firstLine="59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6804" w:type="dxa"/>
            <w:gridSpan w:val="2"/>
          </w:tcPr>
          <w:p w:rsidR="00C37890" w:rsidRDefault="00C37890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0"/>
              </w:rPr>
            </w:pPr>
          </w:p>
          <w:p w:rsidR="00C37890" w:rsidRDefault="00F634A6">
            <w:pPr>
              <w:pStyle w:val="TableParagraph"/>
              <w:spacing w:line="240" w:lineRule="auto"/>
              <w:ind w:left="306" w:right="115" w:hanging="161"/>
              <w:jc w:val="left"/>
              <w:rPr>
                <w:sz w:val="24"/>
              </w:rPr>
            </w:pPr>
            <w:r>
              <w:rPr>
                <w:sz w:val="24"/>
              </w:rPr>
              <w:t>Рекомендованный объём добычи (вылова) водных биоресурсов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рыболовства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(тонн)</w:t>
            </w:r>
          </w:p>
        </w:tc>
      </w:tr>
      <w:tr w:rsidR="00C37890">
        <w:trPr>
          <w:trHeight w:val="755"/>
        </w:trPr>
        <w:tc>
          <w:tcPr>
            <w:tcW w:w="2551" w:type="dxa"/>
            <w:gridSpan w:val="2"/>
            <w:vMerge/>
            <w:tcBorders>
              <w:top w:val="nil"/>
            </w:tcBorders>
          </w:tcPr>
          <w:p w:rsidR="00C37890" w:rsidRDefault="00C3789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C37890" w:rsidRDefault="00C37890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0"/>
              </w:rPr>
            </w:pPr>
          </w:p>
          <w:p w:rsidR="00C37890" w:rsidRDefault="00F634A6">
            <w:pPr>
              <w:pStyle w:val="TableParagraph"/>
              <w:spacing w:line="240" w:lineRule="auto"/>
              <w:ind w:left="1099" w:right="1090"/>
              <w:rPr>
                <w:b/>
                <w:sz w:val="24"/>
              </w:rPr>
            </w:pPr>
            <w:r>
              <w:rPr>
                <w:b/>
                <w:sz w:val="24"/>
              </w:rPr>
              <w:t>реки</w:t>
            </w:r>
          </w:p>
        </w:tc>
        <w:tc>
          <w:tcPr>
            <w:tcW w:w="3544" w:type="dxa"/>
          </w:tcPr>
          <w:p w:rsidR="00C37890" w:rsidRDefault="00C37890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0"/>
              </w:rPr>
            </w:pPr>
          </w:p>
          <w:p w:rsidR="00C37890" w:rsidRDefault="00F634A6">
            <w:pPr>
              <w:pStyle w:val="TableParagraph"/>
              <w:spacing w:line="240" w:lineRule="auto"/>
              <w:ind w:right="1261"/>
              <w:rPr>
                <w:b/>
                <w:sz w:val="24"/>
              </w:rPr>
            </w:pPr>
            <w:r>
              <w:rPr>
                <w:b/>
                <w:sz w:val="24"/>
              </w:rPr>
              <w:t>озера</w:t>
            </w:r>
          </w:p>
        </w:tc>
      </w:tr>
      <w:tr w:rsidR="00C37890">
        <w:trPr>
          <w:trHeight w:val="275"/>
        </w:trPr>
        <w:tc>
          <w:tcPr>
            <w:tcW w:w="708" w:type="dxa"/>
          </w:tcPr>
          <w:p w:rsidR="00C37890" w:rsidRDefault="00F634A6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37890" w:rsidRDefault="00F634A6">
            <w:pPr>
              <w:pStyle w:val="TableParagraph"/>
              <w:ind w:left="464" w:right="455"/>
              <w:rPr>
                <w:sz w:val="24"/>
              </w:rPr>
            </w:pPr>
            <w:r>
              <w:rPr>
                <w:sz w:val="24"/>
              </w:rPr>
              <w:t>налим</w:t>
            </w:r>
          </w:p>
        </w:tc>
        <w:tc>
          <w:tcPr>
            <w:tcW w:w="3260" w:type="dxa"/>
          </w:tcPr>
          <w:p w:rsidR="00C37890" w:rsidRDefault="00F634A6">
            <w:pPr>
              <w:pStyle w:val="TableParagraph"/>
              <w:ind w:left="1100" w:right="1090"/>
              <w:rPr>
                <w:sz w:val="24"/>
              </w:rPr>
            </w:pPr>
            <w:r>
              <w:rPr>
                <w:sz w:val="24"/>
              </w:rPr>
              <w:t>440,033</w:t>
            </w:r>
          </w:p>
        </w:tc>
        <w:tc>
          <w:tcPr>
            <w:tcW w:w="3544" w:type="dxa"/>
          </w:tcPr>
          <w:p w:rsidR="00C37890" w:rsidRDefault="00F634A6">
            <w:pPr>
              <w:pStyle w:val="TableParagraph"/>
              <w:ind w:right="1262"/>
              <w:rPr>
                <w:sz w:val="24"/>
              </w:rPr>
            </w:pPr>
            <w:r>
              <w:rPr>
                <w:sz w:val="24"/>
              </w:rPr>
              <w:t>11,040</w:t>
            </w:r>
          </w:p>
        </w:tc>
      </w:tr>
      <w:tr w:rsidR="00C37890">
        <w:trPr>
          <w:trHeight w:val="276"/>
        </w:trPr>
        <w:tc>
          <w:tcPr>
            <w:tcW w:w="708" w:type="dxa"/>
          </w:tcPr>
          <w:p w:rsidR="00C37890" w:rsidRDefault="00F634A6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C37890" w:rsidRDefault="00F634A6">
            <w:pPr>
              <w:pStyle w:val="TableParagraph"/>
              <w:ind w:left="464" w:right="455"/>
              <w:rPr>
                <w:sz w:val="24"/>
              </w:rPr>
            </w:pPr>
            <w:r>
              <w:rPr>
                <w:sz w:val="24"/>
              </w:rPr>
              <w:t>лещ</w:t>
            </w:r>
          </w:p>
        </w:tc>
        <w:tc>
          <w:tcPr>
            <w:tcW w:w="3260" w:type="dxa"/>
          </w:tcPr>
          <w:p w:rsidR="00C37890" w:rsidRDefault="00F634A6">
            <w:pPr>
              <w:pStyle w:val="TableParagraph"/>
              <w:ind w:left="1100" w:right="1090"/>
              <w:rPr>
                <w:sz w:val="24"/>
              </w:rPr>
            </w:pPr>
            <w:r>
              <w:rPr>
                <w:sz w:val="24"/>
              </w:rPr>
              <w:t>1 376,254</w:t>
            </w:r>
          </w:p>
        </w:tc>
        <w:tc>
          <w:tcPr>
            <w:tcW w:w="3544" w:type="dxa"/>
          </w:tcPr>
          <w:p w:rsidR="00C37890" w:rsidRDefault="00F634A6">
            <w:pPr>
              <w:pStyle w:val="TableParagraph"/>
              <w:ind w:right="1262"/>
              <w:rPr>
                <w:sz w:val="24"/>
              </w:rPr>
            </w:pPr>
            <w:r>
              <w:rPr>
                <w:sz w:val="24"/>
              </w:rPr>
              <w:t>299,980</w:t>
            </w:r>
          </w:p>
        </w:tc>
      </w:tr>
      <w:tr w:rsidR="00C37890">
        <w:trPr>
          <w:trHeight w:val="276"/>
        </w:trPr>
        <w:tc>
          <w:tcPr>
            <w:tcW w:w="708" w:type="dxa"/>
          </w:tcPr>
          <w:p w:rsidR="00C37890" w:rsidRDefault="00F634A6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C37890" w:rsidRDefault="00F634A6">
            <w:pPr>
              <w:pStyle w:val="TableParagraph"/>
              <w:ind w:left="464" w:right="455"/>
              <w:rPr>
                <w:sz w:val="24"/>
              </w:rPr>
            </w:pPr>
            <w:r>
              <w:rPr>
                <w:sz w:val="24"/>
              </w:rPr>
              <w:t>щука</w:t>
            </w:r>
          </w:p>
        </w:tc>
        <w:tc>
          <w:tcPr>
            <w:tcW w:w="3260" w:type="dxa"/>
          </w:tcPr>
          <w:p w:rsidR="00C37890" w:rsidRDefault="00F634A6">
            <w:pPr>
              <w:pStyle w:val="TableParagraph"/>
              <w:ind w:left="1100" w:right="1090"/>
              <w:rPr>
                <w:sz w:val="24"/>
              </w:rPr>
            </w:pPr>
            <w:r>
              <w:rPr>
                <w:sz w:val="24"/>
              </w:rPr>
              <w:t>2 707,528</w:t>
            </w:r>
          </w:p>
        </w:tc>
        <w:tc>
          <w:tcPr>
            <w:tcW w:w="3544" w:type="dxa"/>
          </w:tcPr>
          <w:p w:rsidR="00C37890" w:rsidRDefault="00F634A6">
            <w:pPr>
              <w:pStyle w:val="TableParagraph"/>
              <w:ind w:right="1262"/>
              <w:rPr>
                <w:sz w:val="24"/>
              </w:rPr>
            </w:pPr>
            <w:r>
              <w:rPr>
                <w:sz w:val="24"/>
              </w:rPr>
              <w:t>528,342</w:t>
            </w:r>
          </w:p>
        </w:tc>
      </w:tr>
      <w:tr w:rsidR="00C37890">
        <w:trPr>
          <w:trHeight w:val="276"/>
        </w:trPr>
        <w:tc>
          <w:tcPr>
            <w:tcW w:w="708" w:type="dxa"/>
          </w:tcPr>
          <w:p w:rsidR="00C37890" w:rsidRDefault="00F634A6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C37890" w:rsidRDefault="00F634A6">
            <w:pPr>
              <w:pStyle w:val="TableParagraph"/>
              <w:ind w:left="465" w:right="455"/>
              <w:rPr>
                <w:sz w:val="24"/>
              </w:rPr>
            </w:pPr>
            <w:r>
              <w:rPr>
                <w:sz w:val="24"/>
              </w:rPr>
              <w:t>язь</w:t>
            </w:r>
          </w:p>
        </w:tc>
        <w:tc>
          <w:tcPr>
            <w:tcW w:w="3260" w:type="dxa"/>
          </w:tcPr>
          <w:p w:rsidR="00C37890" w:rsidRDefault="00F634A6">
            <w:pPr>
              <w:pStyle w:val="TableParagraph"/>
              <w:ind w:left="1100" w:right="1090"/>
              <w:rPr>
                <w:sz w:val="24"/>
              </w:rPr>
            </w:pPr>
            <w:r>
              <w:rPr>
                <w:sz w:val="24"/>
              </w:rPr>
              <w:t>5 451,187</w:t>
            </w:r>
          </w:p>
        </w:tc>
        <w:tc>
          <w:tcPr>
            <w:tcW w:w="3544" w:type="dxa"/>
          </w:tcPr>
          <w:p w:rsidR="00C37890" w:rsidRDefault="00F634A6">
            <w:pPr>
              <w:pStyle w:val="TableParagraph"/>
              <w:ind w:right="1262"/>
              <w:rPr>
                <w:sz w:val="24"/>
              </w:rPr>
            </w:pPr>
            <w:r>
              <w:rPr>
                <w:sz w:val="24"/>
              </w:rPr>
              <w:t>910,241</w:t>
            </w:r>
          </w:p>
        </w:tc>
      </w:tr>
      <w:tr w:rsidR="00C37890">
        <w:trPr>
          <w:trHeight w:val="276"/>
        </w:trPr>
        <w:tc>
          <w:tcPr>
            <w:tcW w:w="708" w:type="dxa"/>
          </w:tcPr>
          <w:p w:rsidR="00C37890" w:rsidRDefault="00F634A6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C37890" w:rsidRDefault="00F634A6">
            <w:pPr>
              <w:pStyle w:val="TableParagraph"/>
              <w:ind w:left="464" w:right="455"/>
              <w:rPr>
                <w:sz w:val="24"/>
              </w:rPr>
            </w:pPr>
            <w:r>
              <w:rPr>
                <w:sz w:val="24"/>
              </w:rPr>
              <w:t>судак</w:t>
            </w:r>
          </w:p>
        </w:tc>
        <w:tc>
          <w:tcPr>
            <w:tcW w:w="3260" w:type="dxa"/>
          </w:tcPr>
          <w:p w:rsidR="00C37890" w:rsidRDefault="00F634A6">
            <w:pPr>
              <w:pStyle w:val="TableParagraph"/>
              <w:ind w:left="1100" w:right="1090"/>
              <w:rPr>
                <w:sz w:val="24"/>
              </w:rPr>
            </w:pPr>
            <w:r>
              <w:rPr>
                <w:sz w:val="24"/>
              </w:rPr>
              <w:t>2,838</w:t>
            </w:r>
          </w:p>
        </w:tc>
        <w:tc>
          <w:tcPr>
            <w:tcW w:w="3544" w:type="dxa"/>
          </w:tcPr>
          <w:p w:rsidR="00C37890" w:rsidRDefault="00F634A6">
            <w:pPr>
              <w:pStyle w:val="TableParagraph"/>
              <w:ind w:right="1262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 w:rsidR="00C37890">
        <w:trPr>
          <w:trHeight w:val="276"/>
        </w:trPr>
        <w:tc>
          <w:tcPr>
            <w:tcW w:w="708" w:type="dxa"/>
          </w:tcPr>
          <w:p w:rsidR="00C37890" w:rsidRDefault="00F634A6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C37890" w:rsidRDefault="00F634A6">
            <w:pPr>
              <w:pStyle w:val="TableParagraph"/>
              <w:ind w:left="464" w:right="455"/>
              <w:rPr>
                <w:sz w:val="24"/>
              </w:rPr>
            </w:pPr>
            <w:r>
              <w:rPr>
                <w:sz w:val="24"/>
              </w:rPr>
              <w:t>плотва</w:t>
            </w:r>
          </w:p>
        </w:tc>
        <w:tc>
          <w:tcPr>
            <w:tcW w:w="3260" w:type="dxa"/>
          </w:tcPr>
          <w:p w:rsidR="00C37890" w:rsidRDefault="00F634A6">
            <w:pPr>
              <w:pStyle w:val="TableParagraph"/>
              <w:ind w:left="1100" w:right="1090"/>
              <w:rPr>
                <w:sz w:val="24"/>
              </w:rPr>
            </w:pPr>
            <w:r>
              <w:rPr>
                <w:sz w:val="24"/>
              </w:rPr>
              <w:t>5 949,451</w:t>
            </w:r>
          </w:p>
        </w:tc>
        <w:tc>
          <w:tcPr>
            <w:tcW w:w="3544" w:type="dxa"/>
          </w:tcPr>
          <w:p w:rsidR="00C37890" w:rsidRDefault="00F634A6">
            <w:pPr>
              <w:pStyle w:val="TableParagraph"/>
              <w:ind w:right="1262"/>
              <w:rPr>
                <w:sz w:val="24"/>
              </w:rPr>
            </w:pPr>
            <w:r>
              <w:rPr>
                <w:sz w:val="24"/>
              </w:rPr>
              <w:t>976,030</w:t>
            </w:r>
          </w:p>
        </w:tc>
      </w:tr>
      <w:tr w:rsidR="00C37890">
        <w:trPr>
          <w:trHeight w:val="551"/>
        </w:trPr>
        <w:tc>
          <w:tcPr>
            <w:tcW w:w="708" w:type="dxa"/>
          </w:tcPr>
          <w:p w:rsidR="00C37890" w:rsidRDefault="00F634A6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C37890" w:rsidRDefault="00F634A6">
            <w:pPr>
              <w:pStyle w:val="TableParagraph"/>
              <w:spacing w:line="270" w:lineRule="atLeast"/>
              <w:ind w:left="179" w:right="162" w:firstLine="444"/>
              <w:jc w:val="left"/>
              <w:rPr>
                <w:sz w:val="24"/>
              </w:rPr>
            </w:pPr>
            <w:r>
              <w:rPr>
                <w:sz w:val="24"/>
              </w:rPr>
              <w:t>окунь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пресноводный</w:t>
            </w:r>
          </w:p>
        </w:tc>
        <w:tc>
          <w:tcPr>
            <w:tcW w:w="3260" w:type="dxa"/>
          </w:tcPr>
          <w:p w:rsidR="00C37890" w:rsidRDefault="00F634A6">
            <w:pPr>
              <w:pStyle w:val="TableParagraph"/>
              <w:spacing w:line="240" w:lineRule="auto"/>
              <w:ind w:left="1100" w:right="1090"/>
              <w:rPr>
                <w:sz w:val="24"/>
              </w:rPr>
            </w:pPr>
            <w:r>
              <w:rPr>
                <w:sz w:val="24"/>
              </w:rPr>
              <w:t>2 883,444</w:t>
            </w:r>
          </w:p>
        </w:tc>
        <w:tc>
          <w:tcPr>
            <w:tcW w:w="3544" w:type="dxa"/>
          </w:tcPr>
          <w:p w:rsidR="00C37890" w:rsidRDefault="00F634A6">
            <w:pPr>
              <w:pStyle w:val="TableParagraph"/>
              <w:spacing w:line="240" w:lineRule="auto"/>
              <w:ind w:right="1262"/>
              <w:rPr>
                <w:sz w:val="24"/>
              </w:rPr>
            </w:pPr>
            <w:r>
              <w:rPr>
                <w:sz w:val="24"/>
              </w:rPr>
              <w:t>1 439,174</w:t>
            </w:r>
          </w:p>
        </w:tc>
      </w:tr>
      <w:tr w:rsidR="00C37890">
        <w:trPr>
          <w:trHeight w:val="276"/>
        </w:trPr>
        <w:tc>
          <w:tcPr>
            <w:tcW w:w="708" w:type="dxa"/>
          </w:tcPr>
          <w:p w:rsidR="00C37890" w:rsidRDefault="00F634A6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C37890" w:rsidRDefault="00F634A6">
            <w:pPr>
              <w:pStyle w:val="TableParagraph"/>
              <w:ind w:left="465" w:right="455"/>
              <w:rPr>
                <w:sz w:val="24"/>
              </w:rPr>
            </w:pPr>
            <w:r>
              <w:rPr>
                <w:sz w:val="24"/>
              </w:rPr>
              <w:t>елец</w:t>
            </w:r>
          </w:p>
        </w:tc>
        <w:tc>
          <w:tcPr>
            <w:tcW w:w="3260" w:type="dxa"/>
          </w:tcPr>
          <w:p w:rsidR="00C37890" w:rsidRDefault="00F634A6">
            <w:pPr>
              <w:pStyle w:val="TableParagraph"/>
              <w:ind w:left="1100" w:right="1090"/>
              <w:rPr>
                <w:sz w:val="24"/>
              </w:rPr>
            </w:pPr>
            <w:r>
              <w:rPr>
                <w:sz w:val="24"/>
              </w:rPr>
              <w:t>730,677</w:t>
            </w:r>
          </w:p>
        </w:tc>
        <w:tc>
          <w:tcPr>
            <w:tcW w:w="3544" w:type="dxa"/>
          </w:tcPr>
          <w:p w:rsidR="00C37890" w:rsidRDefault="00F634A6">
            <w:pPr>
              <w:pStyle w:val="TableParagraph"/>
              <w:ind w:right="1262"/>
              <w:rPr>
                <w:sz w:val="24"/>
              </w:rPr>
            </w:pPr>
            <w:r>
              <w:rPr>
                <w:sz w:val="24"/>
              </w:rPr>
              <w:t>63,000</w:t>
            </w:r>
          </w:p>
        </w:tc>
      </w:tr>
      <w:tr w:rsidR="00C37890">
        <w:trPr>
          <w:trHeight w:val="276"/>
        </w:trPr>
        <w:tc>
          <w:tcPr>
            <w:tcW w:w="708" w:type="dxa"/>
          </w:tcPr>
          <w:p w:rsidR="00C37890" w:rsidRDefault="00F634A6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C37890" w:rsidRDefault="00F634A6">
            <w:pPr>
              <w:pStyle w:val="TableParagraph"/>
              <w:ind w:left="464" w:right="455"/>
              <w:rPr>
                <w:sz w:val="24"/>
              </w:rPr>
            </w:pPr>
            <w:r>
              <w:rPr>
                <w:sz w:val="24"/>
              </w:rPr>
              <w:t>карась</w:t>
            </w:r>
          </w:p>
        </w:tc>
        <w:tc>
          <w:tcPr>
            <w:tcW w:w="3260" w:type="dxa"/>
          </w:tcPr>
          <w:p w:rsidR="00C37890" w:rsidRDefault="00F634A6">
            <w:pPr>
              <w:pStyle w:val="TableParagraph"/>
              <w:ind w:left="1100" w:right="1090"/>
              <w:rPr>
                <w:sz w:val="24"/>
              </w:rPr>
            </w:pPr>
            <w:r>
              <w:rPr>
                <w:sz w:val="24"/>
              </w:rPr>
              <w:t>473,104</w:t>
            </w:r>
          </w:p>
        </w:tc>
        <w:tc>
          <w:tcPr>
            <w:tcW w:w="3544" w:type="dxa"/>
          </w:tcPr>
          <w:p w:rsidR="00C37890" w:rsidRDefault="00F634A6">
            <w:pPr>
              <w:pStyle w:val="TableParagraph"/>
              <w:ind w:right="1262"/>
              <w:rPr>
                <w:sz w:val="24"/>
              </w:rPr>
            </w:pPr>
            <w:r>
              <w:rPr>
                <w:sz w:val="24"/>
              </w:rPr>
              <w:t>2 767,007</w:t>
            </w:r>
          </w:p>
        </w:tc>
      </w:tr>
      <w:tr w:rsidR="00C37890">
        <w:trPr>
          <w:trHeight w:val="551"/>
        </w:trPr>
        <w:tc>
          <w:tcPr>
            <w:tcW w:w="708" w:type="dxa"/>
          </w:tcPr>
          <w:p w:rsidR="00C37890" w:rsidRDefault="00F634A6">
            <w:pPr>
              <w:pStyle w:val="TableParagraph"/>
              <w:spacing w:line="240" w:lineRule="auto"/>
              <w:ind w:left="214" w:right="2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C37890" w:rsidRDefault="00F634A6">
            <w:pPr>
              <w:pStyle w:val="TableParagraph"/>
              <w:spacing w:line="270" w:lineRule="atLeast"/>
              <w:ind w:left="179" w:right="162" w:firstLine="536"/>
              <w:jc w:val="left"/>
              <w:rPr>
                <w:sz w:val="24"/>
              </w:rPr>
            </w:pPr>
            <w:r>
              <w:rPr>
                <w:sz w:val="24"/>
              </w:rPr>
              <w:t>ерш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пресноводный</w:t>
            </w:r>
          </w:p>
        </w:tc>
        <w:tc>
          <w:tcPr>
            <w:tcW w:w="3260" w:type="dxa"/>
          </w:tcPr>
          <w:p w:rsidR="00C37890" w:rsidRDefault="00F634A6">
            <w:pPr>
              <w:pStyle w:val="TableParagraph"/>
              <w:spacing w:line="240" w:lineRule="auto"/>
              <w:ind w:left="1100" w:right="1090"/>
              <w:rPr>
                <w:sz w:val="24"/>
              </w:rPr>
            </w:pPr>
            <w:r>
              <w:rPr>
                <w:sz w:val="24"/>
              </w:rPr>
              <w:t>204,464</w:t>
            </w:r>
          </w:p>
        </w:tc>
        <w:tc>
          <w:tcPr>
            <w:tcW w:w="3544" w:type="dxa"/>
          </w:tcPr>
          <w:p w:rsidR="00C37890" w:rsidRDefault="00F634A6">
            <w:pPr>
              <w:pStyle w:val="TableParagraph"/>
              <w:spacing w:line="240" w:lineRule="auto"/>
              <w:ind w:right="1262"/>
              <w:rPr>
                <w:sz w:val="24"/>
              </w:rPr>
            </w:pPr>
            <w:r>
              <w:rPr>
                <w:sz w:val="24"/>
              </w:rPr>
              <w:t>326,797</w:t>
            </w:r>
          </w:p>
        </w:tc>
      </w:tr>
      <w:tr w:rsidR="00C37890">
        <w:trPr>
          <w:trHeight w:val="762"/>
        </w:trPr>
        <w:tc>
          <w:tcPr>
            <w:tcW w:w="708" w:type="dxa"/>
          </w:tcPr>
          <w:p w:rsidR="00C37890" w:rsidRDefault="00C37890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843" w:type="dxa"/>
          </w:tcPr>
          <w:p w:rsidR="00C37890" w:rsidRDefault="00F634A6">
            <w:pPr>
              <w:pStyle w:val="TableParagraph"/>
              <w:spacing w:line="240" w:lineRule="auto"/>
              <w:ind w:left="465" w:right="45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260" w:type="dxa"/>
          </w:tcPr>
          <w:p w:rsidR="00C37890" w:rsidRDefault="00F634A6">
            <w:pPr>
              <w:pStyle w:val="TableParagraph"/>
              <w:spacing w:line="240" w:lineRule="auto"/>
              <w:ind w:left="1100" w:right="1090"/>
              <w:rPr>
                <w:sz w:val="24"/>
              </w:rPr>
            </w:pPr>
            <w:r>
              <w:rPr>
                <w:sz w:val="24"/>
              </w:rPr>
              <w:t>20218,980</w:t>
            </w:r>
          </w:p>
        </w:tc>
        <w:tc>
          <w:tcPr>
            <w:tcW w:w="3544" w:type="dxa"/>
          </w:tcPr>
          <w:p w:rsidR="00C37890" w:rsidRDefault="00F634A6">
            <w:pPr>
              <w:pStyle w:val="TableParagraph"/>
              <w:spacing w:line="240" w:lineRule="auto"/>
              <w:ind w:right="1262"/>
              <w:rPr>
                <w:sz w:val="24"/>
              </w:rPr>
            </w:pPr>
            <w:r>
              <w:rPr>
                <w:sz w:val="24"/>
              </w:rPr>
              <w:t>7 322,611</w:t>
            </w:r>
          </w:p>
        </w:tc>
      </w:tr>
    </w:tbl>
    <w:p w:rsidR="00F634A6" w:rsidRDefault="00F634A6"/>
    <w:sectPr w:rsidR="00F634A6"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F0F4C"/>
    <w:multiLevelType w:val="hybridMultilevel"/>
    <w:tmpl w:val="1E04F172"/>
    <w:lvl w:ilvl="0" w:tplc="244A9502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049822">
      <w:numFmt w:val="bullet"/>
      <w:lvlText w:val="•"/>
      <w:lvlJc w:val="left"/>
      <w:pPr>
        <w:ind w:left="1048" w:hanging="164"/>
      </w:pPr>
      <w:rPr>
        <w:rFonts w:hint="default"/>
        <w:lang w:val="ru-RU" w:eastAsia="en-US" w:bidi="ar-SA"/>
      </w:rPr>
    </w:lvl>
    <w:lvl w:ilvl="2" w:tplc="C84A6450">
      <w:numFmt w:val="bullet"/>
      <w:lvlText w:val="•"/>
      <w:lvlJc w:val="left"/>
      <w:pPr>
        <w:ind w:left="1997" w:hanging="164"/>
      </w:pPr>
      <w:rPr>
        <w:rFonts w:hint="default"/>
        <w:lang w:val="ru-RU" w:eastAsia="en-US" w:bidi="ar-SA"/>
      </w:rPr>
    </w:lvl>
    <w:lvl w:ilvl="3" w:tplc="A588F1B6">
      <w:numFmt w:val="bullet"/>
      <w:lvlText w:val="•"/>
      <w:lvlJc w:val="left"/>
      <w:pPr>
        <w:ind w:left="2945" w:hanging="164"/>
      </w:pPr>
      <w:rPr>
        <w:rFonts w:hint="default"/>
        <w:lang w:val="ru-RU" w:eastAsia="en-US" w:bidi="ar-SA"/>
      </w:rPr>
    </w:lvl>
    <w:lvl w:ilvl="4" w:tplc="6D222004">
      <w:numFmt w:val="bullet"/>
      <w:lvlText w:val="•"/>
      <w:lvlJc w:val="left"/>
      <w:pPr>
        <w:ind w:left="3894" w:hanging="164"/>
      </w:pPr>
      <w:rPr>
        <w:rFonts w:hint="default"/>
        <w:lang w:val="ru-RU" w:eastAsia="en-US" w:bidi="ar-SA"/>
      </w:rPr>
    </w:lvl>
    <w:lvl w:ilvl="5" w:tplc="8960B082">
      <w:numFmt w:val="bullet"/>
      <w:lvlText w:val="•"/>
      <w:lvlJc w:val="left"/>
      <w:pPr>
        <w:ind w:left="4843" w:hanging="164"/>
      </w:pPr>
      <w:rPr>
        <w:rFonts w:hint="default"/>
        <w:lang w:val="ru-RU" w:eastAsia="en-US" w:bidi="ar-SA"/>
      </w:rPr>
    </w:lvl>
    <w:lvl w:ilvl="6" w:tplc="FEAA4A24">
      <w:numFmt w:val="bullet"/>
      <w:lvlText w:val="•"/>
      <w:lvlJc w:val="left"/>
      <w:pPr>
        <w:ind w:left="5791" w:hanging="164"/>
      </w:pPr>
      <w:rPr>
        <w:rFonts w:hint="default"/>
        <w:lang w:val="ru-RU" w:eastAsia="en-US" w:bidi="ar-SA"/>
      </w:rPr>
    </w:lvl>
    <w:lvl w:ilvl="7" w:tplc="C05E4AB6">
      <w:numFmt w:val="bullet"/>
      <w:lvlText w:val="•"/>
      <w:lvlJc w:val="left"/>
      <w:pPr>
        <w:ind w:left="6740" w:hanging="164"/>
      </w:pPr>
      <w:rPr>
        <w:rFonts w:hint="default"/>
        <w:lang w:val="ru-RU" w:eastAsia="en-US" w:bidi="ar-SA"/>
      </w:rPr>
    </w:lvl>
    <w:lvl w:ilvl="8" w:tplc="A31ACDB8">
      <w:numFmt w:val="bullet"/>
      <w:lvlText w:val="•"/>
      <w:lvlJc w:val="left"/>
      <w:pPr>
        <w:ind w:left="7688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37890"/>
    <w:rsid w:val="00C37890"/>
    <w:rsid w:val="00ED3718"/>
    <w:rsid w:val="00F6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856E5-5FD8-4E40-960B-61879167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6"/>
      <w:ind w:left="500" w:right="526" w:hanging="1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240"/>
      <w:ind w:left="101" w:firstLine="7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27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НеОДУ</dc:subject>
  <dc:creator>Слепокуров Аким Валерьевич</dc:creator>
  <cp:lastModifiedBy>Журавлевская Олеся Сергеевна</cp:lastModifiedBy>
  <cp:revision>2</cp:revision>
  <dcterms:created xsi:type="dcterms:W3CDTF">2023-11-23T08:46:00Z</dcterms:created>
  <dcterms:modified xsi:type="dcterms:W3CDTF">2023-11-23T08:51:00Z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2023-11-23T00:00:00Z</vt:filetime>
  </property>
</Properties>
</file>