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414E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23957">
            <w:pPr>
              <w:pStyle w:val="ConsPlusTitlePage"/>
              <w:jc w:val="center"/>
            </w:pPr>
            <w:r>
              <w:t>Постановление Правительства ХМАО - Югры от 30.12.2021 N 637-п</w:t>
            </w:r>
            <w:r>
              <w:br/>
              <w:t>(ред. от 30.06.2023)</w:t>
            </w:r>
            <w:r>
              <w:br/>
            </w:r>
            <w:r>
              <w:t>"О мерах по реализации государственной программы Ханты-Мансийского автономного округа - Югры "Развитие агропромышленного комплекса"</w:t>
            </w:r>
            <w:r>
              <w:br/>
              <w:t>(вместе с "Порядком предоставления единовременной социальной выплаты выпускникам образовательных учреждений высшего, среднег</w:t>
            </w:r>
            <w:r>
              <w:t>о профессионального образования", "Порядком предоставления субсидии на реализацию мероприятий по благоустройству сельских территорий", "Порядком предоставления и распределения субсидии из бюджета Ханты-Мансийского автономного округа - Югры бюджетам муницип</w:t>
            </w:r>
            <w:r>
              <w:t>альных образований Ханты-Мансийского автономного округа - Югры на реализацию мероприятия "Улучшение жилищных условий граждан, проживающих на сельских территориях", "Порядком предоставления субвенций органам местного самоуправления муниципальных образований</w:t>
            </w:r>
            <w:r>
              <w:t xml:space="preserve"> Ханты-Мансийского автономного округа -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дикоросов", "Порядком предоставления иных межбюджетных трансфертов и</w:t>
            </w:r>
            <w:r>
              <w:t>з бюджета Ханты-Мансийского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животных", "Порядком предоставления субвенций из бюджета Ханты-Мансийского автономного округа - Югр</w:t>
            </w:r>
            <w:r>
              <w:t>ы бюджетам муниципальных образований Ханты-Мансийского автономного округа - Югры на осуществление полномочий по организации мероприятий при осуществлении деятельности по обращению с животными без владельцев", "Программой Ханты-Мансийского автономного округ</w:t>
            </w:r>
            <w:r>
              <w:t>а - Югры "Развитие государственной ветеринарной службы Ханты-Мансийского автономного округа - Югры")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239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</w:t>
            </w:r>
            <w:r>
              <w:rPr>
                <w:sz w:val="28"/>
                <w:szCs w:val="28"/>
              </w:rPr>
              <w:t>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2395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3957">
      <w:pPr>
        <w:pStyle w:val="ConsPlusNormal"/>
        <w:outlineLvl w:val="0"/>
      </w:pPr>
    </w:p>
    <w:p w:rsidR="00000000" w:rsidRDefault="0002395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023957">
      <w:pPr>
        <w:pStyle w:val="ConsPlusTitle"/>
        <w:jc w:val="center"/>
      </w:pPr>
    </w:p>
    <w:p w:rsidR="00000000" w:rsidRDefault="00023957">
      <w:pPr>
        <w:pStyle w:val="ConsPlusTitle"/>
        <w:jc w:val="center"/>
      </w:pPr>
      <w:r>
        <w:t>ПОСТАНОВЛЕНИЕ</w:t>
      </w:r>
    </w:p>
    <w:p w:rsidR="00000000" w:rsidRDefault="00023957">
      <w:pPr>
        <w:pStyle w:val="ConsPlusTitle"/>
        <w:jc w:val="center"/>
      </w:pPr>
      <w:r>
        <w:t>от 30 декабря 2021 г. N 637-п</w:t>
      </w:r>
    </w:p>
    <w:p w:rsidR="00000000" w:rsidRDefault="00023957">
      <w:pPr>
        <w:pStyle w:val="ConsPlusTitle"/>
        <w:jc w:val="center"/>
      </w:pPr>
    </w:p>
    <w:p w:rsidR="00000000" w:rsidRDefault="00023957">
      <w:pPr>
        <w:pStyle w:val="ConsPlusTitle"/>
        <w:jc w:val="center"/>
      </w:pPr>
      <w:r>
        <w:t>О МЕРАХ ПО РЕАЛИЗАЦИИ ГОСУДАРСТВЕННОЙ ПРОГРАММЫ</w:t>
      </w:r>
    </w:p>
    <w:p w:rsidR="00000000" w:rsidRDefault="00023957">
      <w:pPr>
        <w:pStyle w:val="ConsPlusTitle"/>
        <w:jc w:val="center"/>
      </w:pPr>
      <w:r>
        <w:t>ХАНТЫ-МАНСИЙСКОГО АВТОНОМНОГО ОКРУГА - ЮГРЫ "РАЗВИТИЕ</w:t>
      </w:r>
    </w:p>
    <w:p w:rsidR="00000000" w:rsidRDefault="00023957">
      <w:pPr>
        <w:pStyle w:val="ConsPlusTitle"/>
        <w:jc w:val="center"/>
      </w:pPr>
      <w:r>
        <w:t>АГРОПРОМЫШЛЕННОГО КОМПЛЕКСА"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9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13.05.2022 </w:t>
            </w:r>
            <w:hyperlink r:id="rId10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1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12.08.2022 </w:t>
            </w:r>
            <w:hyperlink r:id="rId13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19.08.2022 </w:t>
            </w:r>
            <w:hyperlink r:id="rId14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01.09.2022 </w:t>
            </w:r>
            <w:hyperlink r:id="rId15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07.10.2022 </w:t>
            </w:r>
            <w:hyperlink r:id="rId16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17" w:history="1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18" w:history="1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20.01.2023 </w:t>
            </w:r>
            <w:hyperlink r:id="rId19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07.04.2023 </w:t>
            </w:r>
            <w:hyperlink r:id="rId20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19.05.2023 </w:t>
            </w:r>
            <w:hyperlink r:id="rId21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30.06.2023 </w:t>
            </w:r>
            <w:hyperlink r:id="rId22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В соответствии с постановлениями Правительства Ханты-Мансийског</w:t>
      </w:r>
      <w:r>
        <w:t xml:space="preserve">о автономного округа - Югры от 5 августа 2021 года </w:t>
      </w:r>
      <w:hyperlink r:id="rId23" w:history="1">
        <w:r>
          <w:rPr>
            <w:color w:val="0000FF"/>
          </w:rPr>
          <w:t>N 289-п</w:t>
        </w:r>
      </w:hyperlink>
      <w:r>
        <w:t xml:space="preserve"> "О порядке разработки и реализации государственных программ Ханты-Мансийского автономно</w:t>
      </w:r>
      <w:r>
        <w:t xml:space="preserve">го округа - Югры", от 31 октября 2021 </w:t>
      </w:r>
      <w:hyperlink r:id="rId24" w:history="1">
        <w:r>
          <w:rPr>
            <w:color w:val="0000FF"/>
          </w:rPr>
          <w:t>N 473-п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комплекса", учитывая решение Общественного совета при Департаменте промышленности Ханты-Мансийского автономного округа - Югры (протокол заседания от 10 де</w:t>
      </w:r>
      <w:r>
        <w:t>кабря 2021 года N 21), Правительство Ханты-Мансийского автономного округа - Югры постановляет: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>1. Утвердить: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1.1 - 1.5. Утратили силу с 19 мая 2023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1.6 - 1.7. Утратили силу с 20 января 2023 года. - </w:t>
      </w:r>
      <w:hyperlink r:id="rId26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1.8. </w:t>
      </w:r>
      <w:hyperlink w:anchor="Par211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социальной выплаты выпускникам образовательных учреждений высшего, среднего профессионального образования (приложение 8)</w:t>
      </w:r>
      <w:r>
        <w:t>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1.9. Утратил силу с 19 мая 2023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1.10. </w:t>
      </w:r>
      <w:hyperlink w:anchor="Par36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</w:t>
      </w:r>
      <w:r>
        <w:t>ализацию мероприятий по благоустройству сельских территорий (приложение 10).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1.11. </w:t>
      </w:r>
      <w:hyperlink w:anchor="Par599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бюджета Ханты-Мансийского автономного округа - Югры бюджетам муниципальных образований</w:t>
      </w:r>
      <w:r>
        <w:t xml:space="preserve"> Ханты-Мансийского </w:t>
      </w:r>
      <w:r>
        <w:lastRenderedPageBreak/>
        <w:t>автономного округа - Югры на реализацию мероприятия "Улучшение жилищных условий граждан, проживающих на сельских территориях" (приложение 11).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1.12. Утратил силу с 19 мая 2023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1.13 - 1.16. Утратили силу с 20 января 2023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1.17. Утратил силу с 19 мая 2023 года. - </w:t>
      </w:r>
      <w:hyperlink r:id="rId31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1.18. </w:t>
      </w:r>
      <w:hyperlink w:anchor="Par81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</w:t>
      </w:r>
      <w:r>
        <w:t>ого государственного полномочия по поддержке сельскохозяйственного производства и деятельности по заготовке и переработке дикоросов (приложение 18).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1.19. </w:t>
      </w:r>
      <w:hyperlink w:anchor="Par94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иных межбюджетных трансфертов из бюджета Х</w:t>
      </w:r>
      <w:r>
        <w:t>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 (приложение 19).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1.20. Утратил силу с 19 мая 2023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1.21. </w:t>
      </w:r>
      <w:hyperlink w:anchor="Par107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</w:t>
      </w:r>
      <w:r>
        <w:t>а - Югры бюджетам муниципальных образований Ханты-Мансийского автономного округа - Югры на осуществление полномочий по организации мероприятий при осуществлении деятельности по обращению с животными без владельцев (приложение 21).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1.22. </w:t>
      </w:r>
      <w:hyperlink w:anchor="Par1106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профилактике и ликвидации бешенства среди животных на территории Ханты-Мансийского автономного округа - Югры (приложение 22).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1.23. Утратил силу с 19 мая 2023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1.24. </w:t>
      </w:r>
      <w:hyperlink w:anchor="Par1213" w:tooltip="ПОКАЗАТЕЛИ" w:history="1">
        <w:r>
          <w:rPr>
            <w:color w:val="0000FF"/>
          </w:rPr>
          <w:t>Показатели</w:t>
        </w:r>
      </w:hyperlink>
      <w:r>
        <w:t xml:space="preserve"> (индикаторы) государственной программы Ханты-Мансийского </w:t>
      </w:r>
      <w:r>
        <w:t>автономного округа - Югры "Развитие агропромышленного комплекса",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</w:t>
      </w:r>
      <w:r>
        <w:t>ков сельскохозяйственной продукции, сырья и продовольствия (приложение 24).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1.25. </w:t>
      </w:r>
      <w:hyperlink w:anchor="Par1665" w:tooltip="СТАВКИ" w:history="1">
        <w:r>
          <w:rPr>
            <w:color w:val="0000FF"/>
          </w:rPr>
          <w:t>Ставки</w:t>
        </w:r>
      </w:hyperlink>
      <w:r>
        <w:t xml:space="preserve"> субсидии на государственную поддержку сельского хозяйства, рыбной отрасли и продукции дикоросов (приложение 25).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1.26. </w:t>
      </w:r>
      <w:hyperlink w:anchor="Par1962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переводу свиноводческих предприятий, имеющих низкий уровень биологической защиты, на альтернативные виды деятельности (приложение 26).</w:t>
      </w:r>
    </w:p>
    <w:p w:rsidR="00000000" w:rsidRDefault="00023957">
      <w:pPr>
        <w:pStyle w:val="ConsPlusNormal"/>
        <w:jc w:val="both"/>
      </w:pPr>
      <w:r>
        <w:lastRenderedPageBreak/>
        <w:t xml:space="preserve">(пп. 1.26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317-п)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1.27. </w:t>
      </w:r>
      <w:hyperlink w:anchor="Par2007" w:tooltip="ПРОГРАММА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государствен</w:t>
      </w:r>
      <w:r>
        <w:t>ной ветеринарной службы Ханты-Мансийского автономного округа - Югры" (приложение 27).</w:t>
      </w:r>
    </w:p>
    <w:p w:rsidR="00000000" w:rsidRDefault="00023957">
      <w:pPr>
        <w:pStyle w:val="ConsPlusNormal"/>
        <w:jc w:val="both"/>
      </w:pPr>
      <w:r>
        <w:t xml:space="preserve">(пп. 1.27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</w:t>
      </w:r>
      <w:r>
        <w:t>ы от 07.10.2022 N 493-п)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1.28. Утратил силу с 19 мая 2023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 Меры, указ</w:t>
      </w:r>
      <w:r>
        <w:t xml:space="preserve">анные в </w:t>
      </w:r>
      <w:hyperlink w:anchor="Par18" w:tooltip="1. Утвердить: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Ханты-</w:t>
      </w:r>
      <w:r>
        <w:t>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 Признать утратившими силу постановления Правительства Ха</w:t>
      </w:r>
      <w:r>
        <w:t>нты-Мансийского автономного округа - Югры: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5 октября 2018 года </w:t>
      </w:r>
      <w:hyperlink r:id="rId38" w:history="1">
        <w:r>
          <w:rPr>
            <w:color w:val="0000FF"/>
          </w:rPr>
          <w:t>N 344-п</w:t>
        </w:r>
      </w:hyperlink>
      <w:r>
        <w:t xml:space="preserve"> "О государственной программе Ханты-Мансийского автономного округа - Югры "Развитие агропр</w:t>
      </w:r>
      <w:r>
        <w:t>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8 февраля 2019 года </w:t>
      </w:r>
      <w:hyperlink r:id="rId39" w:history="1">
        <w:r>
          <w:rPr>
            <w:color w:val="0000FF"/>
          </w:rPr>
          <w:t>N 31-п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</w:t>
      </w:r>
      <w:r>
        <w:t>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22 февраля 2019 года </w:t>
      </w:r>
      <w:hyperlink r:id="rId40" w:history="1">
        <w:r>
          <w:rPr>
            <w:color w:val="0000FF"/>
          </w:rPr>
          <w:t>N 59-п</w:t>
        </w:r>
      </w:hyperlink>
      <w:r>
        <w:t xml:space="preserve"> "О вне</w:t>
      </w:r>
      <w:r>
        <w:t>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26 апреля 2019 года </w:t>
      </w:r>
      <w:hyperlink r:id="rId41" w:history="1">
        <w:r>
          <w:rPr>
            <w:color w:val="0000FF"/>
          </w:rPr>
          <w:t>N 137-п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</w:t>
      </w:r>
      <w:r>
        <w:t>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23 августа 2019 года </w:t>
      </w:r>
      <w:hyperlink r:id="rId42" w:history="1">
        <w:r>
          <w:rPr>
            <w:color w:val="0000FF"/>
          </w:rPr>
          <w:t>N 284-п</w:t>
        </w:r>
      </w:hyperlink>
      <w:r>
        <w:t xml:space="preserve"> "О внесении изменений в приложение 1 к постановлению Пр</w:t>
      </w:r>
      <w:r>
        <w:t>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5 сентября 2019 года </w:t>
      </w:r>
      <w:hyperlink r:id="rId43" w:history="1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</w:t>
      </w:r>
      <w:r>
        <w:t>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11 октября 2019 года </w:t>
      </w:r>
      <w:hyperlink r:id="rId44" w:history="1">
        <w:r>
          <w:rPr>
            <w:color w:val="0000FF"/>
          </w:rPr>
          <w:t>N 363-п</w:t>
        </w:r>
      </w:hyperlink>
      <w:r>
        <w:t xml:space="preserve"> "О внесении изменений в приложение 1 к постановлению Правительства Ханты-Манс</w:t>
      </w:r>
      <w:r>
        <w:t xml:space="preserve">ийского автономного округа - Югры от 5 октября 2018 N 344-п "О </w:t>
      </w:r>
      <w:r>
        <w:lastRenderedPageBreak/>
        <w:t>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18 октября 2019 года </w:t>
      </w:r>
      <w:hyperlink r:id="rId45" w:history="1">
        <w:r>
          <w:rPr>
            <w:color w:val="0000FF"/>
          </w:rPr>
          <w:t>N 382-п</w:t>
        </w:r>
      </w:hyperlink>
      <w:r>
        <w:t xml:space="preserve"> "О внесении изменений в постановление Правительства Ханты-Мансийского автономного округа - Югры от</w:t>
      </w:r>
      <w:r>
        <w:t xml:space="preserve">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29 ноября 2019 года </w:t>
      </w:r>
      <w:hyperlink r:id="rId46" w:history="1">
        <w:r>
          <w:rPr>
            <w:color w:val="0000FF"/>
          </w:rPr>
          <w:t>N 442-</w:t>
        </w:r>
        <w:r>
          <w:rPr>
            <w:color w:val="0000FF"/>
          </w:rPr>
          <w:t>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от 13 декабря 20</w:t>
      </w:r>
      <w:r>
        <w:t xml:space="preserve">19 года </w:t>
      </w:r>
      <w:hyperlink r:id="rId47" w:history="1">
        <w:r>
          <w:rPr>
            <w:color w:val="0000FF"/>
          </w:rPr>
          <w:t>N 491-п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</w:t>
      </w:r>
      <w:r>
        <w:t>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19 декабря 2019 года </w:t>
      </w:r>
      <w:hyperlink r:id="rId48" w:history="1">
        <w:r>
          <w:rPr>
            <w:color w:val="0000FF"/>
          </w:rPr>
          <w:t>N 509-п</w:t>
        </w:r>
      </w:hyperlink>
      <w:r>
        <w:t xml:space="preserve"> "О внесении изменений в постановление Прави</w:t>
      </w:r>
      <w:r>
        <w:t>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25 декабря 2019 года </w:t>
      </w:r>
      <w:hyperlink r:id="rId49" w:history="1">
        <w:r>
          <w:rPr>
            <w:color w:val="0000FF"/>
          </w:rPr>
          <w:t>N 529-п</w:t>
        </w:r>
      </w:hyperlink>
      <w:r>
        <w:t xml:space="preserve"> "О внесении изменений в приложение 29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</w:t>
      </w:r>
      <w:r>
        <w:t>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28 февраля 2020 года </w:t>
      </w:r>
      <w:hyperlink r:id="rId50" w:history="1">
        <w:r>
          <w:rPr>
            <w:color w:val="0000FF"/>
          </w:rPr>
          <w:t>N 53-п</w:t>
        </w:r>
      </w:hyperlink>
      <w:r>
        <w:t xml:space="preserve"> "О внесении изменений в постановление Правительства Ханты-Мансийского автоно</w:t>
      </w:r>
      <w:r>
        <w:t>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17 апреля 2020 года </w:t>
      </w:r>
      <w:hyperlink r:id="rId51" w:history="1">
        <w:r>
          <w:rPr>
            <w:color w:val="0000FF"/>
          </w:rPr>
          <w:t>N 133-п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</w:t>
      </w:r>
      <w:r>
        <w:t>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15 мая 2020 года </w:t>
      </w:r>
      <w:hyperlink r:id="rId52" w:history="1">
        <w:r>
          <w:rPr>
            <w:color w:val="0000FF"/>
          </w:rPr>
          <w:t>N 193-п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</w:t>
      </w:r>
      <w:r>
        <w:t>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17 июля 2020 года </w:t>
      </w:r>
      <w:hyperlink r:id="rId53" w:history="1">
        <w:r>
          <w:rPr>
            <w:color w:val="0000FF"/>
          </w:rPr>
          <w:t>N 297-п</w:t>
        </w:r>
      </w:hyperlink>
      <w:r>
        <w:t xml:space="preserve"> "О внесении изменений в пост</w:t>
      </w:r>
      <w:r>
        <w:t>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 xml:space="preserve">от 7 августа 2020 года </w:t>
      </w:r>
      <w:hyperlink r:id="rId54" w:history="1">
        <w:r>
          <w:rPr>
            <w:color w:val="0000FF"/>
          </w:rPr>
          <w:t>N 328-п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</w:t>
      </w:r>
      <w:r>
        <w:t>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4 сентября 2020 года </w:t>
      </w:r>
      <w:hyperlink r:id="rId55" w:history="1">
        <w:r>
          <w:rPr>
            <w:color w:val="0000FF"/>
          </w:rPr>
          <w:t>N 376-п</w:t>
        </w:r>
      </w:hyperlink>
      <w:r>
        <w:t xml:space="preserve"> "О внесении изменений в постановление Правительства Ханты-Мансийского автоном</w:t>
      </w:r>
      <w:r>
        <w:t>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25 сентября 2020 года </w:t>
      </w:r>
      <w:hyperlink r:id="rId56" w:history="1">
        <w:r>
          <w:rPr>
            <w:color w:val="0000FF"/>
          </w:rPr>
          <w:t>N 416-п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</w:t>
      </w:r>
      <w:r>
        <w:t>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23 октября 2020 года </w:t>
      </w:r>
      <w:hyperlink r:id="rId57" w:history="1">
        <w:r>
          <w:rPr>
            <w:color w:val="0000FF"/>
          </w:rPr>
          <w:t>N 460-п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</w:t>
      </w:r>
      <w:r>
        <w:t>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25 декабря 2020 года </w:t>
      </w:r>
      <w:hyperlink r:id="rId58" w:history="1">
        <w:r>
          <w:rPr>
            <w:color w:val="0000FF"/>
          </w:rPr>
          <w:t>N 593-п</w:t>
        </w:r>
      </w:hyperlink>
      <w:r>
        <w:t xml:space="preserve"> "О вн</w:t>
      </w:r>
      <w:r>
        <w:t>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29 декабря 2020 года </w:t>
      </w:r>
      <w:hyperlink r:id="rId59" w:history="1">
        <w:r>
          <w:rPr>
            <w:color w:val="0000FF"/>
          </w:rPr>
          <w:t>N 629-п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</w:t>
      </w:r>
      <w:r>
        <w:t>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7 мая 2021 года </w:t>
      </w:r>
      <w:hyperlink r:id="rId60" w:history="1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</w:t>
      </w:r>
      <w:r>
        <w:t>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14 мая 2021 года </w:t>
      </w:r>
      <w:hyperlink r:id="rId61" w:history="1">
        <w:r>
          <w:rPr>
            <w:color w:val="0000FF"/>
          </w:rPr>
          <w:t>N 176-п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</w:t>
      </w:r>
      <w:r>
        <w:t>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25 июня 2021 года </w:t>
      </w:r>
      <w:hyperlink r:id="rId62" w:history="1">
        <w:r>
          <w:rPr>
            <w:color w:val="0000FF"/>
          </w:rPr>
          <w:t>N 230-п</w:t>
        </w:r>
      </w:hyperlink>
      <w:r>
        <w:t xml:space="preserve"> "О внесении изменений в постановление Правительства Ханты-Мансийского автономного округа - Югры от</w:t>
      </w:r>
      <w:r>
        <w:t xml:space="preserve">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23 июля 2021 года </w:t>
      </w:r>
      <w:hyperlink r:id="rId63" w:history="1">
        <w:r>
          <w:rPr>
            <w:color w:val="0000FF"/>
          </w:rPr>
          <w:t>N 278-п</w:t>
        </w:r>
      </w:hyperlink>
      <w:r>
        <w:t xml:space="preserve"> "О внесении изменений в приложение 32 к постановлению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</w:t>
      </w:r>
      <w:r>
        <w:lastRenderedPageBreak/>
        <w:t>агропромышленного комплекса</w:t>
      </w:r>
      <w:r>
        <w:t>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13 августа 2021 года </w:t>
      </w:r>
      <w:hyperlink r:id="rId64" w:history="1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</w:t>
      </w:r>
      <w:r>
        <w:t>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27 августа 2021 года </w:t>
      </w:r>
      <w:hyperlink r:id="rId65" w:history="1">
        <w:r>
          <w:rPr>
            <w:color w:val="0000FF"/>
          </w:rPr>
          <w:t>N 328-п</w:t>
        </w:r>
      </w:hyperlink>
      <w:r>
        <w:t xml:space="preserve"> "О внесении изменений в </w:t>
      </w:r>
      <w:r>
        <w:t>постановление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10 сентября 2021 года </w:t>
      </w:r>
      <w:hyperlink r:id="rId66" w:history="1">
        <w:r>
          <w:rPr>
            <w:color w:val="0000FF"/>
          </w:rPr>
          <w:t>N 344-п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344-п "О государственной программе Ханты-Мансийск</w:t>
      </w:r>
      <w:r>
        <w:t>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8 октября 2021 года </w:t>
      </w:r>
      <w:hyperlink r:id="rId67" w:history="1">
        <w:r>
          <w:rPr>
            <w:color w:val="0000FF"/>
          </w:rPr>
          <w:t>N 420-п</w:t>
        </w:r>
      </w:hyperlink>
      <w:r>
        <w:t xml:space="preserve"> "О внесении изменений в приложение 1 к постановлению Правитель</w:t>
      </w:r>
      <w:r>
        <w:t>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22 октября 2021 года </w:t>
      </w:r>
      <w:hyperlink r:id="rId68" w:history="1">
        <w:r>
          <w:rPr>
            <w:color w:val="0000FF"/>
          </w:rPr>
          <w:t>N 453-п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</w:t>
      </w:r>
      <w:r>
        <w:t>витие агропромышленного комплекса";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от 27 декабря 2021 года </w:t>
      </w:r>
      <w:hyperlink r:id="rId69" w:history="1">
        <w:r>
          <w:rPr>
            <w:color w:val="0000FF"/>
          </w:rPr>
          <w:t>N 604-п</w:t>
        </w:r>
      </w:hyperlink>
      <w:r>
        <w:t xml:space="preserve"> "О внесении изменений в приложение 1 к постановлению Правительства Ханты-Мансийского автономног</w:t>
      </w:r>
      <w:r>
        <w:t>о округа - Югры от 5 октября 2018 N 344-п "О государственной программе Ханты-Мансийского автономного округа - Югры "Развитие агропромышленного комплекса".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2022 года.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</w:pPr>
      <w:r>
        <w:t>Губернатор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Н.В.КОМАРОВА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РАЗВИТИЕ СЕВЕРНОГО ОЛЕНЕВОДСТВА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>Утрати</w:t>
      </w:r>
      <w:r>
        <w:t xml:space="preserve">л силу с 19 мая 2023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ПРИОБРЕТЕНИЕ ПЛЕМЕННОГО МОЛОДНЯКА</w:t>
      </w:r>
    </w:p>
    <w:p w:rsidR="00000000" w:rsidRDefault="00023957">
      <w:pPr>
        <w:pStyle w:val="ConsPlusTitle"/>
        <w:jc w:val="center"/>
      </w:pPr>
      <w:r>
        <w:t>СЕЛЬСКОХОЗЯЙСТВЕННЫХ ЖИВОТНЫХ, КЛЕТОЧНЫХ ПУШНЫХ ЗВЕРЕЙ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3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</w:t>
      </w:r>
      <w:r>
        <w:t>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РАЗВИТИЕ ПЛЕМЕННОГО</w:t>
      </w:r>
    </w:p>
    <w:p w:rsidR="00000000" w:rsidRDefault="00023957">
      <w:pPr>
        <w:pStyle w:val="ConsPlusTitle"/>
        <w:jc w:val="center"/>
      </w:pPr>
      <w:r>
        <w:t>ЖИВОТНОВОДСТВА, НА РАЗВИТИЕ ПЛЕМЕННОГО МЯСНОГО СКОТОВОДСТВА,</w:t>
      </w:r>
    </w:p>
    <w:p w:rsidR="00000000" w:rsidRDefault="00023957">
      <w:pPr>
        <w:pStyle w:val="ConsPlusTitle"/>
        <w:jc w:val="center"/>
      </w:pPr>
      <w:r>
        <w:t>НА ПРИОБРЕТЕНИЕ ОБОРУДОВАНИЯ, МАТЕРИАЛОВ, СЕМЕНИ</w:t>
      </w:r>
    </w:p>
    <w:p w:rsidR="00000000" w:rsidRDefault="00023957">
      <w:pPr>
        <w:pStyle w:val="ConsPlusTitle"/>
        <w:jc w:val="center"/>
      </w:pPr>
      <w:r>
        <w:t>ПРОИЗВОДИТЕЛЕЙ ДЛЯ ИСКУССТВЕННОГО ОСЕМЕНЕНИЯ</w:t>
      </w:r>
    </w:p>
    <w:p w:rsidR="00000000" w:rsidRDefault="00023957">
      <w:pPr>
        <w:pStyle w:val="ConsPlusTitle"/>
        <w:jc w:val="center"/>
      </w:pPr>
      <w:r>
        <w:t>СЕЛЬСКОХОЗЯЙСТВЕННЫХ ЖИВОТНЫХ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</w:t>
      </w:r>
      <w:r>
        <w:t>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4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ВОВЛЕЧЕНИЕ В СЕЛЬСКОХОЗЯЙСТВЕННЫЙ</w:t>
      </w:r>
    </w:p>
    <w:p w:rsidR="00000000" w:rsidRDefault="00023957">
      <w:pPr>
        <w:pStyle w:val="ConsPlusTitle"/>
        <w:jc w:val="center"/>
      </w:pPr>
      <w:r>
        <w:t>ОБОРОТ СЕЛЬСКОХОЗЯЙСТВЕННЫХ УГОДИЙ И ЛЕСНЫХ УЧАСТКОВ</w:t>
      </w:r>
    </w:p>
    <w:p w:rsidR="00000000" w:rsidRDefault="00023957">
      <w:pPr>
        <w:pStyle w:val="ConsPlusTitle"/>
        <w:jc w:val="center"/>
      </w:pPr>
      <w:r>
        <w:t>(ДАЛ</w:t>
      </w:r>
      <w:r>
        <w:t>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5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УПЛАТУ ПРОЦЕНТОВ ПО КРЕДИТАМ</w:t>
      </w:r>
    </w:p>
    <w:p w:rsidR="00000000" w:rsidRDefault="00023957">
      <w:pPr>
        <w:pStyle w:val="ConsPlusTitle"/>
        <w:jc w:val="center"/>
      </w:pPr>
      <w:r>
        <w:t>(ЗАЙМАМ)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6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</w:t>
      </w:r>
      <w:r>
        <w:t>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ФОРМЕ СУБСИДИИ НА РАЗВИТИЕ СЕМЕЙНЫХ</w:t>
      </w:r>
    </w:p>
    <w:p w:rsidR="00000000" w:rsidRDefault="00023957">
      <w:pPr>
        <w:pStyle w:val="ConsPlusTitle"/>
        <w:jc w:val="center"/>
      </w:pPr>
      <w:r>
        <w:t>ФЕРМ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7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</w:t>
      </w:r>
      <w:r>
        <w:t>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ФОРМЕ СУБСИДИИ НА РЕАЛИЗАЦИЮ</w:t>
      </w:r>
    </w:p>
    <w:p w:rsidR="00000000" w:rsidRDefault="00023957">
      <w:pPr>
        <w:pStyle w:val="ConsPlusTitle"/>
        <w:jc w:val="center"/>
      </w:pPr>
      <w:r>
        <w:t>ПРОЕКТОВ ПО ЗАГОТОВКЕ И ПЕРЕРАБОТКЕ ДИКОРОСОВ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8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2" w:name="Par211"/>
      <w:bookmarkEnd w:id="2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ЕДИНОВРЕМЕННОЙ СОЦИАЛЬНОЙ ВЫПЛАТЫ ВЫПУСКНИКАМ</w:t>
      </w:r>
    </w:p>
    <w:p w:rsidR="00000000" w:rsidRDefault="00023957">
      <w:pPr>
        <w:pStyle w:val="ConsPlusTitle"/>
        <w:jc w:val="center"/>
      </w:pPr>
      <w:r>
        <w:t>ОБРАЗОВАТЕЛЬНЫХ УЧРЕЖДЕНИЙ ВЫСШЕГО, СРЕДНЕГО</w:t>
      </w:r>
    </w:p>
    <w:p w:rsidR="00000000" w:rsidRDefault="00023957">
      <w:pPr>
        <w:pStyle w:val="ConsPlusTitle"/>
        <w:jc w:val="center"/>
      </w:pPr>
      <w:r>
        <w:t>ПРОФЕССИОНАЛЬНОГО ОБРАЗОВАНИЯ (ДАЛЕЕ - ПОРЯДОК)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ХМАО - Югры от</w:t>
            </w:r>
            <w:r>
              <w:rPr>
                <w:color w:val="392C69"/>
              </w:rPr>
              <w:t xml:space="preserve"> 08.04.2022 </w:t>
            </w:r>
            <w:hyperlink r:id="rId77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12.08.2022 </w:t>
            </w:r>
            <w:hyperlink r:id="rId78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  <w:outlineLvl w:val="1"/>
      </w:pPr>
      <w:r>
        <w:t>I. Общие положения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 xml:space="preserve">1.1. Порядок определяет процедуру и правила предоставления единовременной социальной выплаты из бюджета Ханты-Мансийского автономного округа - Югры (далее - автономный округ) по </w:t>
      </w:r>
      <w:hyperlink r:id="rId79" w:history="1">
        <w:r>
          <w:rPr>
            <w:color w:val="0000FF"/>
          </w:rPr>
          <w:t>мероприятию 4.2</w:t>
        </w:r>
      </w:hyperlink>
      <w:r>
        <w:t xml:space="preserve"> "Содействие развитию агропромышленного комплекса" подпрограммы 4 </w:t>
      </w:r>
      <w:r>
        <w:lastRenderedPageBreak/>
        <w:t>"Поддержка развития системы заготовки и переработки дикоросов, стимулирование развития агропромышленного комплекса" государственной програм</w:t>
      </w:r>
      <w:r>
        <w:t>мы автономного округа "Развитие агропромышленного комплекса", утвержденной постановлением Правительства автономного округа от 31 октября 2021 года N 473-п, в пределах средств, предусмотренных на эти цели в бюджете автономного округа на текущий финансовый г</w:t>
      </w:r>
      <w:r>
        <w:t>од, выпускникам образовательных учреждений высшего, среднего профессионального образования, переехавшим на постоянное место жительства в сельскую местность, заключившим трудовой договор с организациями агропромышленного комплекса (далее - Участник мероприя</w:t>
      </w:r>
      <w:r>
        <w:t>тия, социальная выплата).</w:t>
      </w:r>
    </w:p>
    <w:p w:rsidR="00000000" w:rsidRDefault="00023957">
      <w:pPr>
        <w:pStyle w:val="ConsPlusNormal"/>
        <w:jc w:val="both"/>
      </w:pPr>
      <w:r>
        <w:t xml:space="preserve">(п. 1.1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" w:name="Par223"/>
      <w:bookmarkEnd w:id="3"/>
      <w:r>
        <w:t>1.2. Социальные выплаты пр</w:t>
      </w:r>
      <w:r>
        <w:t>едоставляет Департамент промышленности автономного округа (далее - Департамент) с целью оказания финансовой помощи Участникам мероприятия на социально-бытовые нужды (приобретение предметов домашнего обихода, предметов первой необходимости: бытовая техника,</w:t>
      </w:r>
      <w:r>
        <w:t xml:space="preserve"> компьютерная техника, кухонная утварь, хозяйственный инвентарь, материалы (комплектующие) для обустройства жилого помещения).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Социальные выплаты Департамент предоставляет Участникам мероприятия, впервые вступившим в трудовые отношения с организациями агропромышленного комплекса: крестьянскими (фермерскими) хозяйствами, индив</w:t>
      </w:r>
      <w:r>
        <w:t>идуальными предпринимателями, юридическими лицами независимо от организационно-правовых форм, осуществляющими производственную деятельность в сельской местности на территории автономного округа (далее - работодатели).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II. Критерии отбора Участников мероприятия</w:t>
      </w:r>
    </w:p>
    <w:p w:rsidR="00000000" w:rsidRDefault="00023957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023957">
      <w:pPr>
        <w:pStyle w:val="ConsPlusNormal"/>
        <w:jc w:val="center"/>
      </w:pPr>
      <w:r>
        <w:t>от 12.08.2022 N 385-п)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bookmarkStart w:id="4" w:name="Par232"/>
      <w:bookmarkEnd w:id="4"/>
      <w:r>
        <w:t>2.1. Право на получение социальной выплаты имеют молодые специалисты, возраст которых на дату регистрации заявления о предоставлении социальной выплаты не превышает 35 лет, имеющие законченное (высшее, среднее) профессиональное образование и заключившие тр</w:t>
      </w:r>
      <w:r>
        <w:t>удовые договоры с работодателями на срок не менее 3 лет в соответствии с полученной квалификацией.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r>
        <w:t>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5" w:name="Par234"/>
      <w:bookmarkEnd w:id="5"/>
      <w:r>
        <w:t xml:space="preserve">2.2. Участники мероприятия не должны получать средства из бюджета автономного округа на основании иных нормативных правовых актов на цели, указанные в </w:t>
      </w:r>
      <w:hyperlink w:anchor="Par223" w:tooltip="1.2. Социальные выплаты предоставляет Департамент промышленности автономного округа (далее - Департамент) с целью оказания финансовой помощи Участникам мероприятия на социально-бытовые нужды (приобретение предметов домашнего обихода, предметов первой необходимости: бытовая техника, компьютерная техника, кухонная утварь, хозяйственный инвентарь, материалы (комплектующие) для обустройства жилого помещения).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III. Условия предоставления и размеры социальной выплаты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bookmarkStart w:id="6" w:name="Par239"/>
      <w:bookmarkEnd w:id="6"/>
      <w:r>
        <w:t>3.1. Основаниями для предоставления социальной выплаты Участникам мероприятия являются: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наличие трудового договора, заключенного между Участником мероприятия и </w:t>
      </w:r>
      <w:r>
        <w:lastRenderedPageBreak/>
        <w:t>работодателем сроком не менее 3</w:t>
      </w:r>
      <w:r>
        <w:t xml:space="preserve"> лет;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регистрация Участника мероприятия в сельском поселении автономног</w:t>
      </w:r>
      <w:r>
        <w:t>о округа по месту осуществления производственной деятельности работодателя.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</w:t>
      </w:r>
      <w:r>
        <w:t>5-п)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7" w:name="Par245"/>
      <w:bookmarkEnd w:id="7"/>
      <w:r>
        <w:t xml:space="preserve">3.2. Социальные выплаты предоставляются Участникам мероприятия,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(для Участников </w:t>
      </w:r>
      <w:r>
        <w:t>мероприятия, призванных на срочную военную службу в Вооруженные Силы Российской Федерации в течение шести месяцев после окончания учебного заведения).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3.3. Размер социальной выплаты Участнику мероприятия составляет: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имеющему высшее профессиональное образование (бакалавриат, специалитет, магистратура) - 100000 рублей;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имеющему среднее профессиональное образование - 50000 рублей;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12.08.2022 N 385-п.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Социальная выплата предоставляется Участнику мероприятия единовременно, один раз.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3.4. Основанием для перечисления социальной выплаты является соглашение о ее предоставлении (далее - Соглашение), заключенное между Департаментом и Участником мероприятия. Соглашение заключается сроком на 3 года.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3.5. Форма Соглашения утверждается Департаментом.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3.6. Соглашение должно содержать следующие положения: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размер пре</w:t>
      </w:r>
      <w:r>
        <w:t>доставляемой социальной выплаты;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обязательство Участника мероприятия осуществлять трудовые отношения у работодателя в соответствии с полученной квалификацией, осуществляющего производственную деятельность на территории сельских поселений автономного округа</w:t>
      </w:r>
      <w:r>
        <w:t>, не менее 3 лет с момента предоставления социальной выплаты;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порядок к</w:t>
      </w:r>
      <w:r>
        <w:t>онтроля соблюдения Участником мероприятия условий Соглашения;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порядок, </w:t>
      </w:r>
      <w:r>
        <w:t xml:space="preserve">сроки и состав отчетности Участника мероприятия об использовании социальной </w:t>
      </w:r>
      <w:r>
        <w:lastRenderedPageBreak/>
        <w:t>выплаты;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</w:t>
      </w:r>
      <w:r>
        <w:t>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ответственность Участника мероприятия в случае невыполнения условий Соглашения.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</w:t>
      </w:r>
      <w:r>
        <w:t>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3.7. Департамент формирует единый список Участников мероприятия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(далее - документы)</w:t>
      </w:r>
      <w:r>
        <w:t>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Должностное лицо Департамента, ответственное за прием документов: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рег</w:t>
      </w:r>
      <w:r>
        <w:t>истрирует их в течение 1 рабочего дня с момента их поступления в Департамент, о чем направляет уведомление Участнику мероприятия посредством почтовой связи в форме информационного письма Департамента, подписанного директором Департамента или лицом, его зам</w:t>
      </w:r>
      <w:r>
        <w:t>ещающим, в течение 5 рабочих дней с даты регистрации документов;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переда</w:t>
      </w:r>
      <w:r>
        <w:t>ет их должностному лицу Департамента, ответственному за их рассмотрение, в течение 2 рабочих дней с даты их регистрации.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IV. Правила предоставления социальной выплаты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bookmarkStart w:id="8" w:name="Par277"/>
      <w:bookmarkEnd w:id="8"/>
      <w:r>
        <w:t xml:space="preserve">4.1. Департамент не позднее 31 июля текущего финансового года размещает на </w:t>
      </w:r>
      <w:r>
        <w:t>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9" w:name="Par279"/>
      <w:bookmarkEnd w:id="9"/>
      <w:r>
        <w:t>Участники мероприятия в срок до 15 ноября текущего финансового года пре</w:t>
      </w:r>
      <w:r>
        <w:t>дставляют в Департамент следующие документы: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заявление о предоставлении социальной выплаты, которое включает в том числе согласие на публикацию (размещение) в информационно-телекоммуникационной сети Интернет информации о Участнике мероприятия, иной информации о Участнике мероприятия, связанной с пред</w:t>
      </w:r>
      <w:r>
        <w:t>оставлением социальной выплаты, согласие на обработку персональных данных, по форме, утвержденной Департаментом;</w:t>
      </w:r>
    </w:p>
    <w:p w:rsidR="00000000" w:rsidRDefault="00023957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103" w:history="1">
        <w:r>
          <w:rPr>
            <w:color w:val="0000FF"/>
          </w:rPr>
          <w:t>N 135-п</w:t>
        </w:r>
      </w:hyperlink>
      <w:r>
        <w:t xml:space="preserve">, от 12.08.2022 </w:t>
      </w:r>
      <w:hyperlink r:id="rId104" w:history="1">
        <w:r>
          <w:rPr>
            <w:color w:val="0000FF"/>
          </w:rPr>
          <w:t>N 385-п</w:t>
        </w:r>
      </w:hyperlink>
      <w:r>
        <w:t>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паспорта Участника мероприятия;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трудового договора, заверенного работодателем;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сведения из электронной трудовой книжки или копию трудово</w:t>
      </w:r>
      <w:r>
        <w:t>й книжки, заверенную Участником мероприятия;</w:t>
      </w:r>
    </w:p>
    <w:p w:rsidR="00000000" w:rsidRDefault="00023957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документа об образовании, заверенного работодателем;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военного билета (для Участников мероприятия, призванных на срочную военную службу в Вооруженные Силы Российской Федерации в течение 6 месяцев после окончания учебного заведения);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согласие на обработку персональных данных.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4.2. Требовать от Участника мероприятия </w:t>
      </w:r>
      <w:r>
        <w:t>представления документов (копий документов), не предусмотренных Порядком, не допускается.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</w:t>
      </w:r>
      <w:r>
        <w:t>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4.3. Документы (копии документов), предусмотренные в </w:t>
      </w:r>
      <w:hyperlink w:anchor="Par277" w:tooltip="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ar300" w:tooltip="4.5. В случае принятия решения о предоставлении социальной выплаты Департамент в 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 почтового отправления." w:history="1">
        <w:r>
          <w:rPr>
            <w:color w:val="0000FF"/>
          </w:rPr>
          <w:t>4.5</w:t>
        </w:r>
      </w:hyperlink>
      <w:r>
        <w:t xml:space="preserve"> Порядка, представляются в Департамент по адресу: 628011, Ханты-Мансийский автономный округ - Югра, г. Ханты-Мансийск, ул. Рознина, д. 64, сформированными в 1 прошнурованный и пронумерованный комплект непосредственно или почтовым отправлением. На</w:t>
      </w:r>
      <w:r>
        <w:t xml:space="preserve">именования, номера и даты всех представляемых Участником мероприятия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Участника </w:t>
      </w:r>
      <w:r>
        <w:t>мероприятия, второй (копия) прилагается к представленным документам.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</w:t>
      </w:r>
      <w:r>
        <w:t xml:space="preserve">4. Департамент в течение 7 рабочих дней с даты регистрации Департаментом документов, указанных в </w:t>
      </w:r>
      <w:hyperlink w:anchor="Par277" w:tooltip="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" w:history="1">
        <w:r>
          <w:rPr>
            <w:color w:val="0000FF"/>
          </w:rPr>
          <w:t>пункте 4.1</w:t>
        </w:r>
      </w:hyperlink>
      <w:r>
        <w:t xml:space="preserve"> Порядка, осуществляет их проверку на предмет достоверност</w:t>
      </w:r>
      <w:r>
        <w:t xml:space="preserve">и и соответствия установленным Порядком требованиям, а также проверку Участника мероприятия на соответствие требованиям, установленным </w:t>
      </w:r>
      <w:hyperlink w:anchor="Par223" w:tooltip="1.2. Социальные выплаты предоставляет Департамент промышленности автономного округа (далее - Департамент) с целью оказания финансовой помощи Участникам мероприятия на социально-бытовые нужды (приобретение предметов домашнего обихода, предметов первой необходимости: бытовая техника, компьютерная техника, кухонная утварь, хозяйственный инвентарь, материалы (комплектующие) для обустройства жилого помещения).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ar232" w:tooltip="2.1. Право на получение социальной выплаты имеют молодые специалисты, возраст которых на дату регистрации заявления о предоставлении социальной выплаты не превышает 35 лет, имеющие законченное (высшее, среднее) профессиональное образование и заключившие трудовые договоры с работодателями на срок не менее 3 лет в соответствии с полученной квалификацией." w:history="1">
        <w:r>
          <w:rPr>
            <w:color w:val="0000FF"/>
          </w:rPr>
          <w:t>2.1</w:t>
        </w:r>
      </w:hyperlink>
      <w:r>
        <w:t xml:space="preserve">, </w:t>
      </w:r>
      <w:hyperlink w:anchor="Par234" w:tooltip="2.2. Участники мероприятия не должны получать средства из бюджета автономного округа на основании иных нормативных правовых актов на цели, указанные в пункте 1.2 Порядка." w:history="1">
        <w:r>
          <w:rPr>
            <w:color w:val="0000FF"/>
          </w:rPr>
          <w:t>2.2</w:t>
        </w:r>
      </w:hyperlink>
      <w:r>
        <w:t xml:space="preserve">, </w:t>
      </w:r>
      <w:hyperlink w:anchor="Par239" w:tooltip="3.1. Основаниями для предоставления социальной выплаты Участникам мероприятия являются:" w:history="1">
        <w:r>
          <w:rPr>
            <w:color w:val="0000FF"/>
          </w:rPr>
          <w:t>3.1</w:t>
        </w:r>
      </w:hyperlink>
      <w:r>
        <w:t xml:space="preserve">, </w:t>
      </w:r>
      <w:hyperlink w:anchor="Par245" w:tooltip="3.2. Социальные выплаты предоставляются Участникам мероприятия,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(для Участников мероприятия, призванных на срочную военную службу в Вооруженные Силы Российской Федерации в течение шести месяцев после окончания учебного заведения)." w:history="1">
        <w:r>
          <w:rPr>
            <w:color w:val="0000FF"/>
          </w:rPr>
          <w:t>3.2</w:t>
        </w:r>
      </w:hyperlink>
      <w:r>
        <w:t xml:space="preserve"> Порядка (далее - проверки).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 результатам проверок и рассмотрения документов Департамент принимает решение о предоставлении социальной выплат</w:t>
      </w:r>
      <w:r>
        <w:t>ы или об отказе в ее предоставлении в течение 3 рабочих дней с даты окончания указанных проверок.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Решение о предоставлении социальной выплаты или об отказе в ее предоставлении утверждает приказом Департамент.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0" w:name="Par300"/>
      <w:bookmarkEnd w:id="10"/>
      <w:r>
        <w:t>4.5. В случае принятия решения о пр</w:t>
      </w:r>
      <w:r>
        <w:t>едоставлении социальной выплаты Департамент в 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</w:t>
      </w:r>
      <w:r>
        <w:t xml:space="preserve"> почтового отправления.</w:t>
      </w:r>
    </w:p>
    <w:p w:rsidR="00000000" w:rsidRDefault="00023957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111" w:history="1">
        <w:r>
          <w:rPr>
            <w:color w:val="0000FF"/>
          </w:rPr>
          <w:t>N 135-п</w:t>
        </w:r>
      </w:hyperlink>
      <w:r>
        <w:t xml:space="preserve">, от 12.08.2022 </w:t>
      </w:r>
      <w:hyperlink r:id="rId112" w:history="1">
        <w:r>
          <w:rPr>
            <w:color w:val="0000FF"/>
          </w:rPr>
          <w:t>N 385-п</w:t>
        </w:r>
      </w:hyperlink>
      <w:r>
        <w:t>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1" w:name="Par302"/>
      <w:bookmarkEnd w:id="11"/>
      <w:r>
        <w:t>Участник мероприятия в течение 5 рабочих дней с даты получения Соглашения подписывает и представляет его в Департамент лично или почтовым отправлением. Уч</w:t>
      </w:r>
      <w:r>
        <w:t xml:space="preserve">астник мероприятия, не представивший в Департамент подписанное Соглашение в указанный срок (в случае направления </w:t>
      </w:r>
      <w:r>
        <w:lastRenderedPageBreak/>
        <w:t>почтовой связью срок исчисляется 5 рабочими днями с даты получения Соглашения Участником мероприятия до даты его передачи Участником мероприяти</w:t>
      </w:r>
      <w:r>
        <w:t>я почтовой организации), считается отказавшимся от получения субсидии.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4.6. В случае принятия решения об отказе в предоставлении социальной выплаты Департамент в течение 3 рабочих дней со дня его принятия направляет Участнику мероприятия уведомление об отказе в предоставлении социальной выплаты с указанием причин отказа.</w:t>
      </w:r>
    </w:p>
    <w:p w:rsidR="00000000" w:rsidRDefault="00023957">
      <w:pPr>
        <w:pStyle w:val="ConsPlusNormal"/>
        <w:jc w:val="both"/>
      </w:pPr>
      <w:r>
        <w:t>(в р</w:t>
      </w:r>
      <w:r>
        <w:t xml:space="preserve">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2" w:name="Par306"/>
      <w:bookmarkEnd w:id="12"/>
      <w:r>
        <w:t>4.7. Основаниями для отказа в предоставлении социальной выплаты</w:t>
      </w:r>
      <w:r>
        <w:t xml:space="preserve"> являются: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отсутствие лимитов, предусмотренных для предоставления социальной выплаты, в бюджете автономного округа;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представление документов, указанных в </w:t>
      </w:r>
      <w:hyperlink w:anchor="Par277" w:tooltip="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" w:history="1">
        <w:r>
          <w:rPr>
            <w:color w:val="0000FF"/>
          </w:rPr>
          <w:t>пункте 4.1</w:t>
        </w:r>
      </w:hyperlink>
      <w:r>
        <w:t xml:space="preserve"> Порядка, с нарушением установленных требований к их оформлению;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недостоверность представленных Участником мероприятия документов, указанных в </w:t>
      </w:r>
      <w:hyperlink w:anchor="Par277" w:tooltip="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" w:history="1">
        <w:r>
          <w:rPr>
            <w:color w:val="0000FF"/>
          </w:rPr>
          <w:t>пункте 4.1</w:t>
        </w:r>
      </w:hyperlink>
      <w:r>
        <w:t xml:space="preserve"> Порядка;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</w:t>
      </w:r>
      <w:r>
        <w:t>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несоответствие Участника мероприятия требованиям, установленным </w:t>
      </w:r>
      <w:hyperlink w:anchor="Par223" w:tooltip="1.2. Социальные выплаты предоставляет Департамент промышленности автономного округа (далее - Департамент) с целью оказания финансовой помощи Участникам мероприятия на социально-бытовые нужды (приобретение предметов домашнего обихода, предметов первой необходимости: бытовая техника, компьютерная техника, кухонная утварь, хозяйственный инвентарь, материалы (комплектующие) для обустройства жилого помещения).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1.2</w:t>
        </w:r>
      </w:hyperlink>
      <w:r>
        <w:t xml:space="preserve">, </w:t>
      </w:r>
      <w:hyperlink w:anchor="Par232" w:tooltip="2.1. Право на получение социальной выплаты имеют молодые специалисты, возраст которых на дату регистрации заявления о предоставлении социальной выплаты не превышает 35 лет, имеющие законченное (высшее, среднее) профессиональное образование и заключившие трудовые договоры с работодателями на срок не менее 3 лет в соответствии с полученной квалификацией." w:history="1">
        <w:r>
          <w:rPr>
            <w:color w:val="0000FF"/>
          </w:rPr>
          <w:t>2.1</w:t>
        </w:r>
      </w:hyperlink>
      <w:r>
        <w:t xml:space="preserve">, </w:t>
      </w:r>
      <w:hyperlink w:anchor="Par234" w:tooltip="2.2. Участники мероприятия не должны получать средства из бюджета автономного округа на основании иных нормативных правовых актов на цели, указанные в пункте 1.2 Порядка." w:history="1">
        <w:r>
          <w:rPr>
            <w:color w:val="0000FF"/>
          </w:rPr>
          <w:t>2.2</w:t>
        </w:r>
      </w:hyperlink>
      <w:r>
        <w:t xml:space="preserve">, </w:t>
      </w:r>
      <w:hyperlink w:anchor="Par239" w:tooltip="3.1. Основаниями для предоставления социальной выплаты Участникам мероприятия являются:" w:history="1">
        <w:r>
          <w:rPr>
            <w:color w:val="0000FF"/>
          </w:rPr>
          <w:t>3.1</w:t>
        </w:r>
      </w:hyperlink>
      <w:r>
        <w:t xml:space="preserve">, </w:t>
      </w:r>
      <w:hyperlink w:anchor="Par245" w:tooltip="3.2. Социальные выплаты предоставляются Участникам мероприятия,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(для Участников мероприятия, призванных на срочную военную службу в Вооруженные Силы Российской Федерации в течение шести месяцев после окончания учебного заведения)." w:history="1">
        <w:r>
          <w:rPr>
            <w:color w:val="0000FF"/>
          </w:rPr>
          <w:t>3.2</w:t>
        </w:r>
      </w:hyperlink>
      <w:r>
        <w:t xml:space="preserve"> Порядка;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непредставление Участником мероприятия (представление не в полном объеме) документов, установленных </w:t>
      </w:r>
      <w:hyperlink w:anchor="Par277" w:tooltip="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" w:history="1">
        <w:r>
          <w:rPr>
            <w:color w:val="0000FF"/>
          </w:rPr>
          <w:t>пунктами 4</w:t>
        </w:r>
        <w:r>
          <w:rPr>
            <w:color w:val="0000FF"/>
          </w:rPr>
          <w:t>.1</w:t>
        </w:r>
      </w:hyperlink>
      <w:r>
        <w:t xml:space="preserve">, </w:t>
      </w:r>
      <w:hyperlink w:anchor="Par300" w:tooltip="4.5. В случае принятия решения о предоставлении социальной выплаты Департамент в 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 почтового отправления." w:history="1">
        <w:r>
          <w:rPr>
            <w:color w:val="0000FF"/>
          </w:rPr>
          <w:t>4.5</w:t>
        </w:r>
      </w:hyperlink>
      <w:r>
        <w:t xml:space="preserve"> Порядка;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r>
        <w:t xml:space="preserve">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нарушение сроков представления документов, установленных </w:t>
      </w:r>
      <w:hyperlink w:anchor="Par279" w:tooltip="Участники мероприятия в срок до 15 ноября текущего финансового года представляют в Департамент следующие документы:" w:history="1">
        <w:r>
          <w:rPr>
            <w:color w:val="0000FF"/>
          </w:rPr>
          <w:t xml:space="preserve">абзацем вторым пункта </w:t>
        </w:r>
        <w:r>
          <w:rPr>
            <w:color w:val="0000FF"/>
          </w:rPr>
          <w:t>4.1</w:t>
        </w:r>
      </w:hyperlink>
      <w:r>
        <w:t xml:space="preserve">, </w:t>
      </w:r>
      <w:hyperlink w:anchor="Par302" w:tooltip="Участник мероприятия в течение 5 рабочих дней с даты получения Соглашения подписывает и представляет его в Департамент лично или почтовым отправлением. Участник мероприятия, не представивший в Департамент подписанное Соглашение в указанный срок (в случае направления почтовой связью срок исчисляется 5 рабочими днями с даты получения Соглашения Участником мероприятия до даты его передачи Участником мероприятия почтовой организации), считается отказавшимся от получения субсидии." w:history="1">
        <w:r>
          <w:rPr>
            <w:color w:val="0000FF"/>
          </w:rPr>
          <w:t>абзацем вторым пункта 4.5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представление Соглашения с нарушением установленной формы;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добровольный письменный отказ Участника мероприятия от социальной выплаты.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 случае недостаточности лимитов для предоставления социальной выплаты в полном объеме она в приоритетном порядке выплачивается Участникам мероприятия, з</w:t>
      </w:r>
      <w:r>
        <w:t>аявления которых зарегистрированы ранее по времени и дате.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4.8. В случае отсутствия оснований, предусмотренных </w:t>
      </w:r>
      <w:hyperlink w:anchor="Par306" w:tooltip="4.7. Основаниями для отказа в предоставлении социальной выплаты являются:" w:history="1">
        <w:r>
          <w:rPr>
            <w:color w:val="0000FF"/>
          </w:rPr>
          <w:t>пунктом 4.7</w:t>
        </w:r>
      </w:hyperlink>
      <w:r>
        <w:t xml:space="preserve"> Порядка, Департамент в течение 15 рабочих дней с даты регистрации Соглашения принимает реш</w:t>
      </w:r>
      <w:r>
        <w:t>ение в форме приказа, а также осуществляет перечисление Участнику мероприятия в порядке, сроки и на счет, установленные Соглашением.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V. Правила возврата социальной выплаты в случае нарушения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5.1. В случае выявления представления Участником мероприятия недостоверных сведений, нецелевого использования социальной выплаты, нена</w:t>
      </w:r>
      <w:r>
        <w:t>длежащего исполнения Соглашения: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5.1.1. Департамент в течение 5 рабочих</w:t>
      </w:r>
      <w:r>
        <w:t xml:space="preserve"> дней направляет Участнику мероприятия письменное уведомление о необходимости возврата социальной выплаты (далее - уведомление).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5.1.2. Участник мероприятия в течение 30 рабочих дней со дня получения уведомления обязан выполнить требования, указанные в нем.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5.1.3. При невозврате социальной выплаты в указанный срок Департамент обращается в суд в соответствии с законодательством Российской Федерац</w:t>
      </w:r>
      <w:r>
        <w:t>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5.2. Ответственность за достоверность сведений в представленных документах несет Участник мероприятия.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9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ПОВЫШЕНИЕ ПРОДУКТИВНОСТИ</w:t>
      </w:r>
    </w:p>
    <w:p w:rsidR="00000000" w:rsidRDefault="00023957">
      <w:pPr>
        <w:pStyle w:val="ConsPlusTitle"/>
        <w:jc w:val="center"/>
      </w:pPr>
      <w:r>
        <w:t>В МОЛОЧНОМ СКОТОВОДСТ</w:t>
      </w:r>
      <w:r>
        <w:t>ВЕ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10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lastRenderedPageBreak/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13" w:name="Par362"/>
      <w:bookmarkEnd w:id="13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РЕАЛИЗАЦИЮ МЕРОПРИЯТИЙ</w:t>
      </w:r>
    </w:p>
    <w:p w:rsidR="00000000" w:rsidRDefault="00023957">
      <w:pPr>
        <w:pStyle w:val="ConsPlusTitle"/>
        <w:jc w:val="center"/>
      </w:pPr>
      <w:r>
        <w:t>ПО БЛАГОУСТРОЙСТВУ СЕЛЬСКИХ ТЕРРИТОРИЙ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</w:t>
            </w:r>
            <w:r>
              <w:rPr>
                <w:color w:val="392C69"/>
              </w:rPr>
              <w:t>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19.08.2022 </w:t>
            </w:r>
            <w:hyperlink r:id="rId126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19.05.2023 </w:t>
            </w:r>
            <w:hyperlink r:id="rId127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  <w:outlineLvl w:val="1"/>
      </w:pPr>
      <w:r>
        <w:t>I. Общие положения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 xml:space="preserve">1.1. Порядок определяет цели, условия, правила предоставления субсидии органам местного самоуправления муниципальных образований Ханты-Мансийского автономного округа - Югры (далее также - автономный округ) на финансовое обеспечение затрат, направленных на </w:t>
      </w:r>
      <w:r>
        <w:t xml:space="preserve">реализацию мероприятий по благоустройству общественных пространств на сельских территориях автономного округа </w:t>
      </w:r>
      <w:hyperlink r:id="rId128" w:history="1">
        <w:r>
          <w:rPr>
            <w:color w:val="0000FF"/>
          </w:rPr>
          <w:t>подпрограммы 5</w:t>
        </w:r>
      </w:hyperlink>
      <w:r>
        <w:t xml:space="preserve"> "Комплексное разв</w:t>
      </w:r>
      <w:r>
        <w:t>итие сельских территорий" государственной программы автономного округа "Развитие агропромышленного комплекса", утвержденной постановлением Правительства автономного округа от 31 октября 2021 года N 473-п, в пределах средств, предусмотренных на эти цели в б</w:t>
      </w:r>
      <w:r>
        <w:t xml:space="preserve">юджете автономного округа на текущий финансовый год и на плановый период, в том числе поступивших из федерального бюджета в соответствии с </w:t>
      </w:r>
      <w:hyperlink r:id="rId129" w:history="1">
        <w:r>
          <w:rPr>
            <w:color w:val="0000FF"/>
          </w:rPr>
          <w:t>приложение</w:t>
        </w:r>
        <w:r>
          <w:rPr>
            <w:color w:val="0000FF"/>
          </w:rPr>
          <w:t>м 7</w:t>
        </w:r>
      </w:hyperlink>
      <w:r>
        <w:t xml:space="preserve">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696, и доведенных на указанные цели (далее - субсидия).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4" w:name="Par373"/>
      <w:bookmarkEnd w:id="14"/>
      <w:r>
        <w:t>1.2</w:t>
      </w:r>
      <w:r>
        <w:t>. Понятия, используемые в Порядке: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района; сельские населенные пункты, входящие в состав городских поселений,</w:t>
      </w:r>
      <w:r>
        <w:t xml:space="preserve"> муниципальных округов, городских округов (за исключением городского округа, на территориях которого находится административный центр автономного округа); рабочие поселки, наделенные статусом городских поселений; рабочие поселки, входящие в состав городски</w:t>
      </w:r>
      <w:r>
        <w:t>х поселений, муниципальных округов, городских округов (за исключением городского округа, на территории которого находится административный центр автономного округа);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проект - комплекс мероприятий по благоустройству общественных пространств на территории од</w:t>
      </w:r>
      <w:r>
        <w:t>ного населенного пункта, расположенного на сельской территории, направленный на повышение комфортности проживания граждан, улучшение санитарного и эстетического состояния территории и ее инвестиционной привлекательности (в случае необходимости проведения б</w:t>
      </w:r>
      <w:r>
        <w:t>лагоустройства площадок накопления твердых коммунальных отходов, обустройства общественных колодцев и водозаборных колонок, организации освещения территории в нескольких населенных пунктах одного сельского поселения объекты указанных направлений включаются</w:t>
      </w:r>
      <w:r>
        <w:t xml:space="preserve"> в один проект);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получатель - орган местного самоуправления муниципального образования автономного округа, реализующий проект;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благоустройство - деятельность по реализации комплекса мероприятий, установленных правилами благоустройства территории муниципаль</w:t>
      </w:r>
      <w:r>
        <w:t>ного образования автономного округа,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автономного округа, по содержанию т</w:t>
      </w:r>
      <w:r>
        <w:t>ерриторий населенных пунктов и расположенных на них объектов, в том числе территорий общего пользования, земельных участков, зданий, сооружений, строений, прилегающих территорий.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5" w:name="Par378"/>
      <w:bookmarkEnd w:id="15"/>
      <w:r>
        <w:t>1.3. Субсидию предоставляет получателям Департамент промышленност</w:t>
      </w:r>
      <w:r>
        <w:t>и автономного округа (далее - Департамент) в целях оказания финансовой поддержки при реализации проектов по следующим направлениям: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создание и обустройство зон отдыха, спортивных и детских игровых площадок, площадок для занятия адаптивной физической культу</w:t>
      </w:r>
      <w:r>
        <w:t>рой и адаптивным спортом для лиц с ограниченными возможностями здоровья;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организация пешеходных комму</w:t>
      </w:r>
      <w:r>
        <w:t>никаций, в том числе тротуаров, аллей, велосипедных дорожек, тропинок;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создание и обустройство мест автомобильных и велосипедных парковок;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ремонтно-восстановительные работы улично-дорожной сети и дворовых проездов;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</w:t>
      </w:r>
      <w:r>
        <w:t>рриториям, газонных и тротуарных ограждений;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организация ливневых стоков;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обустройство общественных колодцев и водоразборных колон</w:t>
      </w:r>
      <w:r>
        <w:t>ок;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обустройство площадок накопления твердых коммунальных отходов;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сохранение и восстановление природных ландшафтов и историко-культурных памятников.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Элементы благоустройства и виды работ, включаемые в проекты, утверждает приказом Департамент и размещает е</w:t>
      </w:r>
      <w:r>
        <w:t>го на своем официальном сайте в сети Интернет по адресу www.depprom.admhmao.ru (далее - сайт) в течение 3 рабочих дней с даты его подписания.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Получателю предоставляется субсидия на реализацию не более 1 проекта в год.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1.4. Размер субсидии, предоставляемой </w:t>
      </w:r>
      <w:r>
        <w:t>получателю на реализацию проекта, не превышает 2 млн рублей и составляет не более 70% общего объема финансового обеспечения его реализации. При этом не менее 30% объема финансирования реализации проекта обеспечивается за счет средств местного бюджета, а та</w:t>
      </w:r>
      <w:r>
        <w:t>кже за счет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том числе в форме денежных средств, трудового участия, волонтерской деятельности, пред</w:t>
      </w:r>
      <w:r>
        <w:t>оставления помещений и технических средств. За 5 рабочих дней до даты издания приказа об объявлении конкурса Департамент утверждает приказом объем доли вклада граждан и (или) юридических лиц (индивидуальных предпринимателей).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1.5. Работы, выполняемые по пр</w:t>
      </w:r>
      <w:r>
        <w:t>оекту, должны быть завершены до 31 декабря года, в котором получена субсидия.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Размер субсидии устанавливается в соответствии с паспортом проекта, представленным получателем на основании </w:t>
      </w:r>
      <w:hyperlink w:anchor="Par414" w:tooltip="2.4. С целью участия в конкурсе получатели представляют в Департамент следующие документы (подлинники или их заверенные копии):" w:history="1">
        <w:r>
          <w:rPr>
            <w:color w:val="0000FF"/>
          </w:rPr>
          <w:t>пункта 2.4</w:t>
        </w:r>
      </w:hyperlink>
      <w:r>
        <w:t xml:space="preserve"> Порядка, и не должен превышать 2 млн рублей.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Результатом использования субсидии является реализация проекта до конца финансового года, в котором предоставлена </w:t>
      </w:r>
      <w:r>
        <w:t>субсидия.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Эффективность использования субсидии ежегодно оценивает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</w:t>
      </w:r>
      <w:r>
        <w:t>глашением о предоставлении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6" w:name="Par397"/>
      <w:bookmarkEnd w:id="16"/>
      <w:r>
        <w:t>1.6. Предоставление субсидии осуществляется по результатам конкурса в соответствии с лимитами бюджетных обязательств, предусмотренных в бюджете автономного округа для предоставления субсидии (далее - конкурс</w:t>
      </w:r>
      <w:r>
        <w:t>).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Title"/>
        <w:jc w:val="center"/>
        <w:outlineLvl w:val="1"/>
      </w:pPr>
      <w:r>
        <w:t>II. Порядок и условия проведения конкурса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bookmarkStart w:id="17" w:name="Par401"/>
      <w:bookmarkEnd w:id="17"/>
      <w:r>
        <w:t>2.1. Департамент приказом объявляет конкурс.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Срок его проведения, форму заявки на участие в конкурсе, место его проведения утверждает Департамент.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Конкурс проводится не реже 1 раза в год при наличи</w:t>
      </w:r>
      <w:r>
        <w:t>и лимитов бюджетных обязательств в бюджете автономного округа, предусмотренных для предоставления субсидии на соответствующий финансовый год и плановый период.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Департамент в течение 3 рабочих дней с даты объявления конкурса размещает информацию о его прове</w:t>
      </w:r>
      <w:r>
        <w:t>дении на сайте и направляет ее в органы местного самоуправления муниципальных образований автономного округа, в которой указывает: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даты начала и окончания приема документов, порядок, условия и критерии отбора получателей, порядок предоставления субсидии, ф</w:t>
      </w:r>
      <w:r>
        <w:t>ормы и перечень документов, необходимых для представления в Департамент, форму соглашения о предоставлении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Срок приема документов для участия в конкурсе составляет не более 30 календарных дней с даты его объявления.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8" w:name="Par407"/>
      <w:bookmarkEnd w:id="18"/>
      <w:r>
        <w:t>2.2. Критерии отбо</w:t>
      </w:r>
      <w:r>
        <w:t>ра проектов: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площадь, на которой реализуется проект;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обязательный вклад граждан, индивидуальных предпринимателей, юридических лиц от доли софинансирования получателя средств бюджета автономного округа;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численность сельского населения, подтвердившего участие в реализации проекта.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19" w:name="Par411"/>
      <w:bookmarkEnd w:id="19"/>
      <w:r>
        <w:t>2.3. Условия участия в конкурсе: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схемы территориального планирования получателя и генерального плана сельского поселения, где предполагается реализация проект</w:t>
      </w:r>
      <w:r>
        <w:t>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наличие утвержденной муниципальной программы, связанной с реализацией проекта, по направлениям, указанным в </w:t>
      </w:r>
      <w:hyperlink w:anchor="Par378" w:tooltip="1.3. Субсидию предоставляет получателям Департамент промышленности автономного округа (далее - Департамент) в целях оказания финансовой поддержки при реализации проектов по следующим направлениям:" w:history="1">
        <w:r>
          <w:rPr>
            <w:color w:val="0000FF"/>
          </w:rPr>
          <w:t>пункте 1.3</w:t>
        </w:r>
      </w:hyperlink>
      <w:r>
        <w:t xml:space="preserve"> Порядка.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0" w:name="Par414"/>
      <w:bookmarkEnd w:id="20"/>
      <w:r>
        <w:t>2.4. С целью участия в конкурсе получатели представляют в Департамент следующие документы (подлинники или их заверенные копии):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заявку на участи</w:t>
      </w:r>
      <w:r>
        <w:t>е в конкурсе по форме, установленной Департаментом и размещенной на сайте (далее - заявка);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паспорт проекта, на реализацию которого предоставляется субсидия, по форме, установленной Департаментом и размещенной на сайте; видео и слайды проекта на бумажном л</w:t>
      </w:r>
      <w:r>
        <w:t>ибо электронном носителе;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выписку из муниципальной программы, подтверждающую запланированные мероприятия, связанные с реализацией проекта;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протокол собрания общественного обсуждения необходимости реализации проекта (соглашение, решение схода граждан), подт</w:t>
      </w:r>
      <w:r>
        <w:t>верждающий совместное участие органов местного самоуправления муниципальных образований автономного округа, граждан, юридических лиц и индивидуальных предпринимателей;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копии утвержденных руководителем уполномоченного органа местного самоуправления муниципа</w:t>
      </w:r>
      <w:r>
        <w:t>льного образования автономного округа локальных сметных расчетов в ценах, сложившихся по состоянию на год подачи заявки;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гарантийное письмо, подписанное руководителем уполномоченного органа местного самоуправления муниципального образования автономного окр</w:t>
      </w:r>
      <w:r>
        <w:t>уга, подтверждающее выделение из местного бюджета необходимых объемов бюджетных ассигнований в целях софинансирования проекта;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сведения о неденежном вкладе населения и (или) юридических лиц, индивидуальных предпринимателей, крестьянских (фермерских) хозяйс</w:t>
      </w:r>
      <w:r>
        <w:t xml:space="preserve">тв, и спонсоров по форме, утвержденной </w:t>
      </w:r>
      <w:r>
        <w:lastRenderedPageBreak/>
        <w:t>Департаментом (расчетные суммы включаются в стоимость проекта, проектно-сметную документацию на проект и (или) локальный сметный расчет), с приложением подтверждающих документов.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1" w:name="Par422"/>
      <w:bookmarkEnd w:id="21"/>
      <w:r>
        <w:t>2.5. Документы (их копии),</w:t>
      </w:r>
      <w:r>
        <w:t xml:space="preserve"> предусмотренные в </w:t>
      </w:r>
      <w:hyperlink w:anchor="Par414" w:tooltip="2.4. С целью участия в конкурсе получатели представляют в Департамент следующие документы (подлинники или их заверенные копии):" w:history="1">
        <w:r>
          <w:rPr>
            <w:color w:val="0000FF"/>
          </w:rPr>
          <w:t>пункте 2.4</w:t>
        </w:r>
      </w:hyperlink>
      <w:r>
        <w:t xml:space="preserve"> Порядка (далее - документы), получатель представляет непосредственно и</w:t>
      </w:r>
      <w:r>
        <w:t>ли почтовым отправлением в Департамент по адресу: 628011, Ханты-Мансийский автономный округ - Югра, г. Ханты-Мансийск, ул. Рознина, д. 64, сформированными в 1 прошнурованный и пронумерованный комплект, который скрепляется печатью на обороте последнего лист</w:t>
      </w:r>
      <w:r>
        <w:t>а с указанием Ф.И.О. ответственного за подготовку документов, должности, даты и подписи. Наименования, номера и даты документов, количество листов в них вносятся в опись, оригинал которой с отметкой о дате, времени и должностном лице Департамента, принявше</w:t>
      </w:r>
      <w:r>
        <w:t>м их, остается у получателя, копия прилагается к документам.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2.6. Должностное лицо Департамента, ответственное за прием и регистрацию документов, в течение 1 рабочего дня с даты поступления регистрирует их и передает должностному лицу Департамента, ответст</w:t>
      </w:r>
      <w:r>
        <w:t>венному за их рассмотрение.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Уведомление о регистрации документов должностное лицо Департамента вручает получателю непосредственно или направляет почтовой связью в течение 2 рабочих дней с даты регистрации уведомления, подписанного руководителем Департамент</w:t>
      </w:r>
      <w:r>
        <w:t>а или лицом, его замещающим.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2.7. Должностное лицо Департамента, ответственное за рассмотрение документов, в течение 10 рабочих дней с даты окончания приема документов рассматривает их на предмет соответствия Порядку и достоверности содержащихся в них свед</w:t>
      </w:r>
      <w:r>
        <w:t>ений.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При выявлении оснований для отказа участия в конкурсе, предусмотренных </w:t>
      </w:r>
      <w:hyperlink w:anchor="Par429" w:tooltip="2.8. Основания для отказа в участии в конкурсе:" w:history="1">
        <w:r>
          <w:rPr>
            <w:color w:val="0000FF"/>
          </w:rPr>
          <w:t>пунктом 2.8</w:t>
        </w:r>
      </w:hyperlink>
      <w:r>
        <w:t xml:space="preserve"> Порядка, должностное лицо Департамента, ответственное за рассмотрение документов, в течение</w:t>
      </w:r>
      <w:r>
        <w:t xml:space="preserve"> 2 рабочих дней с даты окончания рассмотрения документов, направляет почтовым отправлением или вручает получателю непосредственно уведомление об отказе в участии в конкурсе, подписанное руководителем Департамента или лицом, его замещающим.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 отсутствии о</w:t>
      </w:r>
      <w:r>
        <w:t>снований для отказа в участии в конкурсе должностное лицо Департамента, ответственное за рассмотрение документов, направляет документы на рассмотрение комиссии по оценке и отбору заявок на предоставление субсидий, грантов в форме субсидий (далее - комиссия</w:t>
      </w:r>
      <w:r>
        <w:t>), формируемой согласно приказу Департамента.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19.05.2023 N 222-п)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2" w:name="Par429"/>
      <w:bookmarkEnd w:id="22"/>
      <w:r>
        <w:t>2.8. Основани</w:t>
      </w:r>
      <w:r>
        <w:t>я для отказа в участии в конкурсе: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несоответствие получателя, проекта условиям, установленным </w:t>
      </w:r>
      <w:hyperlink w:anchor="Par373" w:tooltip="1.2. Понятия, используемые в Порядке:" w:history="1">
        <w:r>
          <w:rPr>
            <w:color w:val="0000FF"/>
          </w:rPr>
          <w:t>пунктами 1.2</w:t>
        </w:r>
      </w:hyperlink>
      <w:r>
        <w:t xml:space="preserve"> - </w:t>
      </w:r>
      <w:hyperlink w:anchor="Par397" w:tooltip="1.6. Предоставление субсидии осуществляется по результатам конкурса в соответствии с лимитами бюджетных обязательств, предусмотренных в бюджете автономного округа для предоставления субсидии (далее - конкурс)." w:history="1">
        <w:r>
          <w:rPr>
            <w:color w:val="0000FF"/>
          </w:rPr>
          <w:t>1.6</w:t>
        </w:r>
      </w:hyperlink>
      <w:r>
        <w:t xml:space="preserve">, </w:t>
      </w:r>
      <w:hyperlink w:anchor="Par407" w:tooltip="2.2. Критерии отбора проектов:" w:history="1">
        <w:r>
          <w:rPr>
            <w:color w:val="0000FF"/>
          </w:rPr>
          <w:t>2.2</w:t>
        </w:r>
      </w:hyperlink>
      <w:r>
        <w:t xml:space="preserve">, </w:t>
      </w:r>
      <w:hyperlink w:anchor="Par411" w:tooltip="2.3. Условия участия в конкурсе:" w:history="1">
        <w:r>
          <w:rPr>
            <w:color w:val="0000FF"/>
          </w:rPr>
          <w:t>2.3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нарушение срока представления документов в соответствии с </w:t>
      </w:r>
      <w:hyperlink w:anchor="Par401" w:tooltip="2.1. Департамент приказом объявляет конкурс." w:history="1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непредставление (представление не в полном объеме) документо</w:t>
      </w:r>
      <w:r>
        <w:t>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представление документов с нарушением требований к их оформлению, установленных </w:t>
      </w:r>
      <w:hyperlink w:anchor="Par414" w:tooltip="2.4. С целью участия в конкурсе получатели представляют в Департамент следующие документы (подлинники или их заверенные копии):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ar422" w:tooltip="2.5. Документы (их копии), предусмотренные в пункте 2.4 Порядка (далее - документы), получатель представляет непосредственно или почтовым отправлением в Департамент по адресу: 628011, Ханты-Мансийский автономный округ - Югра, г. Ханты-Мансийск, ул. Рознина, д. 64, сформированными в 1 прошнурованный и пронумерованный комплект, который скрепляется печатью на обороте последнего листа с указанием Ф.И.О. ответственного за подготовку документов, должности, даты и подписи. Наименования, номера и даты документов..." w:history="1">
        <w:r>
          <w:rPr>
            <w:color w:val="0000FF"/>
          </w:rPr>
          <w:t>2.5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недостоверность информации, содержащейся в документах, представленных получателем.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2.9. Комиссия в течение 5 рабочих дней с даты получения документов рассматривает их, составляет рейтинг согласно </w:t>
      </w:r>
      <w:hyperlink w:anchor="Par441" w:tooltip="Критерии оценки проектов" w:history="1">
        <w:r>
          <w:rPr>
            <w:color w:val="0000FF"/>
          </w:rPr>
          <w:t>таблице</w:t>
        </w:r>
      </w:hyperlink>
      <w:r>
        <w:t>, подписывает протокол заседания комиссии (далее - протокол) и направляет его в Департамент.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Департамент в течение 5 рабочих дней с даты подписания протокола размещает его на сайте, утверждает приказом перечень проект</w:t>
      </w:r>
      <w:r>
        <w:t>ов, сформированных и отобранных на конкурсной основе (далее - перечень проектов).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Прошедшим конкурс считается получатель, чей проект набрал по итогам рейтингования не менее 9 баллов.</w:t>
      </w:r>
    </w:p>
    <w:p w:rsidR="00000000" w:rsidRDefault="00023957">
      <w:pPr>
        <w:pStyle w:val="ConsPlusNormal"/>
        <w:jc w:val="right"/>
      </w:pPr>
    </w:p>
    <w:p w:rsidR="00000000" w:rsidRDefault="00023957">
      <w:pPr>
        <w:pStyle w:val="ConsPlusNormal"/>
        <w:jc w:val="right"/>
      </w:pPr>
      <w:r>
        <w:t>Таблица</w:t>
      </w:r>
    </w:p>
    <w:p w:rsidR="00000000" w:rsidRDefault="00023957">
      <w:pPr>
        <w:pStyle w:val="ConsPlusNormal"/>
        <w:jc w:val="right"/>
      </w:pPr>
    </w:p>
    <w:p w:rsidR="00000000" w:rsidRDefault="00023957">
      <w:pPr>
        <w:pStyle w:val="ConsPlusNormal"/>
        <w:jc w:val="center"/>
      </w:pPr>
      <w:bookmarkStart w:id="23" w:name="Par441"/>
      <w:bookmarkEnd w:id="23"/>
      <w:r>
        <w:t>Критерии оценки проектов</w:t>
      </w:r>
    </w:p>
    <w:p w:rsidR="00000000" w:rsidRDefault="0002395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3118"/>
        <w:gridCol w:w="113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О</w:t>
            </w:r>
            <w:r>
              <w:t>писание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Комплексность и качество предпроектного исследования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 формировании проекта проведено предпроектное исследование территории, при котором выявлены основные предпочтения жителей по реа</w:t>
            </w:r>
            <w:r>
              <w:t>лизации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определены границы участка размещения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определены проблемы по благоустройству территории, требующие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проведен опрос (голосование) жителей с целью определения приоритетных направлений развития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Вовлечение граждан в проектирование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 формировании проекта активно участвовали представители различных социальных групп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организовано общественное обсуждение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в обсуждении проекта приняли участие представители различных некоммерческих организаций, бюджетных учреждений, учреждений образования и культуры, религиозных организаций, активных групп жителей, </w:t>
            </w:r>
            <w:r>
              <w:lastRenderedPageBreak/>
              <w:t>бизнес-сообщества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 разработке проекта привлечены</w:t>
            </w:r>
            <w:r>
              <w:t xml:space="preserve"> архитектурные и ландшафтные дизайнеры, специалисты по благоустройству, представлен разработанный ими эскиз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Качество и обоснованность архитектурных и планировочных решений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Выбор архитектурных и планировочных решений обусловлен запросами участников формирования проекта, экономически эффективен и обоснован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решения позволяют использовать территорию более 6 месяцев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решения соответствуют техническим регламентам, прави</w:t>
            </w:r>
            <w:r>
              <w:t>лам и нормам по благоустройству территорий (СНиП, ГОСТ, ПЗЗ и др.), а также рекомендациям к элементам благоустройства и видам работ для включения в перечень, утвержденный приказом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финансирования проекта из местного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сред</w:t>
            </w:r>
            <w:r>
              <w:t>ств бюджета муниципального образования автономного округа в общем объеме финансирования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финансирования проекта из внебюджетных источников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денежных средств граждан в общем объеме финансирован</w:t>
            </w:r>
            <w:r>
              <w:t>ия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Средства граждан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Доля денежных средств юридических лиц (в том числе </w:t>
            </w:r>
            <w:r>
              <w:lastRenderedPageBreak/>
              <w:t>индивидуальных предпринимателей) в общем объеме финансирования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Средства юридических лиц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10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граждан, юридических лиц, участвующих в проекте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граждан населенного пункта, подтвердивших участие в реализации проекта в форме трудового участия, предоставления оборудования, техники, помещений и 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молодежи, участвующей в проекте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граждан в возрасте до 35 лет, подтвердивших свое участие в реализации проекта, от общего числа участвующих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выгодоприобретателей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граждан, которые станут регулярными потребителями результатов реализации проекта, от общей численности населенного пункта, в котором реализуется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30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Комплексность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Проект включает в себя реализацию объектов по нескольким направлениям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2 - 3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более 3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 xml:space="preserve">2.10. В случае недостаточности лимитов для выплаты субсидии в полном объеме она в </w:t>
      </w:r>
      <w:r>
        <w:lastRenderedPageBreak/>
        <w:t>приоритетном порядке выплачивается получателям, чьи проекты включены в перечень проектов и набрали по результатам конкурса наибольшее количество баллов.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4" w:name="Par538"/>
      <w:bookmarkEnd w:id="24"/>
      <w:r>
        <w:t xml:space="preserve">В случае </w:t>
      </w:r>
      <w:r>
        <w:t>одинакового количества баллов по проектам нескольких получателей субсидия в приоритетном порядке выплачивается получателю, документы которого зарегистрированы ранее.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2.11. В случае непрохождения конкурса в соответствии с </w:t>
      </w:r>
      <w:hyperlink w:anchor="Par538" w:tooltip="В случае одинакового количества баллов по проектам нескольких получателей субсидия в приоритетном порядке выплачивается получателю, документы которого зарегистрированы ранее." w:history="1">
        <w:r>
          <w:rPr>
            <w:color w:val="0000FF"/>
          </w:rPr>
          <w:t>абзацем вторым пункта 2.10</w:t>
        </w:r>
      </w:hyperlink>
      <w:r>
        <w:t xml:space="preserve"> Порядка получателю в течение 3 рабочих дней с даты подписания</w:t>
      </w:r>
      <w:r>
        <w:t xml:space="preserve"> протокола направляется почтовым отправлением или вручается непосредственно уведомление об отказе включения проекта в перечень проектов.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2.12. Получатель имеет право отозвать свои документы, сообщив об этом письменно в Департамент, и отказаться от участия </w:t>
      </w:r>
      <w:r>
        <w:t>в конкурсе.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2.13. Формирование перечня проектов на очередной финансовый год заканчивается не позднее 1 сентября года, предшествующего году предоставления субсидии.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>3.1. Субсидия предоставляется при соблюдени</w:t>
      </w:r>
      <w:r>
        <w:t>и следующих условий: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муниципального правового акта об утверждении перечня мероприятий, в целях софинансирования которых предоставляется субсидия;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в местном бюджете (сводной бюджетной росписи местного бюджета) бюджетных ассигнований на испол</w:t>
      </w:r>
      <w:r>
        <w:t>нение расходных обязательств получателя,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заключение соглашения о предост</w:t>
      </w:r>
      <w:r>
        <w:t xml:space="preserve">авлении из бюджета автономного округа субсидии местному бюджету,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</w:t>
      </w:r>
      <w:r>
        <w:t>указанным соглашением обязательств (далее - Соглашение).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5" w:name="Par549"/>
      <w:bookmarkEnd w:id="25"/>
      <w:r>
        <w:t>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</w:t>
      </w:r>
      <w:r>
        <w:t>ные копии):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проектно-сметную документацию на проект и (или) локальный сметный расчет;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положительное заключение государственной экспертизы на проект (при необходимости в соответствии с действующим законодательством);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копию муниципального правового акта об утверждении перечня мероприятий, в целях </w:t>
      </w:r>
      <w:r>
        <w:lastRenderedPageBreak/>
        <w:t>с</w:t>
      </w:r>
      <w:r>
        <w:t>офинансирования которых предоставляется субсидия.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3.3. Основанием для предоставления субсидии является Соглашение, заключенное между Департаментом и получателем по форме, установленной Министерством финансов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Соглашение должно содержат</w:t>
      </w:r>
      <w:r>
        <w:t xml:space="preserve">ь положения, установленные </w:t>
      </w:r>
      <w:hyperlink r:id="rId13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</w:t>
      </w:r>
      <w:r>
        <w:t>руга - Югры местным бюджетам, утвержденных постановлением Правительства автономного округа от 6 декабря 2019 года N 475-п (далее - Правила).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Перераспределение субсидии между муниципальными образованиями автономного округа осуществляется в случаях и порядке</w:t>
      </w:r>
      <w:r>
        <w:t xml:space="preserve">, установленных </w:t>
      </w:r>
      <w:hyperlink r:id="rId132" w:history="1">
        <w:r>
          <w:rPr>
            <w:color w:val="0000FF"/>
          </w:rPr>
          <w:t>Правилами</w:t>
        </w:r>
      </w:hyperlink>
      <w:r>
        <w:t>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3.4. Департамент в течение 10 рабочих дней после представления получателем документов, предусмотренных </w:t>
      </w:r>
      <w:hyperlink w:anchor="Par549" w:tooltip="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" w:history="1">
        <w:r>
          <w:rPr>
            <w:color w:val="0000FF"/>
          </w:rPr>
          <w:t>пунктом 3.2</w:t>
        </w:r>
      </w:hyperlink>
      <w:r>
        <w:t xml:space="preserve"> Порядка, рассматривает их на </w:t>
      </w:r>
      <w:r>
        <w:t>предмет соответствия Порядку и достоверности содержащихся в них сведений, а также на наличие оснований для отказа в заключении Соглашения и предоставлении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При выявлении оснований для отказа, предусмотренных </w:t>
      </w:r>
      <w:hyperlink w:anchor="Par569" w:tooltip="недостоверность информации, содержащейся в документах, указанных в пункте 3.2 Порядка, представленных получателем;" w:history="1">
        <w:r>
          <w:rPr>
            <w:color w:val="0000FF"/>
          </w:rPr>
          <w:t>абзацами с пятого</w:t>
        </w:r>
      </w:hyperlink>
      <w:r>
        <w:t xml:space="preserve"> по </w:t>
      </w:r>
      <w:hyperlink w:anchor="Par572" w:tooltip="отсутствие лимитов бюджетных обязательств в бюджете автономного округа, предусмотренных для предоставления субсидии." w:history="1">
        <w:r>
          <w:rPr>
            <w:color w:val="0000FF"/>
          </w:rPr>
          <w:t>восьмой пункта 3.8</w:t>
        </w:r>
      </w:hyperlink>
      <w:r>
        <w:t xml:space="preserve"> Порядка, Департамент в течение 3 рабочих дней с даты их выявления направляет почтовым отправлением или вручает получателю непосредственно уведомление об отказе в заключении Соглашения.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отказа, предусмотренных </w:t>
      </w:r>
      <w:hyperlink w:anchor="Par565" w:tooltip="3.8. Основаниями для отказа в заключении Соглашения и предоставлении субсидии являются:" w:history="1">
        <w:r>
          <w:rPr>
            <w:color w:val="0000FF"/>
          </w:rPr>
          <w:t>пунктом 3.8</w:t>
        </w:r>
      </w:hyperlink>
      <w:r>
        <w:t xml:space="preserve"> Порядка, Департамент до 15 февраля года, следующего за текущим финансовым г</w:t>
      </w:r>
      <w:r>
        <w:t>одом, направляет проект Соглашения получателю для подписания.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6" w:name="Par560"/>
      <w:bookmarkEnd w:id="26"/>
      <w:r>
        <w:t>3.5.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</w:t>
      </w:r>
      <w:r>
        <w:t xml:space="preserve"> - система).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Получатель в течение 5 рабочих дней (с даты получения уведомления о направлении Соглашения получателю до дня его направления в Департамент посредством системы) подписывает его усиленной квалифицированной электронной подписью и направляет в Деп</w:t>
      </w:r>
      <w:r>
        <w:t>артамент на подписание.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Получатель, не подписавший Соглашение в указанный срок, считается отказавшимся от получения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3.6. Получатель, которому предоставлена субсидия, не может получить государственную поддержку по иным мероприятиям государственных</w:t>
      </w:r>
      <w:r>
        <w:t xml:space="preserve"> программ автономного округа в отношении расходов, понесенных в соответствии с проектом.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3.7. При отсутствии оснований для отказа, предусмотренных </w:t>
      </w:r>
      <w:hyperlink w:anchor="Par566" w:tooltip="оформление Соглашения с нарушением установленной формы;" w:history="1">
        <w:r>
          <w:rPr>
            <w:color w:val="0000FF"/>
          </w:rPr>
          <w:t>абзацами со второго</w:t>
        </w:r>
      </w:hyperlink>
      <w:r>
        <w:t xml:space="preserve"> </w:t>
      </w:r>
      <w:hyperlink w:anchor="Par568" w:tooltip="добровольный письменный отказ получателя от субсидии;" w:history="1">
        <w:r>
          <w:rPr>
            <w:color w:val="0000FF"/>
          </w:rPr>
          <w:t>по четвертый</w:t>
        </w:r>
      </w:hyperlink>
      <w:r>
        <w:t xml:space="preserve">, </w:t>
      </w:r>
      <w:hyperlink w:anchor="Par572" w:tooltip="отсутствие лимитов бюджетных обязательств в бюджете автономного округа, предусмотренных для предоставления субсидии." w:history="1">
        <w:r>
          <w:rPr>
            <w:color w:val="0000FF"/>
          </w:rPr>
          <w:t xml:space="preserve">абзацем восьмым пункта </w:t>
        </w:r>
        <w:r>
          <w:rPr>
            <w:color w:val="0000FF"/>
          </w:rPr>
          <w:t>3.8</w:t>
        </w:r>
      </w:hyperlink>
      <w:r>
        <w:t xml:space="preserve"> Порядка, Департамент в течение 5 рабочих дней с даты получения Соглашения от получателя подписывает его и утверждает приказ о предоставлении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7" w:name="Par565"/>
      <w:bookmarkEnd w:id="27"/>
      <w:r>
        <w:lastRenderedPageBreak/>
        <w:t>3.8. Основаниями для отказа в заключении Соглашения и предоставлении субсидии являются</w:t>
      </w:r>
      <w:r>
        <w:t>: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8" w:name="Par566"/>
      <w:bookmarkEnd w:id="28"/>
      <w:r>
        <w:t>оформление Соглашения с нарушением установленной формы;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нарушение получателем срока представления в Департамент подписанного Соглашения, установленного </w:t>
      </w:r>
      <w:hyperlink w:anchor="Par560" w:tooltip="3.5.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&quot;Электронный бюджет&quot; (далее - система)." w:history="1">
        <w:r>
          <w:rPr>
            <w:color w:val="0000FF"/>
          </w:rPr>
          <w:t>пунктом 3.5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29" w:name="Par568"/>
      <w:bookmarkEnd w:id="29"/>
      <w:r>
        <w:t>добровольный письменный отказ получателя от субсидии;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0" w:name="Par569"/>
      <w:bookmarkEnd w:id="30"/>
      <w:r>
        <w:t>недостоверность информ</w:t>
      </w:r>
      <w:r>
        <w:t xml:space="preserve">ации, содержащейся в документах, указанных в </w:t>
      </w:r>
      <w:hyperlink w:anchor="Par549" w:tooltip="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" w:history="1">
        <w:r>
          <w:rPr>
            <w:color w:val="0000FF"/>
          </w:rPr>
          <w:t>пункте 3.2</w:t>
        </w:r>
      </w:hyperlink>
      <w:r>
        <w:t xml:space="preserve"> Порядка, представленных получателем;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нарушение срока представления документов получателем, установленных </w:t>
      </w:r>
      <w:hyperlink w:anchor="Par549" w:tooltip="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непредставление (представление не в полном объеме) получателем документов, указанных в </w:t>
      </w:r>
      <w:hyperlink w:anchor="Par549" w:tooltip="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" w:history="1">
        <w:r>
          <w:rPr>
            <w:color w:val="0000FF"/>
          </w:rPr>
          <w:t>пункте 3.2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1" w:name="Par572"/>
      <w:bookmarkEnd w:id="31"/>
      <w:r>
        <w:t xml:space="preserve">отсутствие лимитов бюджетных обязательств </w:t>
      </w:r>
      <w:r>
        <w:t>в бюджете автономного округа, предусмотренных для предоставления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3.9. Перечисление субсидии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</w:t>
      </w:r>
      <w:r>
        <w:t>нты-Мансийскому автономному округу - Югре, в установленном порядке в пределах суммы, необходимой для оплаты денежных обязательств по расходам получателя, связанным с реализацией проекта (в размере фактической потребности), источником финансового обеспечени</w:t>
      </w:r>
      <w:r>
        <w:t>я которых является субсидия.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Федерации, автономного округа.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IV. Порядок осуществления контроля (мониторинга) за</w:t>
      </w:r>
    </w:p>
    <w:p w:rsidR="00000000" w:rsidRDefault="00023957">
      <w:pPr>
        <w:pStyle w:val="ConsPlusTitle"/>
        <w:jc w:val="center"/>
      </w:pPr>
      <w:r>
        <w:t>соблюд</w:t>
      </w:r>
      <w:r>
        <w:t>ением условий и порядка предоставления субсидии</w:t>
      </w:r>
    </w:p>
    <w:p w:rsidR="00000000" w:rsidRDefault="00023957">
      <w:pPr>
        <w:pStyle w:val="ConsPlusTitle"/>
        <w:jc w:val="center"/>
      </w:pPr>
      <w:r>
        <w:t>и ответственности за их несоблюдение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>4.1. Департамент и органы государственного финансового контроля осуществляют проверку соблюдения получат</w:t>
      </w:r>
      <w:r>
        <w:t xml:space="preserve">елем порядка и условий предоставления субсидии, в том числе в части достижения результатов использования субсидии, а также органы государственного финансового контроля осуществляют проверку в соответствии со </w:t>
      </w:r>
      <w:hyperlink r:id="rId13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3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4.2. С 1 января 2023 год</w:t>
      </w:r>
      <w:r>
        <w:t>а осуществляется мониторинг достижения результатов использования субсидии, исходя из достижения их значений, определенных Соглашением, и событий, отражающих факт завершения соответствующего мероприятия по получению результата использования субсидии (контро</w:t>
      </w:r>
      <w:r>
        <w:t>льная точка), в порядке и по формам, которые установлены Министерством финансов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4.3. В случае если получателем по состоянию на 31 декабря года предоставления субсидии не достигнуты значения результатов ее использования, в целях софина</w:t>
      </w:r>
      <w:r>
        <w:t>нсирования которых предоставлена субсидия, она подлежит возврату в бюджет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4.4. В случае если получателем по состоянию на 31 декабря года предоставления субсидии допущены нарушения обязательств по уровню софинансирования, объем средств, </w:t>
      </w:r>
      <w:r>
        <w:t xml:space="preserve">подлежащий возврату из местного бюджета в бюджет автономного округа, определяется в соответствии с </w:t>
      </w:r>
      <w:hyperlink r:id="rId135" w:history="1">
        <w:r>
          <w:rPr>
            <w:color w:val="0000FF"/>
          </w:rPr>
          <w:t>пунктом 25</w:t>
        </w:r>
      </w:hyperlink>
      <w:r>
        <w:t xml:space="preserve"> Правил.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4.5. В случае нецелевого</w:t>
      </w:r>
      <w:r>
        <w:t xml:space="preserve"> использования субсидии и (или) нарушения получателем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нарушения сроков предоставления отчетности об осуществлении расходов местного бюджета, в целях софинансирования которых предоставляется субсидия, а также о достижении значений результатов ее использования Департамент направляет в адрес получателя п</w:t>
      </w:r>
      <w:r>
        <w:t>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</w:t>
      </w:r>
      <w:r>
        <w:t>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4.6. Освобождение получателя от применения мер ответственности, предусмотренных Порядком, а также возврат средств из его бюджета в бюджет автономного округа осуществляется в соответствии с </w:t>
      </w:r>
      <w:hyperlink r:id="rId136" w:history="1">
        <w:r>
          <w:rPr>
            <w:color w:val="0000FF"/>
          </w:rPr>
          <w:t>Правилами</w:t>
        </w:r>
      </w:hyperlink>
      <w:r>
        <w:t>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4.7. Ответственность за достоверность фактических показателей, сведений в документах несет получатель.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11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</w:t>
      </w:r>
      <w:r>
        <w:t>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32" w:name="Par599"/>
      <w:bookmarkEnd w:id="32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И РАСПРЕДЕЛЕНИЯ СУБСИДИИ ИЗ БЮДЖЕТА</w:t>
      </w:r>
    </w:p>
    <w:p w:rsidR="00000000" w:rsidRDefault="00023957">
      <w:pPr>
        <w:pStyle w:val="ConsPlusTitle"/>
        <w:jc w:val="center"/>
      </w:pPr>
      <w:r>
        <w:t>ХАНТЫ-МАНСИЙСКОГО АВТОНОМНОГО ОКРУГА - ЮГРЫ БЮДЖЕТАМ</w:t>
      </w:r>
    </w:p>
    <w:p w:rsidR="00000000" w:rsidRDefault="00023957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000000" w:rsidRDefault="00023957">
      <w:pPr>
        <w:pStyle w:val="ConsPlusTitle"/>
        <w:jc w:val="center"/>
      </w:pPr>
      <w:r>
        <w:t>ОКРУГА - ЮГРЫ НА РЕАЛИЗАЦИЮ МЕРОПРИЯТИЯ "УЛУЧШЕНИЕ ЖИЛИЩНЫХ</w:t>
      </w:r>
    </w:p>
    <w:p w:rsidR="00000000" w:rsidRDefault="00023957">
      <w:pPr>
        <w:pStyle w:val="ConsPlusTitle"/>
        <w:jc w:val="center"/>
      </w:pPr>
      <w:r>
        <w:t>УСЛОВИЙ ГРАЖДАН, ПРОЖИВАЮЩИХ НА СЕЛЬСКИХ ТЕРРИТОРИЯХ"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37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38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Normal"/>
        <w:ind w:firstLine="540"/>
        <w:jc w:val="both"/>
      </w:pPr>
      <w:r>
        <w:t>1. Порядок устанавливает цели, правила и условия предоставления и распределения субсидии из бюджета Ханты-Мансийского автономного округа - Югры (далее - автономный округ) бюджетам муниципальных районов автономного округа (далее - муниципальные образования,</w:t>
      </w:r>
      <w:r>
        <w:t xml:space="preserve"> местный бюджет) на реализацию основного </w:t>
      </w:r>
      <w:hyperlink r:id="rId139" w:history="1">
        <w:r>
          <w:rPr>
            <w:color w:val="0000FF"/>
          </w:rPr>
          <w:t>мероприятия 5.1</w:t>
        </w:r>
      </w:hyperlink>
      <w:r>
        <w:t xml:space="preserve"> "Улучшение жилищных условий граждан, проживающих на сельских территориях" подпрограмм</w:t>
      </w:r>
      <w:r>
        <w:t>ы 5 "Комплексное развитие сельских территорий" государственной программы автономного округа "Развитие агропромышленного комплекса", утвержденной постановлением Правительства автономного округа от 31 октября 2021 года N 473-п (далее - субсидия, мероприятие)</w:t>
      </w:r>
      <w:r>
        <w:t>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 Субсидия предоставляется в целях софинансирования расходных обязательств муниципального образования на реализацию мероприятия.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 Условия предоставления субсидии местному бюджету: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утвержденной программы муниципального образования, предусматрив</w:t>
      </w:r>
      <w:r>
        <w:t>ающей мероприятия по улучшению жилищных условий граждан, проживающих на сельских территориях;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</w:t>
      </w:r>
      <w:r>
        <w:t>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заключение соглашения между Департаментом строительства и жилищно-коммуналь</w:t>
      </w:r>
      <w:r>
        <w:t>ного комплекса автономного округа (далее - Депстрой и ЖКК Югры) и муниципальным образованием о предоставлении из бюджета автономного округа субсидии местному бюджету, предусматривающего обязательства муниципального образования по исполнению расходных обяза</w:t>
      </w:r>
      <w:r>
        <w:t>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 не позднее 30-го дня со дня вступления в силу соглашения о предоставлении субсидии</w:t>
      </w:r>
      <w:r>
        <w:t xml:space="preserve"> из федерального бюджета бюджету субъекта Российской Федерации на обеспечение комплексного развития сельских территорий, заключенного между Правительством автономного округа и Министерством сельского хозяйства Российской Федерации на текущий финансовый год</w:t>
      </w:r>
      <w:r>
        <w:t>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 Соглашение должно содержать: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размер предоставляемой субсидии, поря</w:t>
      </w:r>
      <w:r>
        <w:t>док, условия перечисления в местный бюджет, а также объем бюджетных ассигнований местного бюджета на исполнение соответствующих расходных обязательств;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уровень софинансирования, выраженный в процентах от объема бюджетных ассигнований на исполнение расходно</w:t>
      </w:r>
      <w:r>
        <w:t>го обязательства муниципального образования, предусмотренных в местном бюджете, в целях софинансирования которого предоставляется субсидия;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цели предоставления субсидии и значения результата использования субсидии;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обязательства муниципального образования </w:t>
      </w:r>
      <w:r>
        <w:t>по достижению результата использования субсидии;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реквизиты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сроки и порядок представления отчетно</w:t>
      </w:r>
      <w:r>
        <w:t>сти об осуществлении расходов местного бюджета, в целях софинансирования которых предоставляется субсидия;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наименование органа местного самоуправления муниципального образования, на который возлагаются функции по исполнению (координации исполнения) соглаше</w:t>
      </w:r>
      <w:r>
        <w:t>ния со стороны муниципального образования и представлению отчетности;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порядок осуществления контроля за выполнением муниципальным образованием обязательств, предусмотренных соглашением;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обязательства муниципального образования по возврату средств в бюджет </w:t>
      </w:r>
      <w:r>
        <w:t xml:space="preserve">автономного округа в соответствии с </w:t>
      </w:r>
      <w:hyperlink r:id="rId141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42" w:history="1">
        <w:r>
          <w:rPr>
            <w:color w:val="0000FF"/>
          </w:rPr>
          <w:t>25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</w:t>
      </w:r>
      <w:r>
        <w:t>е - Правила);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ответственность сторон за нарушение условий соглашения; условие о вступлении в силу соглашения.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 Критериями отбора муниципальных образований для предоставления субсидии являются: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в муниципальном образовании сельских территорий, вклю</w:t>
      </w:r>
      <w:r>
        <w:t xml:space="preserve">ченных в </w:t>
      </w:r>
      <w:hyperlink r:id="rId143" w:history="1">
        <w:r>
          <w:rPr>
            <w:color w:val="0000FF"/>
          </w:rPr>
          <w:t>перечень</w:t>
        </w:r>
      </w:hyperlink>
      <w:r>
        <w:t xml:space="preserve"> сельских территорий автономного округа, утвержденный постановлением Правительства автономного округа от 13 марта 2020 года N</w:t>
      </w:r>
      <w:r>
        <w:t xml:space="preserve"> 74-п;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участников мероприятия.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6. Субсидия предоставляется в соответствии со сводной бюджетной росписью бюджета автономного округа в пределах лимитов бюджетных обязательств, предусмотренных на реализацию мероприятия, в том числе по соглашениям межд</w:t>
      </w:r>
      <w:r>
        <w:t xml:space="preserve">у Правительством автономного округа и Министерством сельского хозяйства Российской Федерации на очередной финансовый год и плановый период, заключенным в соответствии с </w:t>
      </w:r>
      <w:hyperlink r:id="rId144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утвержденными постановлением Правительства </w:t>
      </w:r>
      <w:r>
        <w:t>Российской Федерации от 31 мая 2019 года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(далее - Правила предоставл</w:t>
      </w:r>
      <w:r>
        <w:t>ения субсидии из федерального бюджета).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7. Субсидия направляется для предоставления муниципальными образованиями социальных </w:t>
      </w:r>
      <w:r>
        <w:lastRenderedPageBreak/>
        <w:t xml:space="preserve">выплат гражданам, проживающим на сельских территориях автономного округа, в соответствии с </w:t>
      </w:r>
      <w:hyperlink r:id="rId145" w:history="1">
        <w:r>
          <w:rPr>
            <w:color w:val="0000FF"/>
          </w:rPr>
          <w:t>приложением</w:t>
        </w:r>
      </w:hyperlink>
      <w:r>
        <w:t xml:space="preserve"> к Правилам предоставления субсидии из федерального бюджета (далее - социальная выплата).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8. Нормативным правовым актом Депстроя и ЖКК Югры устанавливаются: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порядок формирования, утверждения и изменения списков участников мероприятия и порядок выд</w:t>
      </w:r>
      <w:r>
        <w:t>ачи свидетельств о предоставлении социальной выплаты на строительство (приобретение) жилья на сельских территориях (далее - свидетельство), а также продления срока их действия (в случае частичного предоставления социальной выплаты);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порядок оформления свидетельств;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порядок определения стоимости жилого дома, стр</w:t>
      </w:r>
      <w:r>
        <w:t>оительство которого не завершено;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срок направления органом местного самоуправления муниципальных образований списков граждан, изъявивших желание улучшить жилищные условия с использованием социальных выплат, на очередной финансовый год и плановый период;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ср</w:t>
      </w:r>
      <w:r>
        <w:t>ок представления свидетельства в кредитную организацию для заключения договора банковского счета и открытия банковского счета, предназначенного для зачисления социальной выплаты;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порядок и срок оформления жилого помещения в общую собственность всех членов </w:t>
      </w:r>
      <w:r>
        <w:t>семьи, указанных в свидетельстве, в том числе в случае использования для софинансирования строительства (приобретения) жилья ипотечного жилищного кредита (займа);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доля собственных и (или) заемных средств (в процентах) в расчетной стоимости строительства (приобретения) жилья;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перечень документов, подтверждающих наличие у заяви</w:t>
      </w:r>
      <w:r>
        <w:t>теля и (или) членов его семьи собственных и (или) заемных средств;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перечень документов, подтверждающих планирование строительства (приобретения) жилья, его стоимости;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перечень документов, подтверждающих осуществление предпринимательской деятельности на сел</w:t>
      </w:r>
      <w:r>
        <w:t>ьских территориях;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форма свидетельства;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форма заявления о включении в состав участников мероприятия;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форма реестра выданных свидетельств и информации о зарегистрированных правах на жилое помещение (жилой дом).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 xml:space="preserve">9. Размер предельного уровня софинансирования из бюджета автономного округа устанавливается от расчетной потребности </w:t>
      </w:r>
      <w:r>
        <w:t xml:space="preserve">муниципального образования на реализацию мероприятия в соответствии с уровнем расчетной бюджетной обеспеченности, определяемым Департаментом финансов автономного округа в соответствии с </w:t>
      </w:r>
      <w:hyperlink r:id="rId150" w:history="1">
        <w:r>
          <w:rPr>
            <w:color w:val="0000FF"/>
          </w:rPr>
          <w:t>Законом</w:t>
        </w:r>
      </w:hyperlink>
      <w:r>
        <w:t xml:space="preserve"> автономного округа от 10 ноября 2008 года N 132-оз "О межбюджетных отношениях в Ханты-Мансийском автономном округе - Югре", согласно таблице 1.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</w:pPr>
      <w:bookmarkStart w:id="33" w:name="Par653"/>
      <w:bookmarkEnd w:id="33"/>
      <w:r>
        <w:t>Таблица 1</w:t>
      </w:r>
    </w:p>
    <w:p w:rsidR="00000000" w:rsidRDefault="0002395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2128"/>
        <w:gridCol w:w="3855"/>
      </w:tblGrid>
      <w:tr w:rsidR="0000000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Уровень расчетной бюджетной обеспеченности муниципального</w:t>
            </w:r>
            <w:r>
              <w:t xml:space="preserve">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Группа муниципального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Предельный уровень софинансирования расходного обязательства бюджета отдельного муниципального образования из средств бюджета автономного округа</w:t>
            </w:r>
          </w:p>
        </w:tc>
      </w:tr>
      <w:tr w:rsidR="0000000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0,0 до 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но не более 75%</w:t>
            </w:r>
          </w:p>
        </w:tc>
      </w:tr>
      <w:tr w:rsidR="0000000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 1,0 до 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но не более 70%</w:t>
            </w: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Уровень софинансирования мероприятия из бюджета муниципального образования должен составлять не менее 25% для 1 группы, не менее 30% для 2 группы.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 Распределение субсидии из бюджета автономного округа между муниципальными образованиями</w:t>
      </w:r>
      <w:r>
        <w:t xml:space="preserve"> определяется по формуле:</w:t>
      </w:r>
    </w:p>
    <w:p w:rsidR="00000000" w:rsidRDefault="00023957">
      <w:pPr>
        <w:pStyle w:val="ConsPlusNormal"/>
        <w:ind w:firstLine="540"/>
        <w:jc w:val="both"/>
      </w:pPr>
    </w:p>
    <w:p w:rsidR="00000000" w:rsidRDefault="00B414E7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7716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57">
        <w:t>,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>где: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объем средств, предоставляемых i-му муниципальному образованию на реализацию мероприятия;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W - объем средств, предусмотренный в бюджете автономного округа на реализацию мероприятия;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cvi</w:t>
      </w:r>
      <w:r>
        <w:t xml:space="preserve"> - объем средств социальной выплаты участникам мероприятия i-го муниципального образования, который определяется по формуле: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cvi</w:t>
      </w:r>
      <w:r>
        <w:t xml:space="preserve"> = P</w:t>
      </w:r>
      <w:r>
        <w:rPr>
          <w:vertAlign w:val="subscript"/>
        </w:rPr>
        <w:t>st</w:t>
      </w:r>
      <w:r>
        <w:t xml:space="preserve"> - D</w:t>
      </w:r>
      <w:r>
        <w:rPr>
          <w:vertAlign w:val="subscript"/>
        </w:rPr>
        <w:t>g</w:t>
      </w:r>
      <w:r>
        <w:t>,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где: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st</w:t>
      </w:r>
      <w:r>
        <w:t xml:space="preserve"> - расчетная стоимость строительства (приобретения) жилья, определяемая в соответствии с </w:t>
      </w:r>
      <w:hyperlink w:anchor="Par681" w:tooltip="11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автономного округа, утвержденной Депс..." w:history="1">
        <w:r>
          <w:rPr>
            <w:color w:val="0000FF"/>
          </w:rPr>
          <w:t>пунктом 11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D</w:t>
      </w:r>
      <w:r>
        <w:rPr>
          <w:vertAlign w:val="subscript"/>
        </w:rPr>
        <w:t>g</w:t>
      </w:r>
      <w:r>
        <w:t xml:space="preserve"> - доля средств участников мероприятия, которая составляет не менее 30% расчетной стоимости строительства (приобретения) жилья;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pi</w:t>
      </w:r>
      <w:r>
        <w:t xml:space="preserve"> - значение, определяющее уровень софинансирования расходного обязательства бюджета </w:t>
      </w:r>
      <w:r>
        <w:t xml:space="preserve">i-го муниципального образования из средств бюджета автономного округа в соответствии с </w:t>
      </w:r>
      <w:hyperlink w:anchor="Par653" w:tooltip="Таблица 1" w:history="1">
        <w:r>
          <w:rPr>
            <w:color w:val="0000FF"/>
          </w:rPr>
          <w:t>таблицей 1</w:t>
        </w:r>
      </w:hyperlink>
      <w:r>
        <w:t>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4" w:name="Par681"/>
      <w:bookmarkEnd w:id="34"/>
      <w:r>
        <w:t>11. Расчетная стоимость строительства (приобретения) жилья, используемая для расчета размера социальной вып</w:t>
      </w:r>
      <w:r>
        <w:t>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</w:t>
      </w:r>
      <w:r>
        <w:t>тавляющей 3 и более человек), и стоимости 1 кв. метра общей площади жилья на сельских территориях в границах автономного округа, утвержденной Депстроем и ЖКК Югры на очередной финансовый год, но не превышающей средней рыночной стоимости 1 кв. метра общей п</w:t>
      </w:r>
      <w:r>
        <w:t>лощади жилья по автономному округу, определяемой приказом Министерства строительства и жилищно-коммунального хозяйства Российской Федерации на I квартал очередного финансового года.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12. Перечисление субсидии осуществляется на казначейский счет для осуществления операций по учету и распределению поступлений, открытый в Управле</w:t>
      </w:r>
      <w:r>
        <w:t>нии Федерального казначейства по Ханты-Мансийскому автономному округу - Югре, в 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</w:t>
      </w:r>
      <w:r>
        <w:t>нсового обеспечения которых являются средства субсидии.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13. Результатом использования субсидии является дост</w:t>
      </w:r>
      <w:r>
        <w:t>ижение значения показателя "Осуществлено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</w:t>
      </w:r>
      <w:r>
        <w:t>ены социальные выплаты, квадратных метров", установленного соглашением (далее - показатель).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</w:t>
      </w:r>
      <w:r>
        <w:t>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Расходование субсидии является эффективным, если достигнут показатель.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14. Оценку эффективности использования субсидии осуществляет Депстрой и ЖКК Югры до 15-го числа месяца года, следующего за отчетным, на основании представленных му</w:t>
      </w:r>
      <w:r>
        <w:t>ниципальным образованием отчетов.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15. Применение мер ответственности к </w:t>
      </w:r>
      <w:r>
        <w:t xml:space="preserve">муниципальному образованию при невыполнении им условий соглашения, в том числе обязательств муниципального образования по достижению результата использования субсидии, осуществляется по основаниям и в порядке, установленным </w:t>
      </w:r>
      <w:hyperlink r:id="rId155" w:history="1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16. Контроль за соблюдением муниципальным образованием целей порядка предоставления субсидии осуществляет Депстрой и ЖК</w:t>
      </w:r>
      <w:r>
        <w:t>К Югры и органы государственного финансового контроля.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17. В случае уст</w:t>
      </w:r>
      <w:r>
        <w:t xml:space="preserve">ановления Депстроем и ЖКК Югры или органами государственного финансового контроля фактов нарушения условий, целей и порядка предоставления субсидии, условий соглашения она подлежит возврату в порядке, установленном </w:t>
      </w:r>
      <w:hyperlink r:id="rId157" w:history="1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18. Утратил силу.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19</w:t>
      </w:r>
      <w:r>
        <w:t>. В случае если неиспользованный остаток субсидии не перечислен в доход бюджета автономного округа, он подлежит взысканию в порядке, установленном Департаментом финансов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20. Перераспределение субсидии между муниципальными образованиями </w:t>
      </w:r>
      <w:r>
        <w:t xml:space="preserve">автономного округа из бюджета автономного округа между муниципальными образованиями, осуществляется в соответствии с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</w:t>
      </w:r>
      <w:r>
        <w:t xml:space="preserve"> автономного округа - Югры от 6 декабря 2019 года N 475-п "О Правилах формирования, предоставления и распределения субсидий из бюджета Ханты-Мансийского автономного округа - Югры местным бюджетам".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12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СУБСИДИЙ НА СОЗДАНИЕ И МОДЕРНИЗАЦИЮ ОБЪЕКТОВ</w:t>
      </w:r>
    </w:p>
    <w:p w:rsidR="00000000" w:rsidRDefault="00023957">
      <w:pPr>
        <w:pStyle w:val="ConsPlusTitle"/>
        <w:jc w:val="center"/>
      </w:pPr>
      <w:r>
        <w:t>РЫБОВОДНОЙ ИНФРАСТРУКТУРЫ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63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lastRenderedPageBreak/>
        <w:t>Приложение 13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ФОРМЕ СУБСИДИИ НА ПОДДЕРЖКУ</w:t>
      </w:r>
    </w:p>
    <w:p w:rsidR="00000000" w:rsidRDefault="00023957">
      <w:pPr>
        <w:pStyle w:val="ConsPlusTitle"/>
        <w:jc w:val="center"/>
      </w:pPr>
      <w:r>
        <w:t>СЕЛЬСКОХОЗЯЙСТВЕННЫХ ПОТРЕБИТЕЛЬСКИХ КООПЕРАТИВОВ</w:t>
      </w:r>
    </w:p>
    <w:p w:rsidR="00000000" w:rsidRDefault="00023957">
      <w:pPr>
        <w:pStyle w:val="ConsPlusTitle"/>
        <w:jc w:val="center"/>
      </w:pPr>
      <w:r>
        <w:t>ДЛЯ РАЗВИТИЯ МАТЕРИАЛЬНО-ТЕХНИЧЕСКОЙ БАЗЫ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14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ФОРМЕ СУБСИДИИ НА ПРОВЕДЕНИЕ</w:t>
      </w:r>
    </w:p>
    <w:p w:rsidR="00000000" w:rsidRDefault="00023957">
      <w:pPr>
        <w:pStyle w:val="ConsPlusTitle"/>
        <w:jc w:val="center"/>
      </w:pPr>
      <w:r>
        <w:t>И ВНЕДРЕНИЕ НАУЧНЫХ ИССЛЕДОВАНИЙ В ИНТЕРЕСАХ РАЗВИТИЯ</w:t>
      </w:r>
    </w:p>
    <w:p w:rsidR="00000000" w:rsidRDefault="00023957">
      <w:pPr>
        <w:pStyle w:val="ConsPlusTitle"/>
        <w:jc w:val="center"/>
      </w:pPr>
      <w:r>
        <w:t>АГРОПРОМЫШЛЕННОГО КОМПЛЕКСА ХАНТЫ-МАНСИЙСКОГО АВТОНОМНОГО</w:t>
      </w:r>
    </w:p>
    <w:p w:rsidR="00000000" w:rsidRDefault="00023957">
      <w:pPr>
        <w:pStyle w:val="ConsPlusTitle"/>
        <w:jc w:val="center"/>
      </w:pPr>
      <w:r>
        <w:t>ОКРУГА - ЮГРЫ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15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ФОРМЕ СУБСИДИИ НА СОЗДАНИЕ</w:t>
      </w:r>
    </w:p>
    <w:p w:rsidR="00000000" w:rsidRDefault="00023957">
      <w:pPr>
        <w:pStyle w:val="ConsPlusTitle"/>
        <w:jc w:val="center"/>
      </w:pPr>
      <w:r>
        <w:t>ВЫСОКОТЕХНОЛОГИЧЕСКИХ (РОБОТИЗИРОВАННЫХ) ЖИВОТНОВОДЧЕСКИХ</w:t>
      </w:r>
    </w:p>
    <w:p w:rsidR="00000000" w:rsidRDefault="00023957">
      <w:pPr>
        <w:pStyle w:val="ConsPlusTitle"/>
        <w:jc w:val="center"/>
      </w:pPr>
      <w:r>
        <w:t>КОМПЛЕКСОВ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16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ГРАНТА В Ф</w:t>
      </w:r>
      <w:r>
        <w:t>ОРМЕ СУБСИДИИ НА СОЗДАНИЕ СИСТЕМЫ</w:t>
      </w:r>
    </w:p>
    <w:p w:rsidR="00000000" w:rsidRDefault="00023957">
      <w:pPr>
        <w:pStyle w:val="ConsPlusTitle"/>
        <w:jc w:val="center"/>
      </w:pPr>
      <w:r>
        <w:t>ПОДДЕРЖКИ ФЕРМЕРОВ И РАЗВИТИЯ СЕЛЬСКОЙ КООПЕРАЦИИ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17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НА СОЗДАНИЕ СИСТЕМЫ ПОДДЕРЖКИ</w:t>
      </w:r>
    </w:p>
    <w:p w:rsidR="00000000" w:rsidRDefault="00023957">
      <w:pPr>
        <w:pStyle w:val="ConsPlusTitle"/>
        <w:jc w:val="center"/>
      </w:pPr>
      <w:r>
        <w:t>ФЕР</w:t>
      </w:r>
      <w:r>
        <w:t>МЕРОВ И РАЗВИТИЕ СЕЛЬСКОЙ КООПЕРАЦИИ 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</w:t>
      </w:r>
      <w:r>
        <w:t>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18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lastRenderedPageBreak/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35" w:name="Par812"/>
      <w:bookmarkEnd w:id="35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СУБВЕНЦИЙ ОРГАНАМ МЕСТНОГО САМОУПРАВЛЕНИЯ</w:t>
      </w:r>
    </w:p>
    <w:p w:rsidR="00000000" w:rsidRDefault="00023957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000000" w:rsidRDefault="00023957">
      <w:pPr>
        <w:pStyle w:val="ConsPlusTitle"/>
        <w:jc w:val="center"/>
      </w:pPr>
      <w:r>
        <w:t>ОКРУГА - ЮГРЫ НА РЕАЛИЗАЦИЮ ОТДЕЛЬНОГО ГОСУДАРСТВЕННОГО</w:t>
      </w:r>
    </w:p>
    <w:p w:rsidR="00000000" w:rsidRDefault="00023957">
      <w:pPr>
        <w:pStyle w:val="ConsPlusTitle"/>
        <w:jc w:val="center"/>
      </w:pPr>
      <w:r>
        <w:t>ПОЛНОМОЧИЯ ПО ПОДДЕРЖКЕ СЕЛЬСКОХОЗЯЙСТВЕННОГО ПРОИЗВОДСТВА</w:t>
      </w:r>
    </w:p>
    <w:p w:rsidR="00000000" w:rsidRDefault="00023957">
      <w:pPr>
        <w:pStyle w:val="ConsPlusTitle"/>
        <w:jc w:val="center"/>
      </w:pPr>
      <w:r>
        <w:t>И ДЕЯТЕЛЬНОСТИ ПО ЗАГОТОВКЕ И ПЕРЕРАБОТКЕ ДИКОРОСОВ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</w:t>
            </w:r>
            <w:r>
              <w:rPr>
                <w:color w:val="392C69"/>
              </w:rPr>
              <w:t>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69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07.04.2023 </w:t>
            </w:r>
            <w:hyperlink r:id="rId170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Normal"/>
        <w:ind w:firstLine="540"/>
        <w:jc w:val="both"/>
      </w:pPr>
      <w:r>
        <w:t>1. Порядок определяет правила установления и исполнения расходных обязательств муниципальных образований Ханты-Мансийского автономного округа - Югры (далее - автономный округ), предоставляемых из бюджета автономного округа в целях финансового обеспечения р</w:t>
      </w:r>
      <w:r>
        <w:t>асходных обязательств муниципальных образований автономного округа (далее - Уполномоченные органы), возникающих при выполнении отдельного государственного полномочия автономного округа (далее - субвенции), переданного для осуществления органам местного сам</w:t>
      </w:r>
      <w:r>
        <w:t xml:space="preserve">оуправления в установленном порядке в соответствии с </w:t>
      </w:r>
      <w:hyperlink r:id="rId171" w:history="1">
        <w:r>
          <w:rPr>
            <w:color w:val="0000FF"/>
          </w:rPr>
          <w:t>Законом</w:t>
        </w:r>
      </w:hyperlink>
      <w:r>
        <w:t xml:space="preserve"> автономного округа от 16 декабря 2010 года N 228-оз "О наделении органов местного самоуправления муниц</w:t>
      </w:r>
      <w:r>
        <w:t>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</w:t>
      </w:r>
      <w:r>
        <w:t xml:space="preserve">ными целевыми программами)" (далее - Закон), для реализации мероприятий государственной 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</w:t>
      </w:r>
      <w:r>
        <w:t>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 Субвенции предоставляются Уполномоченным органам ежемесячно в пределах бюджетных ассигнований,</w:t>
      </w:r>
      <w:r>
        <w:t xml:space="preserve"> рассчитанных в соответствии с утвержденной </w:t>
      </w:r>
      <w:hyperlink r:id="rId173" w:history="1">
        <w:r>
          <w:rPr>
            <w:color w:val="0000FF"/>
          </w:rPr>
          <w:t>Законом</w:t>
        </w:r>
      </w:hyperlink>
      <w:r>
        <w:t xml:space="preserve"> методикой расчета объема субвенций, предусмотренных законом о бюджете автономного округа на очередной финансовы</w:t>
      </w:r>
      <w:r>
        <w:t xml:space="preserve">й год и плановый период,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</w:t>
      </w:r>
      <w:hyperlink r:id="rId17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 Субвенции расходуются в соответствии с порядком применения классификации операций сектора государственного управления, утвержденным Министерством финансов Российской Федерации, по направлениям, установленным Департаментом финансов автономного округа (да</w:t>
      </w:r>
      <w:r>
        <w:t>лее - Департамент финансов).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 Субвенции носят целевой характер и не могут быть использованы на цели, не связанные с осуществлением государственного полномочия. Субвенции, использованные Уполномоченными органами не по целевому назначению, взыскиваются в б</w:t>
      </w:r>
      <w:r>
        <w:t>юджет автономного округа в порядке и сроки, установленные федеральным законодательством.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Уполномоченные органы при осуществлении отдельного переданного государственного полномочия (далее - полномочие) вправе дополнительно использовать собственные материаль</w:t>
      </w:r>
      <w:r>
        <w:t>ные ресурсы и финансовые средства в случаях и порядке, предусмотренных их уставами.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 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</w:t>
      </w:r>
      <w:r>
        <w:t>ва по Ханты-Мансийскому автономному округу - Югре, в установленном порядке на основании заявки на финансирование муниципальных образований, предоставленной Деппромышленности Югры.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Субвенция, не использованная на конец финансового года, подлежит возврату в </w:t>
      </w:r>
      <w:r>
        <w:t>порядке, установленном бюджетным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6. Отчетность по освоению субвенции представляют финансовые органы Уполномоченных органов по формам и в сроки, установленные Министерством финансов Российской Федерации и Департаменто</w:t>
      </w:r>
      <w:r>
        <w:t>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7. Уполномоченные органы не позднее 20 числа месяца, следующего за отчетным кварталом, представляют в Де</w:t>
      </w:r>
      <w:r>
        <w:t>ппромышленности Югры отчеты об осуществлении полномочия по мероприятиям государственной поддержки по форме, устанавливаемой Деппромышленности Югры.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8. Уполномоченные органы несут ответственность за нецелевое использование субвенций и недостоверность предст</w:t>
      </w:r>
      <w:r>
        <w:t>авляемых отчетов в соответствии с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9. Контроль целевого использования субвенций осуществляет Деппромышленности Югры и иные органы государственной власти автономного округа, на которые возложены функции контроля и надз</w:t>
      </w:r>
      <w:r>
        <w:t>ора в финансово-бюджетной сфере.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6" w:name="Par834"/>
      <w:bookmarkEnd w:id="36"/>
      <w:r>
        <w:t>10. За счет субвенций Уполномоченные органы предоставляют субсидии: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поддержку и развитие растениеводства;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поддержку и развитие животноводства;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развитие рыбохозяйственного комплекса;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поддержку и развитие малых форм хозяйствования;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развитие деятельности по заготовке и переработке дикоросов.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Субсидии предоставляются в соответствии с порядками, утвержденными Уполномоченными органами, с учетом положений Порядка и по </w:t>
      </w:r>
      <w:hyperlink w:anchor="Par1665" w:tooltip="СТАВКИ" w:history="1">
        <w:r>
          <w:rPr>
            <w:color w:val="0000FF"/>
          </w:rPr>
          <w:t>ставкам</w:t>
        </w:r>
      </w:hyperlink>
      <w:r>
        <w:t xml:space="preserve">, приведенным в приложении 25 к настоящему Постановлению, но не более 95% фактически произведенных затрат, связанных с производством и реализацией продукции (за исключением </w:t>
      </w:r>
      <w:hyperlink w:anchor="Par1792" w:tooltip="8." w:history="1">
        <w:r>
          <w:rPr>
            <w:color w:val="0000FF"/>
          </w:rPr>
          <w:t>пунктов 8</w:t>
        </w:r>
      </w:hyperlink>
      <w:r>
        <w:t xml:space="preserve">, </w:t>
      </w:r>
      <w:hyperlink w:anchor="Par1796" w:tooltip="9." w:history="1">
        <w:r>
          <w:rPr>
            <w:color w:val="0000FF"/>
          </w:rPr>
          <w:t>9</w:t>
        </w:r>
      </w:hyperlink>
      <w:r>
        <w:t xml:space="preserve">, </w:t>
      </w:r>
      <w:hyperlink w:anchor="Par1810" w:tooltip="14." w:history="1">
        <w:r>
          <w:rPr>
            <w:color w:val="0000FF"/>
          </w:rPr>
          <w:t>14</w:t>
        </w:r>
      </w:hyperlink>
      <w:r>
        <w:t xml:space="preserve"> приложения 25 к настоящему Постановлению).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При подготовке муниципальных правовых актов, регулирующих предоставление субсидий в целях реализации полномочия, Уполномоченные органы руководствуются следу</w:t>
      </w:r>
      <w:r>
        <w:t>ющим.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10.1. Субсидия на поддержку и развитие растениеводства.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</w:t>
      </w:r>
      <w:r>
        <w:t>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реализация продукции растениеводства собственного производства, указанной в </w:t>
      </w:r>
      <w:hyperlink w:anchor="Par1837" w:tooltip="1.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853" w:tooltip="2." w:history="1">
        <w:r>
          <w:rPr>
            <w:color w:val="0000FF"/>
          </w:rPr>
          <w:t>2 раздела</w:t>
        </w:r>
      </w:hyperlink>
      <w:r>
        <w:t xml:space="preserve"> "Растениеводство" приложения 25 к настоящему Постановлению.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7" w:name="Par845"/>
      <w:bookmarkEnd w:id="37"/>
      <w:r>
        <w:t>10.2. Субсидия на поддержку и развитие животноводства.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Сельскохозяйственным товаропроизводителям: юридическим лицам </w:t>
      </w:r>
      <w:r>
        <w:t>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</w:t>
      </w:r>
      <w:r>
        <w:t>ритории автономного округа, в целях возмещения затрат по следующим видам деятельности: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</w:t>
      </w:r>
      <w:r>
        <w:t xml:space="preserve">казанных в </w:t>
      </w:r>
      <w:hyperlink w:anchor="Par1681" w:tooltip="1.1.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1687" w:tooltip="1.2." w:history="1">
        <w:r>
          <w:rPr>
            <w:color w:val="0000FF"/>
          </w:rPr>
          <w:t>1.2</w:t>
        </w:r>
      </w:hyperlink>
      <w:r>
        <w:t xml:space="preserve">, </w:t>
      </w:r>
      <w:hyperlink w:anchor="Par1697" w:tooltip="2." w:history="1">
        <w:r>
          <w:rPr>
            <w:color w:val="0000FF"/>
          </w:rPr>
          <w:t>2</w:t>
        </w:r>
      </w:hyperlink>
      <w:r>
        <w:t xml:space="preserve">, </w:t>
      </w:r>
      <w:hyperlink w:anchor="Par1735" w:tooltip="3." w:history="1">
        <w:r>
          <w:rPr>
            <w:color w:val="0000FF"/>
          </w:rPr>
          <w:t>3</w:t>
        </w:r>
      </w:hyperlink>
      <w:r>
        <w:t xml:space="preserve">, </w:t>
      </w:r>
      <w:hyperlink w:anchor="Par1747" w:tooltip="4." w:history="1">
        <w:r>
          <w:rPr>
            <w:color w:val="0000FF"/>
          </w:rPr>
          <w:t>4</w:t>
        </w:r>
      </w:hyperlink>
      <w:r>
        <w:t xml:space="preserve">, </w:t>
      </w:r>
      <w:hyperlink w:anchor="Par1792" w:tooltip="8." w:history="1">
        <w:r>
          <w:rPr>
            <w:color w:val="0000FF"/>
          </w:rPr>
          <w:t>8 раздела</w:t>
        </w:r>
      </w:hyperlink>
      <w:r>
        <w:t xml:space="preserve"> "Животноводс</w:t>
      </w:r>
      <w:r>
        <w:t>тво" приложения 25 к настоящему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</w:t>
      </w:r>
      <w:r>
        <w:t xml:space="preserve">оперативах. Количество маточного поголовья сельскохозяйственных животных рассчитывается в соответствии с </w:t>
      </w:r>
      <w:hyperlink r:id="rId175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</w:t>
      </w:r>
      <w:r>
        <w:t xml:space="preserve">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</w:t>
      </w:r>
      <w:r>
        <w:t xml:space="preserve"> Правительства Российской Федерации от 4, 8 декабря 2012 года N 1257" (далее - Приказ);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w:anchor="Par1792" w:tooltip="8." w:history="1">
        <w:r>
          <w:rPr>
            <w:color w:val="0000FF"/>
          </w:rPr>
          <w:t>пунктах 8</w:t>
        </w:r>
      </w:hyperlink>
      <w:r>
        <w:t xml:space="preserve">, </w:t>
      </w:r>
      <w:hyperlink w:anchor="Par1796" w:tooltip="9." w:history="1">
        <w:r>
          <w:rPr>
            <w:color w:val="0000FF"/>
          </w:rPr>
          <w:t>9 раздела</w:t>
        </w:r>
      </w:hyperlink>
      <w:r>
        <w:t xml:space="preserve"> "Животноводство" приложения 25 к настоящему Постановлению - в соответствии с </w:t>
      </w:r>
      <w:hyperlink w:anchor="Par1796" w:tooltip="9." w:history="1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</w:t>
      </w:r>
      <w:r>
        <w:t xml:space="preserve">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76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hyperlink r:id="rId17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зоосанитарного статуса свиноводческих хозяйств, а также органи</w:t>
      </w:r>
      <w:r>
        <w:t>заций, осуществляющих убой свиней, переработку и хранение продукции свиноводства" (далее - зоосанитарный статус (компартмент) ниже III));</w:t>
      </w:r>
    </w:p>
    <w:p w:rsidR="00000000" w:rsidRDefault="00023957">
      <w:pPr>
        <w:pStyle w:val="ConsPlusNormal"/>
        <w:jc w:val="both"/>
      </w:pPr>
      <w:r>
        <w:lastRenderedPageBreak/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</w:t>
      </w:r>
      <w:r>
        <w:t xml:space="preserve"> N 135-п.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Получатели средств из бюджета автономного округа,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</w:t>
      </w:r>
      <w:r>
        <w:t xml:space="preserve">также вправе обратиться в Уполномоченный орган за предоставлением субсидии по направлениям, установленным </w:t>
      </w:r>
      <w:hyperlink w:anchor="Par1727" w:tooltip="2.5." w:history="1">
        <w:r>
          <w:rPr>
            <w:color w:val="0000FF"/>
          </w:rPr>
          <w:t>подпунктами 2.5</w:t>
        </w:r>
      </w:hyperlink>
      <w:r>
        <w:t xml:space="preserve">, </w:t>
      </w:r>
      <w:hyperlink w:anchor="Par1731" w:tooltip="2.6." w:history="1">
        <w:r>
          <w:rPr>
            <w:color w:val="0000FF"/>
          </w:rPr>
          <w:t>2.6 пункта 2</w:t>
        </w:r>
      </w:hyperlink>
      <w:r>
        <w:t xml:space="preserve">, </w:t>
      </w:r>
      <w:hyperlink w:anchor="Par1735" w:tooltip="3.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747" w:tooltip="4." w:history="1">
        <w:r>
          <w:rPr>
            <w:color w:val="0000FF"/>
          </w:rPr>
          <w:t>4 раздела</w:t>
        </w:r>
      </w:hyperlink>
      <w:r>
        <w:t xml:space="preserve"> "Животноводство" приложения 25 к настоящему Постановлению, </w:t>
      </w:r>
      <w:hyperlink w:anchor="Par1837" w:tooltip="1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53" w:tooltip="2." w:history="1">
        <w:r>
          <w:rPr>
            <w:color w:val="0000FF"/>
          </w:rPr>
          <w:t>2 раздела</w:t>
        </w:r>
      </w:hyperlink>
      <w:r>
        <w:t xml:space="preserve"> "Растениеводство" приложении 25 к настоящему Постановлению;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содержание маточ</w:t>
      </w:r>
      <w:r>
        <w:t xml:space="preserve">ного поголовья животных в личных подсобных хозяйствах указанный в </w:t>
      </w:r>
      <w:hyperlink w:anchor="Par1810" w:tooltip="14." w:history="1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настоящему Постановлению.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 получателям средств из бюджета автономного округа, занимающимся реализацией пр</w:t>
      </w:r>
      <w:r>
        <w:t>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</w:t>
      </w:r>
      <w:r>
        <w:t>ичии сертификатов или деклараций соответствия на производимую продукцию таких видов.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10.3. Субсидия на развитие рыбохозяйственного комплекса.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Товаропроизводителям: юридическим лицам независимо от организационно-правовых форм (за исключением государственных</w:t>
      </w:r>
      <w:r>
        <w:t xml:space="preserve">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реализация искусственно выращенной</w:t>
      </w:r>
      <w:r>
        <w:t xml:space="preserve"> пищевой рыбы собственного производства, указанной в </w:t>
      </w:r>
      <w:hyperlink w:anchor="Par1907" w:tooltip="7." w:history="1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настоящему Постановлению;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w:anchor="Par1883" w:tooltip="1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903" w:tooltip="6." w:history="1">
        <w:r>
          <w:rPr>
            <w:color w:val="0000FF"/>
          </w:rPr>
          <w:t>6 раздела</w:t>
        </w:r>
      </w:hyperlink>
      <w:r>
        <w:t xml:space="preserve"> "Рыбная отрасль" приложения 25 к настоящему Постановлению.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 на развитие рыбохозяйственного комплекса выплачивается при выполнении следующих требований: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средняя минимальная масса 1 ос</w:t>
      </w:r>
      <w:r>
        <w:t>оби искусственно выращенной пищевой рыбы, 1 особь/кг: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осетровые, за исключением стерляди, - 2,00;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стерлядь - 0,8;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сиговые, за исключением тугуна, - 1,00;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тугун - 0,08.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К получателям средств из бюджета автономного округа, занимающимся реализацией </w:t>
      </w:r>
      <w:r>
        <w:t xml:space="preserve">пищевой рыбной продукции собственного производства, предъявляются требования о наличии на </w:t>
      </w:r>
      <w:r>
        <w:lastRenderedPageBreak/>
        <w:t>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</w:t>
      </w:r>
      <w:r>
        <w:t xml:space="preserve"> сертификатов или деклараций соответствия на производимую продукцию таких видов.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8" w:name="Par865"/>
      <w:bookmarkEnd w:id="38"/>
      <w:r>
        <w:t>10.4. Субсидия на поддержку и развитие малых форм хозяйствования.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Сельскохозяйственным товаропроизводителям, товаропроизводителям, занимающимся реализацией пищевой</w:t>
      </w:r>
      <w:r>
        <w:t xml:space="preserve"> рыбной продукции собственного производства, осуществляющим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</w:t>
      </w:r>
      <w:r>
        <w:t>ных) учреждений, в целях возмещения затрат по следующим направлениям: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39" w:name="Par867"/>
      <w:bookmarkEnd w:id="39"/>
      <w:r>
        <w:t>капитальное строительство сельскохозяйственных объектов, объектов перерабатывающих производств сельскохозяйственной продукции, рыбной продукции, возведение модульных цехов по</w:t>
      </w:r>
      <w:r>
        <w:t xml:space="preserve">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</w:t>
      </w:r>
      <w:r>
        <w:t>винины в хозяйствах с зоосанитарным статусом (компартментом) ниже III;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</w:t>
      </w:r>
      <w:r>
        <w:t>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сельскохозяйственной техники, транспортных средств, оборудования, средств механизации и автоматизации сел</w:t>
      </w:r>
      <w:r>
        <w:t xml:space="preserve">ьскохозяйственных производств, произведенных на территории Российской Федерации или Евразийского экономического союза, из перечня, утвержденного Деппромышленности Югры, и (или) соответствующих </w:t>
      </w:r>
      <w:hyperlink r:id="rId182" w:history="1">
        <w:r>
          <w:rPr>
            <w:color w:val="0000FF"/>
          </w:rPr>
          <w:t>требованиям</w:t>
        </w:r>
      </w:hyperlink>
      <w:r>
        <w:t>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свиней, с зо</w:t>
      </w:r>
      <w:r>
        <w:t>осанитарным статусом (компартментом) ниже III;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</w:t>
      </w:r>
      <w:r>
        <w:t xml:space="preserve"> территории Российской Федерации или Евразийского экономического союза;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Деппромышленности Югры и размещенного на </w:t>
      </w:r>
      <w:r>
        <w:t>его официальном сайте 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предоставляется</w:t>
      </w:r>
      <w:r>
        <w:t xml:space="preserve"> в случае если </w:t>
      </w:r>
      <w:r>
        <w:lastRenderedPageBreak/>
        <w:t>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</w:t>
      </w:r>
      <w:r>
        <w:t>вающих производство и (или) переработку сельскохозяйственной (рыбной) продукции, за исключением объектов, обеспечивающих производство и (или) переработку свинины в хозяйствах с зоосанитарным статусом (компартментом) ниже III;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приобретение оборудования для обязательной маркировки молочной продукции средствами идентификации из </w:t>
      </w:r>
      <w:r>
        <w:t>перечня, утвержденного Деппромышленности Югры и размещенного на его официальном сайте;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</w:t>
      </w:r>
      <w:r>
        <w:t>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 предоставляется в размере 50 процентов от произ</w:t>
      </w:r>
      <w:r>
        <w:t>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</w:t>
      </w:r>
      <w:r>
        <w:t>ции (приобретение,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</w:t>
      </w:r>
      <w:r>
        <w:t>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</w:t>
      </w:r>
      <w:r>
        <w:t>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</w:t>
      </w:r>
      <w:r>
        <w:t>ентификации.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Уполномоченный орган доводит получателю средств из бюджета</w:t>
      </w:r>
      <w:r>
        <w:t xml:space="preserve"> автономного округа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</w:t>
      </w:r>
      <w:r>
        <w:t>изводства сельскохозяйственной продукции, пищевой рыбной продукции по направлениям производственной деятельности, осуществляемым получателем средств из бюджета автономного округа. Для получателей средств из бюджета автономного округа, не осуществляющих про</w:t>
      </w:r>
      <w:r>
        <w:t>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 целях реализ</w:t>
      </w:r>
      <w:r>
        <w:t>ации настоящего подпункта применяются следующие понятия: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</w:t>
      </w:r>
      <w:r>
        <w:t>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</w:t>
      </w:r>
      <w:r>
        <w:t xml:space="preserve">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общая полезная площадь - не менее 600 метров квадратных;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для животноводческих объектов - наличие действующих механизированных</w:t>
      </w:r>
      <w:r>
        <w:t xml:space="preserve">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</w:t>
      </w:r>
      <w:r>
        <w:t>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действующей механизированной или автоматизированной системы доения (для</w:t>
      </w:r>
      <w:r>
        <w:t xml:space="preserve"> животноводческих объектов для содержания крупного или мелкого рогатого скота молочной специализации);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</w:t>
      </w:r>
      <w:r>
        <w:t xml:space="preserve"> промышленной переработки сельскохозяйственной, рыбной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количество наименований производимой пищевой продукции, имеющей действующую деклар</w:t>
      </w:r>
      <w:r>
        <w:t>ацию о соответствии (сертификат соответствия), произведенной из сельскохозяйственного сырья, - не менее 10 единиц (за исключением объектов первичной переработки (убойных пунктов));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общая полезная площадь - не менее 150 метров квадратных (за исключением объ</w:t>
      </w:r>
      <w:r>
        <w:t>ектов первичной переработки (убойных пунктов));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наличие действующего санитарно-эпидемиологического заключения территориального подразделения Фед</w:t>
      </w:r>
      <w:r>
        <w:t>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реконструкция - изменение параметров о</w:t>
      </w:r>
      <w:r>
        <w:t xml:space="preserve">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</w:t>
      </w:r>
      <w:r>
        <w:lastRenderedPageBreak/>
        <w:t>строительных конструкций объекта к</w:t>
      </w:r>
      <w:r>
        <w:t>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</w:t>
      </w:r>
      <w:r>
        <w:t>ления указанных элементов.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</w:t>
      </w:r>
      <w:r>
        <w:t>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10.5. Субсидии на поддержку и развитие деятельности по заготовке и переработке</w:t>
      </w:r>
      <w:r>
        <w:t xml:space="preserve"> дикоросов.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в автономном округе, на</w:t>
      </w:r>
      <w:r>
        <w:t xml:space="preserve">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Общин</w:t>
      </w:r>
      <w:r>
        <w:t>ам коренных малочисленных народов Севера, осуществляющим деятельность в автономном округе, - на организацию презентаций продукции из дикоросов, участие в выставках, ярмарках, форумах.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затрат при осуществлении сле</w:t>
      </w:r>
      <w:r>
        <w:t>дующих видов деятельности: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0" w:name="Par899"/>
      <w:bookmarkEnd w:id="40"/>
      <w:r>
        <w:t>реализация продукции дикоросов собственной заготовки;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специализиров</w:t>
      </w:r>
      <w:r>
        <w:t>анной техники и оборудования для хранения, переработки и транспортировки дикоросов согласно перечню, утвержденному Деппромышленности и размещенного на его официальном сайте;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организация презентаций продукции из дикоросов, участие в выставках, ярмарках, фор</w:t>
      </w:r>
      <w:r>
        <w:t>умах.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Субсидия предоставляется на: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специализированной техники для транспортировки дикоросов 1 раз в 10 лет;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реа</w:t>
      </w:r>
      <w:r>
        <w:t xml:space="preserve">лизацию продукции дикоросов собственной заготовки, указанной в </w:t>
      </w:r>
      <w:hyperlink w:anchor="Par1912" w:tooltip="1.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916" w:tooltip="2." w:history="1">
        <w:r>
          <w:rPr>
            <w:color w:val="0000FF"/>
          </w:rPr>
          <w:t>2</w:t>
        </w:r>
      </w:hyperlink>
      <w:r>
        <w:t xml:space="preserve">, </w:t>
      </w:r>
      <w:hyperlink w:anchor="Par1920" w:tooltip="3." w:history="1">
        <w:r>
          <w:rPr>
            <w:color w:val="0000FF"/>
          </w:rPr>
          <w:t>3 раздела</w:t>
        </w:r>
      </w:hyperlink>
      <w:r>
        <w:t xml:space="preserve"> "Дикоросы" приложении 25 к настоящему Постановлению;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реализацию продукции</w:t>
      </w:r>
      <w:r>
        <w:t xml:space="preserve"> глубокой переработки дикоросов собственного производства, </w:t>
      </w:r>
      <w:r>
        <w:lastRenderedPageBreak/>
        <w:t xml:space="preserve">указанной в </w:t>
      </w:r>
      <w:hyperlink w:anchor="Par1924" w:tooltip="4.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934" w:tooltip="6." w:history="1">
        <w:r>
          <w:rPr>
            <w:color w:val="0000FF"/>
          </w:rPr>
          <w:t>6 раздела</w:t>
        </w:r>
      </w:hyperlink>
      <w:r>
        <w:t xml:space="preserve"> "Дикоросы" приложении 25 к настоящему Постановлению;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приобретение специализированной техники и обор</w:t>
      </w:r>
      <w:r>
        <w:t>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</w:t>
      </w:r>
      <w:r>
        <w:t xml:space="preserve"> и транспортировки дикоросов;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</w:t>
      </w:r>
      <w:r>
        <w:t>1 календарного года.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 получателям средств из бюджета автономного округа, занимающимся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Переработчики), предъяв</w:t>
      </w:r>
      <w:r>
        <w:t>ляются требования о наличии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наличии сертификатов или деклараций соответствия на</w:t>
      </w:r>
      <w:r>
        <w:t xml:space="preserve"> производимую продукцию таких видов.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 получателям средств из бюджета автономного округа, занимающимся реализацией продукции дикоросов собственной заготовки, предъявляются требования о реализации заготовленной продукции Переработчикам, осуществляющим деяте</w:t>
      </w:r>
      <w:r>
        <w:t>льность на территории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834" w:tooltip="10. За счет субвенций Уполномоченные органы предоставляют субсидии:" w:history="1">
        <w:r>
          <w:rPr>
            <w:color w:val="0000FF"/>
          </w:rPr>
          <w:t>пункте 10</w:t>
        </w:r>
      </w:hyperlink>
      <w:r>
        <w:t xml:space="preserve"> Порядка, предоставляются в соответствии со следующими требованиями: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11.1. Продукци</w:t>
      </w:r>
      <w:r>
        <w:t xml:space="preserve">я животноводства (птицеводства) оформлена в соответствии с </w:t>
      </w:r>
      <w:hyperlink r:id="rId188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</w:t>
      </w:r>
      <w:r>
        <w:t xml:space="preserve">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</w:t>
      </w:r>
      <w:r>
        <w:t>лях" (далее - Приказ N 589),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</w:t>
      </w:r>
      <w:r>
        <w:t>ированию) такой продукции установлены законодательством.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11.2. Произвед</w:t>
      </w:r>
      <w:r>
        <w:t xml:space="preserve">енная пищевая рыбная продукция, направленная на реализацию, оформлена в соответствии с </w:t>
      </w:r>
      <w:hyperlink r:id="rId190" w:history="1">
        <w:r>
          <w:rPr>
            <w:color w:val="0000FF"/>
          </w:rPr>
          <w:t>Приказом</w:t>
        </w:r>
      </w:hyperlink>
      <w:r>
        <w:t xml:space="preserve"> N 589, в случае если законодательством предусмотрено оформление ветерин</w:t>
      </w:r>
      <w:r>
        <w:t>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11.3. Продукция растениеводства и глубокой переработки дикоросов имеет действую</w:t>
      </w:r>
      <w:r>
        <w:t>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 xml:space="preserve">12. Субсидии, указанные в </w:t>
      </w:r>
      <w:hyperlink w:anchor="Par834" w:tooltip="10. За счет субвенций Уполномоченные органы предоставляют субсидии:" w:history="1">
        <w:r>
          <w:rPr>
            <w:color w:val="0000FF"/>
          </w:rPr>
          <w:t>пункте 10</w:t>
        </w:r>
      </w:hyperlink>
      <w:r>
        <w:t xml:space="preserve"> Порядка, не предоставляются: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сельскохозяйственную (рыбную) продукцию, произведенную и (или) переработанную за пределами автономного округа;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произведенную и (или) переработанную продукцию растениеводства, живо</w:t>
      </w:r>
      <w:r>
        <w:t>тноводства и рыбной отрасли, использованную на внутрихозяйственные нужды;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</w:t>
      </w:r>
      <w:r>
        <w:t>(или) откорма, приобретенного молодняка и (или) взрослого поголовья сельскохозяйственных животных;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нестандартную рыбу, мелочь рыбы III группы, рыбную продукцию, не прошедшую сертификацию (декларирование);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рыбопродукцию из следующих видов рыб: осетров</w:t>
      </w:r>
      <w:r>
        <w:t>ые (осетр сибирский, стерлядь), сиговые (муксун, пелядь (сырок), сиг (пыжьян), чир (щокур), тугун, нельма), за исключением искусственно выращенной;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 наполняемости имеющихся животноводческих помещений получателя средств из бюджета автономного округа (зда</w:t>
      </w:r>
      <w:r>
        <w:t>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 (норма применяется в отношении капитального строительства сельскохозяйственных объектов);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 случае если год изготовления приобретенных получателем средств из бю</w:t>
      </w:r>
      <w:r>
        <w:t>джета автономного округа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</w:t>
      </w:r>
      <w:r>
        <w:t>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 отсутствии государственной регистрации построенных получателем средств из бюджета автономного округа,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</w:t>
      </w:r>
      <w:r>
        <w:t>охозяйственной продукции;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продукцию дикоросов, заготовленную за пределами автономного округа;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 случ</w:t>
      </w:r>
      <w:r>
        <w:t xml:space="preserve">ае отсутствия у получателя средств из бюджета автономного округа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</w:t>
      </w:r>
      <w:hyperlink w:anchor="Par899" w:tooltip="реализация продукции дикоросов собственной заготовки;" w:history="1">
        <w:r>
          <w:rPr>
            <w:color w:val="0000FF"/>
          </w:rPr>
          <w:t>абзацем пятым подпункта 10.5 пункта 10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на модернизацию, реконструкцию сельскохозяйственных объектов, в отношении которых </w:t>
      </w:r>
      <w:r>
        <w:lastRenderedPageBreak/>
        <w:t xml:space="preserve">ранее предоставлялась государственная поддержка в соответствии с </w:t>
      </w:r>
      <w:hyperlink w:anchor="Par867" w:tooltip="капитальное строительство сельскохозяйственных объектов, объектов перерабатывающих производств сельскохозяйственной продукции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" w:history="1">
        <w:r>
          <w:rPr>
            <w:color w:val="0000FF"/>
          </w:rPr>
          <w:t>абзацем третьим подпункта 10.4 пункта 10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сельскохозяйственным товаропроизводителям, занимающимся производством, переработкой свинины в хозяйствах с зоосанитарным статусом (компартментом) ниже III.</w:t>
      </w:r>
    </w:p>
    <w:p w:rsidR="00000000" w:rsidRDefault="00023957">
      <w:pPr>
        <w:pStyle w:val="ConsPlusNormal"/>
        <w:jc w:val="both"/>
      </w:pPr>
      <w:r>
        <w:t xml:space="preserve">(абзац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С 1 января 2023 года при выявлении фактов нарушений требований ветеринарного законодательства при ввозе </w:t>
      </w:r>
      <w:r>
        <w:t xml:space="preserve">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</w:t>
      </w:r>
      <w:hyperlink w:anchor="Par845" w:tooltip="10.2. Субсидия на поддержку и развитие животноводства.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ar865" w:tooltip="10.4. Субсидия на поддержку и развитие малых форм хозяйствования." w:history="1">
        <w:r>
          <w:rPr>
            <w:color w:val="0000FF"/>
          </w:rPr>
          <w:t>10.4 пункта 10</w:t>
        </w:r>
      </w:hyperlink>
      <w:r>
        <w:t xml:space="preserve"> Порядка, свиноводческим хозяйствам не предоставляются. Под свиноводческими хозяйствами по</w:t>
      </w:r>
      <w:r>
        <w:t>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000000" w:rsidRDefault="00023957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135-п;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19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41" w:name="Par947"/>
      <w:bookmarkEnd w:id="41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000000" w:rsidRDefault="00023957">
      <w:pPr>
        <w:pStyle w:val="ConsPlusTitle"/>
        <w:jc w:val="center"/>
      </w:pPr>
      <w:r>
        <w:t>ХАНТЫ-МАНСИЙСКОГО АВТОНОМНОГО ОКРУГА - ЮГРЫ БЮДЖЕТАМ</w:t>
      </w:r>
    </w:p>
    <w:p w:rsidR="00000000" w:rsidRDefault="00023957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000000" w:rsidRDefault="00023957">
      <w:pPr>
        <w:pStyle w:val="ConsPlusTitle"/>
        <w:jc w:val="center"/>
      </w:pPr>
      <w:r>
        <w:t>ОКРУГА - ЮГРЫ НА СОЗДАНИЕ ПРИЮТОВ ДЛЯ ЖИВОТНЫХ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01.09.2022 N 420-п)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Normal"/>
        <w:ind w:firstLine="540"/>
        <w:jc w:val="both"/>
      </w:pPr>
      <w:r>
        <w:t>1. Порядок устанавливает цели, условия, методику и правила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</w:t>
      </w:r>
      <w:r>
        <w:t xml:space="preserve"> создание приютов для животных (далее - автономный округ, муниципальные образования, иные межбюджетные трансферты).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 В целях Порядка под созданием приюта для животных понимается строительство, реконструкция здания, строения, сооружения, обустройство поме</w:t>
      </w:r>
      <w:r>
        <w:t xml:space="preserve">щений и территории, </w:t>
      </w:r>
      <w:r>
        <w:lastRenderedPageBreak/>
        <w:t>используемых для содержания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человека, а также создание технических, технологи</w:t>
      </w:r>
      <w:r>
        <w:t>ческих условий, необходимых для их функционирования (далее также - проект).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</w:t>
      </w:r>
      <w:r>
        <w:t>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 Иные межбюджетные трансферты предоставляются на конкурсной основе на условиях софинансирования расходных обязательств муниципального образования, связанных с финансовым обеспечением реализации мероприятий по созданию проекта, но не более 60% от сто</w:t>
      </w:r>
      <w:r>
        <w:t>имости сметы (сметного расчета) на обустройство помещений и территории и (или) стоимости, определенной государственной экспертизой проведения проверки достоверности определения сметной стоимости проекта.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4. Иные межбюджетные трансферты предоставляются в соответствии со сводной бюджетной росписью бюджета автономного округа на </w:t>
      </w:r>
      <w:r>
        <w:t xml:space="preserve">текущий финансовый год в пределах лимитов бюджетных обязательств, предусмотренных на реализацию мероприятия </w:t>
      </w:r>
      <w:hyperlink r:id="rId199" w:history="1">
        <w:r>
          <w:rPr>
            <w:color w:val="0000FF"/>
          </w:rPr>
          <w:t>подпрограммы 6</w:t>
        </w:r>
      </w:hyperlink>
      <w:r>
        <w:t xml:space="preserve"> "Обеспечение стабил</w:t>
      </w:r>
      <w:r>
        <w:t>ьной благополучной эпизоотической обстановки в Ханты-Мансийском автономном округе - Югре и защита населения от болезней, общих для человека и животных" государственной программы автономного округа "Развитие агропромышленного комплекса", утвержденной настоя</w:t>
      </w:r>
      <w:r>
        <w:t>щим постановлением.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 Иные межбюджетные трансферты предоставляет Ветеринарная служба автономного округа (далее - Ветслужба Югры), осуществляющая функции главного распорядителя бюджетных средств, до которой в соответствии с бюджетным законодательством Росс</w:t>
      </w:r>
      <w:r>
        <w:t>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6. Иные межбюджетные трансферты предоставляются по результат</w:t>
      </w:r>
      <w:r>
        <w:t>ам конкурсного отбора заявок муниципальных образований, порядок и сроки проведения которого утверждает Ветслужба Югры (далее - конкурс).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Конкурс проводится при наличии лимитов бюджетных обязательств по данному направлению расходов.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Информацию о конкурсе Ве</w:t>
      </w:r>
      <w:r>
        <w:t>тслужба Югры размещает за 10 календарных дней до его начала на своем официальном сайте (https://vetsl.admhmao.ru/).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 своем официальном сайте Ветслужба Югры также размещает информацию о датах начала и окончания приема документов для участия в конкурсе, су</w:t>
      </w:r>
      <w:r>
        <w:t>мме иных межбюджетных трансфертов, форме и перечне документов для участия в конкурсе, форму соглашения о предоставлении иного межбюджетного трансферта (далее - соглашение), информацию о результатах проведения конкурса.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2" w:name="Par967"/>
      <w:bookmarkEnd w:id="42"/>
      <w:r>
        <w:t>7. Для участия в конкурсе</w:t>
      </w:r>
      <w:r>
        <w:t xml:space="preserve"> муниципальные образования представляют в Ветслужбу Югры следующие документы: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заявку для участия в конкурсе по утвержденной Ветслужбой Югры форме, подписанную главой муниципального образования (далее - заявка);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проектной документации, в которую входят чертежи с указанием размера помещений, их планировки, схемы и карта расположения проекта, разработанная согласно обязательствам, предусмотренным техническими условиями;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проектно-сметной документации на с</w:t>
      </w:r>
      <w:r>
        <w:t>троительство проекта;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сметы (сметного расчета) на обустройство помещений и территории;</w:t>
      </w:r>
    </w:p>
    <w:p w:rsidR="00000000" w:rsidRDefault="00023957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01.09.2022 N 420-п)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копию положительного заключения государственной экспертизы проектно-сметной документации и результатов инженерных изысканий и проведения проверки достоверности определения сметной стоимости проекта (при нео</w:t>
      </w:r>
      <w:r>
        <w:t>бходимости в соответствии с действующим законодательством);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справку, подтверждающую наличие технической возможности технологического подключения, присоединения к сетям электроснабжения, выданную электроснабжающей организацией, обслуживающей территорию муни</w:t>
      </w:r>
      <w:r>
        <w:t>ципального образования;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справку, подтверждающую наличие транспортной доступности (улицы и дороги с твердым покрытием), обеспечивающей непосредственный доступ к подлежащему созданию проекту, выданную уполномоченным органом местного самоуправления муниципаль</w:t>
      </w:r>
      <w:r>
        <w:t>ного образования;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не менее 40%, предусмотренных на исполнение расходного обязательства, в</w:t>
      </w:r>
      <w:r>
        <w:t xml:space="preserve"> целях софинансирования которого предоставляется иной межбюджетный трансферт;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подтверждение наличия муниципальной программы, устанавливающей расходные обязательства муниципального образования на реализацию проекта;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сведения о значениях критериев отбора для</w:t>
      </w:r>
      <w:r>
        <w:t xml:space="preserve"> оценки заявки в соответствии с таблицей 1.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</w:pPr>
      <w:bookmarkStart w:id="43" w:name="Par980"/>
      <w:bookmarkEnd w:id="43"/>
      <w:r>
        <w:t>Таблица 1</w:t>
      </w:r>
    </w:p>
    <w:p w:rsidR="00000000" w:rsidRDefault="0002395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1"/>
        <w:gridCol w:w="794"/>
        <w:gridCol w:w="419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Наличие на территории муниципального образования действующих приютов для животных, соответствующих требованиям законодательства в области обращения с </w:t>
            </w:r>
            <w:r>
              <w:lastRenderedPageBreak/>
              <w:t>животными/строящихся приютов для животных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0 - 20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отсутствие - 20;</w:t>
            </w:r>
          </w:p>
          <w:p w:rsidR="00000000" w:rsidRDefault="00023957">
            <w:pPr>
              <w:pStyle w:val="ConsPlusNormal"/>
            </w:pPr>
            <w:r>
              <w:t>наличие с возможностью размещения до 100</w:t>
            </w:r>
            <w:r>
              <w:t xml:space="preserve"> животных - 10;</w:t>
            </w:r>
          </w:p>
          <w:p w:rsidR="00000000" w:rsidRDefault="00023957">
            <w:pPr>
              <w:pStyle w:val="ConsPlusNormal"/>
            </w:pPr>
            <w:r>
              <w:t>наличие с возможностью размещения от 101 до 500 животных - 5;</w:t>
            </w:r>
          </w:p>
          <w:p w:rsidR="00000000" w:rsidRDefault="00023957">
            <w:pPr>
              <w:pStyle w:val="ConsPlusNormal"/>
            </w:pPr>
            <w:r>
              <w:t xml:space="preserve">наличие с возможностью размещения </w:t>
            </w:r>
            <w:r>
              <w:lastRenderedPageBreak/>
              <w:t>более 501 животных - 0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Наличие приютов для животных, соответствующих требованиям законодательства в области обращения с животными/строящихся</w:t>
            </w:r>
            <w:r>
              <w:t xml:space="preserve"> приютов для животных, находящихся в транспортной доступности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отсутствие, сложная транспортная схема доступности - 20;</w:t>
            </w:r>
          </w:p>
          <w:p w:rsidR="00000000" w:rsidRDefault="00023957">
            <w:pPr>
              <w:pStyle w:val="ConsPlusNormal"/>
            </w:pPr>
            <w:r>
              <w:t>наличие на расстоянии более 101 км - 10;</w:t>
            </w:r>
          </w:p>
          <w:p w:rsidR="00000000" w:rsidRDefault="00023957">
            <w:pPr>
              <w:pStyle w:val="ConsPlusNormal"/>
            </w:pPr>
            <w:r>
              <w:t>наличие на расстоянии до 100 км - 0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Уровень бюджетной обеспеченности муниципального о</w:t>
            </w:r>
            <w:r>
              <w:t>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выше 0,351 - 0;</w:t>
            </w:r>
          </w:p>
          <w:p w:rsidR="00000000" w:rsidRDefault="00023957">
            <w:pPr>
              <w:pStyle w:val="ConsPlusNormal"/>
            </w:pPr>
            <w:r>
              <w:t>0,350 и ниже - 20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Наличие в муниципальном образовании сформированного земельного участка с видом разрешенного использования под приют для животных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отсутствие - 0;</w:t>
            </w:r>
          </w:p>
          <w:p w:rsidR="00000000" w:rsidRDefault="00023957">
            <w:pPr>
              <w:pStyle w:val="ConsPlusNormal"/>
            </w:pPr>
            <w:r>
              <w:t>наличие - 20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Привлечение иных, помимо средств бюджета автономного округа, муниципального образования, источников финансирования на создание проекта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отсутствие - 0;</w:t>
            </w:r>
          </w:p>
          <w:p w:rsidR="00000000" w:rsidRDefault="00023957">
            <w:pPr>
              <w:pStyle w:val="ConsPlusNormal"/>
            </w:pPr>
            <w:r>
              <w:t>наличие - 20</w:t>
            </w: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bookmarkStart w:id="44" w:name="Par1015"/>
      <w:bookmarkEnd w:id="44"/>
      <w:r>
        <w:t xml:space="preserve">8. Документы, предусмотренные </w:t>
      </w:r>
      <w:hyperlink w:anchor="Par967" w:tooltip="7. Для участия в конкурсе муниципальные образования представляют в Ветслужбу Югры следующие документы:" w:history="1">
        <w:r>
          <w:rPr>
            <w:color w:val="0000FF"/>
          </w:rPr>
          <w:t>пунктом 7</w:t>
        </w:r>
      </w:hyperlink>
      <w:r>
        <w:t xml:space="preserve"> Порядка (далее - документы), муниципальные образования представляют сформированными в 1 прошнурованный и пронумерованный комплект, непосредственно (предст</w:t>
      </w:r>
      <w:r>
        <w:t>авителем муниципального образования) или почтовым отправлением в Ветслужбу Югры по адресу: 628011, Ханты-Мансийский автономный округ - Югра, г. Ханты-Мансийск, ул. Рознина, д. 64.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Ветслужба Югры регистрирует документы в хронологическом порядке их поступлен</w:t>
      </w:r>
      <w:r>
        <w:t>ия (с указанием даты и времени) в журнале регистрации заявок на участие в конкурсе (далее - журнал). Форму журнала утверждает приказом Ветслужба Югры.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Наименования, номера, даты и время поступивших в Ветслужбу Югры документов, количество листов в них специ</w:t>
      </w:r>
      <w:r>
        <w:t>алист Ветслужбы Югры вносит в опись, которую с отметкой о дате, времени регистрации передает представителю муниципального образования непосредственно или направляет посредством электронного документооборота в течение 2 рабочих дней с даты регистрации.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Копи</w:t>
      </w:r>
      <w:r>
        <w:t>я описи прилагается к представленным документам.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5" w:name="Par1019"/>
      <w:bookmarkEnd w:id="45"/>
      <w:r>
        <w:t xml:space="preserve">9. Ветслужба Югры в течение 10 рабочих дней с даты окончания приема документов рассматривает их на предмет соответствия </w:t>
      </w:r>
      <w:hyperlink w:anchor="Par967" w:tooltip="7. Для участия в конкурсе муниципальные образования представляют в Ветслужбу Югры следующие документы:" w:history="1">
        <w:r>
          <w:rPr>
            <w:color w:val="0000FF"/>
          </w:rPr>
          <w:t>пунктам 7</w:t>
        </w:r>
      </w:hyperlink>
      <w:r>
        <w:t xml:space="preserve"> - </w:t>
      </w:r>
      <w:hyperlink w:anchor="Par1015" w:tooltip="8. Документы, предусмотренные пунктом 7 Порядка (далее - документы), муниципальные образования представляют сформированными в 1 прошнурованный и пронумерованный комплект, непосредственно (представителем муниципального образования) или почтовым отправлением в Ветслужбу Югры по адресу: 628011, Ханты-Мансийский автономный округ - Югра, г. Ханты-Мансийск, ул. Рознина, д. 64." w:history="1">
        <w:r>
          <w:rPr>
            <w:color w:val="0000FF"/>
          </w:rPr>
          <w:t>8</w:t>
        </w:r>
      </w:hyperlink>
      <w:r>
        <w:t xml:space="preserve"> Порядка и достоверности содержащихся </w:t>
      </w:r>
      <w:r>
        <w:lastRenderedPageBreak/>
        <w:t>в них сведений.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Основаниями для отказа в участии в конкурсе являются: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несоответствие документов условиям, требованиям, установленным </w:t>
      </w:r>
      <w:hyperlink w:anchor="Par967" w:tooltip="7. Для участия в конкурсе муниципальные образования представляют в Ветслужбу Югры следующие документы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1015" w:tooltip="8. Документы, предусмотренные пунктом 7 Порядка (далее - документы), муниципальные образования представляют сформированными в 1 прошнурованный и пронумерованный комплект, непосредственно (представителем муниципального образования) или почтовым отправлением в Ветслужбу Югры по адресу: 628011, Ханты-Мансийский автономный округ - Югра, г. Ханты-Мансийск, ул. Рознина, д. 64." w:history="1">
        <w:r>
          <w:rPr>
            <w:color w:val="0000FF"/>
          </w:rPr>
          <w:t>8</w:t>
        </w:r>
      </w:hyperlink>
      <w:r>
        <w:t xml:space="preserve"> Порядка;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непредставление (представление не в полном объеме) муниципальным образованием</w:t>
      </w:r>
      <w:r>
        <w:t xml:space="preserve"> документов;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нарушение муниципальным образованием срока представления документов;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недостоверность информации, содержащейся в документах.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 отсутствии оснований для отказа в участии в конкурсе Ветслужба Югры в течение 5 рабочих дней со дня окончания рассм</w:t>
      </w:r>
      <w:r>
        <w:t xml:space="preserve">отрения, предусмотренного </w:t>
      </w:r>
      <w:hyperlink w:anchor="Par1019" w:tooltip="9. Ветслужба Югры в течение 10 рабочих дней с даты окончания приема документов рассматривает их на предмет соответствия пунктам 7 - 8 Порядка и достоверности содержащихся в них сведений." w:history="1">
        <w:r>
          <w:rPr>
            <w:color w:val="0000FF"/>
          </w:rPr>
          <w:t>пунктом 9</w:t>
        </w:r>
      </w:hyperlink>
      <w:r>
        <w:t xml:space="preserve"> Поря</w:t>
      </w:r>
      <w:r>
        <w:t>дка, направляет документы на рассмотрение комиссии по оценке и отбору заявок на предоставление и распределение иных межбюджетных трансфертов (далее - Комиссия).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Регламент работы Комиссии, ее состав утверждает Ветслужба Югры.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По результатам рассмотрения документов Комиссия определяет проекты, набравшие наибольшее количество баллов в соответствии с критериями отбора для оценки заявки, предусмотренными </w:t>
      </w:r>
      <w:hyperlink w:anchor="Par980" w:tooltip="Таблица 1" w:history="1">
        <w:r>
          <w:rPr>
            <w:color w:val="0000FF"/>
          </w:rPr>
          <w:t>таблицей 1</w:t>
        </w:r>
      </w:hyperlink>
      <w:r>
        <w:t>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Межбюджетный трансферт предо</w:t>
      </w:r>
      <w:r>
        <w:t>ставляется в пределах доведенных лимитов бюджетных ассигнований.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При недостаточности лимитов бюджетных ассигнований иной межбюджетный трансферт в приоритетном порядке выплачивается муниципальным образованиям, чьи заявки набрали наибольшее количество баллов</w:t>
      </w:r>
      <w:r>
        <w:t>. При одинаковом количестве баллов иной межбюджетный трансферт выплачивается в приоритетном порядке муниципальным образованиям, чьи заявки зарегистрированы ранее по дате и времени.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По результатам рассмотрения документов Комиссия принимает решение о прохожд</w:t>
      </w:r>
      <w:r>
        <w:t>ении муниципальными образованиями отбора на предоставление иного межбюджетного трансферта или о непрохождении указанного отбора.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(далее - протокол). Срок подписания протокола - не более 3 рабочих дней со дн</w:t>
      </w:r>
      <w:r>
        <w:t>я проведения заседания Комиссии.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Ветслужба Югры в течение 10 рабочих дней с даты подписания протокола вносит в Правительство автономного округа проект правового акта о распределении иного межбюджетного трансферта местным бюджетам из бюджета автономного окр</w:t>
      </w:r>
      <w:r>
        <w:t xml:space="preserve">уга между муниципальными образованиями, в соответствии с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декабря 2019 года N 475-п "О Правилах формирования, п</w:t>
      </w:r>
      <w:r>
        <w:t>редоставления и распределения субсидий из бюджета Ханты-Мансийского автономного округа - Югры местным бюджетам".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 Предоставление иного межбюджетного трансферта осуществляется на основании соглашения, заключаемого между Ветслужбой Югры и муниципальным об</w:t>
      </w:r>
      <w:r>
        <w:t xml:space="preserve">разованием по форме, </w:t>
      </w:r>
      <w:r>
        <w:lastRenderedPageBreak/>
        <w:t>установленной Департаментом финансов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11. В течение 5 рабочих дней с даты принятия Правительством автономного округа проекта Ветслужба Югры направляет соглашение муниципальному образованию для подписания.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Муниципальн</w:t>
      </w:r>
      <w:r>
        <w:t>ое образование в течение 5 рабочих дней с даты получения соглашения подписывает его и направляет в Ветслужбу Югры.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Муниципальное образование, не представившее в Ветслужбу Югры подписанное соглашение в указанный срок, считается отказавшимся от предоставлени</w:t>
      </w:r>
      <w:r>
        <w:t>я иного межбюджетного трансферта.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12. Перечисление иного межбюджетного трансферта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автономному округу, в </w:t>
      </w:r>
      <w:r>
        <w:t>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финансового обеспечения которых являются средства иного межбюджетного трансферта.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13</w:t>
      </w:r>
      <w:r>
        <w:t xml:space="preserve">. Результатом использования иного межбюджетного трансферта является создание приюта для животных, соответствующего требованиям </w:t>
      </w:r>
      <w:hyperlink r:id="rId202" w:history="1">
        <w:r>
          <w:rPr>
            <w:color w:val="0000FF"/>
          </w:rPr>
          <w:t>Порядка</w:t>
        </w:r>
      </w:hyperlink>
      <w:r>
        <w:t xml:space="preserve"> организ</w:t>
      </w:r>
      <w:r>
        <w:t>ации деятельности приютов для животных в автономном округе и нормам содержания животных в них, утвержденного постановлением Правительства автономного округа от 10 апреля 2020 года N 118-п. Оценку достижения результата использования иного межбюджетного тран</w:t>
      </w:r>
      <w:r>
        <w:t>сферта осуществляет Ветслужба Югры в порядке и сроки, определенные соглашением.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14. Контроль целевого использования иных межбюджетных трансфертов осуществляет Ветслужба Югры, а также орган государственного финансового контроля автономного округа путем запр</w:t>
      </w:r>
      <w:r>
        <w:t>оса необходимых документов у органов местного самоуправления муниципальных образований либо выездной проверки.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15. Муниципальное образование несет ответственность в установленном законодательством порядке за соблюдение условий, установленных Порядком, согл</w:t>
      </w:r>
      <w:r>
        <w:t>ашением.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6" w:name="Par1041"/>
      <w:bookmarkEnd w:id="46"/>
      <w:r>
        <w:t>16. В случае если муниципальным образованием по состоянию на 31 декабря текущего года не достигнут установленный соглашением результат использования иного межбюджетного трансферта и указанные нарушения не устранены в срок до 10 февра</w:t>
      </w:r>
      <w:r>
        <w:t>ля года, следующего за годом предоставления иного межбюджетного трансферта, он подлежит возврату в бюджет автономного округа в срок до 1 марта года, следующего за годом его предоставления.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7" w:name="Par1042"/>
      <w:bookmarkEnd w:id="47"/>
      <w:r>
        <w:t>17. В случае нарушения муниципальным образованием усл</w:t>
      </w:r>
      <w:r>
        <w:t xml:space="preserve">овий предоставления иных межбюджетных трансфертов (расходование не по целевому назначению, выявление факта представления недостоверных (неполных) сведений) Ветслужба Югры направляет ему в течение 5 рабочих дней со дня выявления такого факта мотивированное </w:t>
      </w:r>
      <w:r>
        <w:t>требование о возврате иного межбюджетного трансферта.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48" w:name="Par1043"/>
      <w:bookmarkEnd w:id="48"/>
      <w:r>
        <w:t xml:space="preserve">18. Иные межбюджетные трансферты либо их часть подлежат возврату в бюджет автономного округа в течение 10 дней со дня получения мотивированного требования, указанного в </w:t>
      </w:r>
      <w:hyperlink w:anchor="Par1042" w:tooltip="17. В случае нарушения муниципальным образованием условий предоставления иных межбюджетных трансфертов (расходование не по целевому назначению, выявление факта представления недостоверных (неполных) сведений) Ветслужба Югры направляет ему в течение 5 рабочих дней со дня выявления такого факта мотивированное требование о возврате иного межбюджетного трансферта.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 xml:space="preserve">19. В случае непоступления средств в течение сроков, установленных </w:t>
      </w:r>
      <w:hyperlink w:anchor="Par1041" w:tooltip="16. В случае если муниципальным образованием по состоянию на 31 декабря текущего года не достигнут установленный соглашением результат использования иного межбюджетного трансферта и указанные нарушения не устранены в срок до 10 февраля года, следующего за годом предоставления иного межбюджетного трансферта, он подлежит возврату в бюджет автономного округа в срок до 1 марта года, следующего за годом его предоставления.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ar1043" w:tooltip="18. Иные межбюджетные трансферты либо их часть подлежат возврату в бюджет автономного округа в течение 10 дней со дня получения мотивированного требования, указанного в пункте 17 Порядка." w:history="1">
        <w:r>
          <w:rPr>
            <w:color w:val="0000FF"/>
          </w:rPr>
          <w:t>18</w:t>
        </w:r>
      </w:hyperlink>
      <w:r>
        <w:t xml:space="preserve"> Порядка, Ветслужба Югры принимает меры к их взысканию в судебном порядке.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20. Иной межбюджетный трансферт, не использованный на конец фин</w:t>
      </w:r>
      <w:r>
        <w:t>ансового года, подлежит возврату в порядке, установленном бюджетным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 xml:space="preserve">21. В случае если неиспользованный остаток иного межбюджетного трансферта не перечислен в доход бюджета автономного округа, он подлежит взысканию в </w:t>
      </w:r>
      <w:r>
        <w:t>доход бюджета автономного округа в установленном порядке.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20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СУБСИДИИ ПРЕДПРИЯТИЯМ ХЛЕБОПЕКАРНОЙ</w:t>
      </w:r>
    </w:p>
    <w:p w:rsidR="00000000" w:rsidRDefault="00023957">
      <w:pPr>
        <w:pStyle w:val="ConsPlusTitle"/>
        <w:jc w:val="center"/>
      </w:pPr>
      <w:r>
        <w:t>ПРОМЫШЛЕННОСТИ НА ПРОИЗВОДСТВО И РЕАЛИЗАЦИЮ ПРОИЗВЕДЕННЫХ</w:t>
      </w:r>
    </w:p>
    <w:p w:rsidR="00000000" w:rsidRDefault="00023957">
      <w:pPr>
        <w:pStyle w:val="ConsPlusTitle"/>
        <w:jc w:val="center"/>
      </w:pPr>
      <w:r>
        <w:t>И РЕАЛИЗОВАННЫХ ХЛЕБА И ХЛЕБОБУЛОЧНЫХ ИЗДЕЛИЙ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21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49" w:name="Par1076"/>
      <w:bookmarkEnd w:id="49"/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СУБВЕНЦИЙ ИЗ Б</w:t>
      </w:r>
      <w:r>
        <w:t>ЮДЖЕТА ХАНТЫ-МАНСИЙСКОГО</w:t>
      </w:r>
    </w:p>
    <w:p w:rsidR="00000000" w:rsidRDefault="00023957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000000" w:rsidRDefault="00023957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023957">
      <w:pPr>
        <w:pStyle w:val="ConsPlusTitle"/>
        <w:jc w:val="center"/>
      </w:pPr>
      <w:r>
        <w:t>НА ОСУЩЕСТВЛЕНИЕ ПОЛНОМОЧИЙ ПО ОРГАНИЗАЦИИ МЕРОПРИЯТИЙ</w:t>
      </w:r>
    </w:p>
    <w:p w:rsidR="00000000" w:rsidRDefault="00023957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00000" w:rsidRDefault="00023957">
      <w:pPr>
        <w:pStyle w:val="ConsPlusTitle"/>
        <w:jc w:val="center"/>
      </w:pPr>
      <w:r>
        <w:t>БЕЗ ВЛАДЕЛЬЦЕВ (ДАЛЕЕ - ПОРЯДОК)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  <w:ind w:firstLine="540"/>
        <w:jc w:val="both"/>
      </w:pPr>
      <w:r>
        <w:t>1. Порядок определяет механизм предоставления из бюджета Ханты-Мансийского автономного округа - Югры (далее также - автономный округ) бюджетам муниципальных образований автономного округа субвенций на осуществление отдельн</w:t>
      </w:r>
      <w:r>
        <w:t xml:space="preserve">ого государственного полномочия автономного округа, переданного органам местного самоуправления муниципальных образований автономного округа в соответствии с </w:t>
      </w:r>
      <w:hyperlink r:id="rId204" w:history="1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</w:t>
      </w:r>
      <w:r>
        <w:t>ганизации мероприятий при осуществлении деятельности по обращению с животными без владельцев" (далее - Закон, Субвенции, переданное полномочие).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2. Субвенции предоставляются в целях финансового обеспечения расходных обязательств муниципальных образований а</w:t>
      </w:r>
      <w:r>
        <w:t xml:space="preserve">втономного округа, возникающих при осуществлении мероприятий, определенных </w:t>
      </w:r>
      <w:hyperlink r:id="rId205" w:history="1">
        <w:r>
          <w:rPr>
            <w:color w:val="0000FF"/>
          </w:rPr>
          <w:t>статьей 2</w:t>
        </w:r>
      </w:hyperlink>
      <w:r>
        <w:t xml:space="preserve"> Закона.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3. Субвенции предоставляются в соответствии со св</w:t>
      </w:r>
      <w:r>
        <w:t>одной бюджетной росписью бюджета автономного округа в пределах лимитов бюджетных обязательств, предусмотренных в установленном порядке Ветеринарной службе автономного округа (далее - Ветслужба Югры).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4. Перечисление субвенции осуществляется на казначейский</w:t>
      </w:r>
      <w:r>
        <w:t xml:space="preserve">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- Югре, в установленном порядке на основании заявки на финансирование муниципальных образований, </w:t>
      </w:r>
      <w:r>
        <w:t>предоставленной Ветеринарной службой.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5. Субвенции расходуются в соответствии с порядком применения классификации операций сектора государственного управления, утвержденным Министерством финансов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6. Отчетность по освоению Субвенций пр</w:t>
      </w:r>
      <w:r>
        <w:t>едставляют финансовые органы муниципальных образований автономного округа по формам и в сроки,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</w:t>
      </w:r>
      <w:r>
        <w:t>их округов и консолидированных бюджетов муниципальных районов автономного округа.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7. Субвенции носят целевой характер и не могут быть использованы на цели, не связанные с осуществлением переданного полномочия. Субвенции, использованные муниципальными образ</w:t>
      </w:r>
      <w:r>
        <w:t>ованиями автономного округа не по целевому назначению, взыскиваются в бюджет автономного округа в порядке и сроки, установленные федеральным законодательством.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Муниципальные образования автономного округа при осуществлении переданного полномочия вправе доп</w:t>
      </w:r>
      <w:r>
        <w:t>олнительно использовать собственные материальные ресурсы и финансовые средства в случаях и порядке, предусмотренных их уставами.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8. Муниципальные образования автономного округа несут ответственность за нецелевое использование Субвенций и недостоверность пр</w:t>
      </w:r>
      <w:r>
        <w:t>едставляемых отчетов в соответствии с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lastRenderedPageBreak/>
        <w:t>9. Субвенция,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10. Контроль целевого испо</w:t>
      </w:r>
      <w:r>
        <w:t>льзования Субвенций осуществляет Ветслужба Югры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22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</w:t>
      </w:r>
      <w:r>
        <w:t>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50" w:name="Par1106"/>
      <w:bookmarkEnd w:id="50"/>
      <w:r>
        <w:t>ПЛАН</w:t>
      </w:r>
    </w:p>
    <w:p w:rsidR="00000000" w:rsidRDefault="00023957">
      <w:pPr>
        <w:pStyle w:val="ConsPlusTitle"/>
        <w:jc w:val="center"/>
      </w:pPr>
      <w:r>
        <w:t>МЕРОПРИЯТИЙ (ДОРОЖНАЯ КАРТА) ПО ПРОФИЛАКТИКЕ И ЛИКВИДАЦИИ</w:t>
      </w:r>
    </w:p>
    <w:p w:rsidR="00000000" w:rsidRDefault="00023957">
      <w:pPr>
        <w:pStyle w:val="ConsPlusTitle"/>
        <w:jc w:val="center"/>
      </w:pPr>
      <w:r>
        <w:t>БЕШЕНСТВА СРЕДИ ЖИВОТНЫХ НА ТЕРРИТОРИИ ХАНТЫ-МАНСИЙСКОГО</w:t>
      </w:r>
    </w:p>
    <w:p w:rsidR="00000000" w:rsidRDefault="00023957">
      <w:pPr>
        <w:pStyle w:val="ConsPlusTitle"/>
        <w:jc w:val="center"/>
      </w:pPr>
      <w:r>
        <w:t>АВТОНОМНОГО ОКРУГА - ЮГРЫ</w:t>
      </w:r>
    </w:p>
    <w:p w:rsidR="00000000" w:rsidRDefault="000239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58"/>
        <w:gridCol w:w="1814"/>
        <w:gridCol w:w="3231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Регистрация и учет восприимчивых животных в автоматизированной информационной системе "Единая информационная база домашних животных и животных без владельцев" (далее - АИС "Домашние животные")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Оральная вакцинация диких плотоядных восприимчивых животных на закрепленных охотничьих угодьях, общедоступных охотничьих угодьях и на особо охраняемых природных территориях регионального и фе</w:t>
            </w:r>
            <w:r>
              <w:t xml:space="preserve">дерального значения, содействие специалистам Ветслужбы </w:t>
            </w:r>
            <w:r>
              <w:lastRenderedPageBreak/>
              <w:t>Югры в проведении этих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Депнедра и природных ресурсов Югры,</w:t>
            </w:r>
          </w:p>
          <w:p w:rsidR="00000000" w:rsidRDefault="00023957">
            <w:pPr>
              <w:pStyle w:val="ConsPlusNormal"/>
            </w:pPr>
            <w:r>
              <w:t>ФГБУ "Государственный природный заповедник "Малая Сосьва" имени В.В. Ра</w:t>
            </w:r>
            <w:r>
              <w:t>евского (по согласованию),</w:t>
            </w:r>
          </w:p>
          <w:p w:rsidR="00000000" w:rsidRDefault="00023957">
            <w:pPr>
              <w:pStyle w:val="ConsPlusNormal"/>
            </w:pPr>
            <w:r>
              <w:t>ФГБУ "Государственный природный заповедник "Юганский" (по согласованию),</w:t>
            </w:r>
          </w:p>
          <w:p w:rsidR="00000000" w:rsidRDefault="00023957">
            <w:pPr>
              <w:pStyle w:val="ConsPlusNormal"/>
            </w:pPr>
            <w:r>
              <w:lastRenderedPageBreak/>
              <w:t>Ветслужба Югры</w:t>
            </w:r>
          </w:p>
        </w:tc>
      </w:tr>
      <w:tr w:rsidR="00000000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lastRenderedPageBreak/>
              <w:t>2. Мероприятия по защите людей от заболевания бешенством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Обучение медицинских специалистов по вопросам оказания антирабической помощи населению, в том числе с использованием дистанционных методов и телекоммуникационных технологий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Депздрав Югры</w:t>
            </w:r>
          </w:p>
        </w:tc>
      </w:tr>
      <w:tr w:rsidR="00000000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3. Меропр</w:t>
            </w:r>
            <w:r>
              <w:t>иятия по профилактике бешенства среди животных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Организация и проведение вакцинации домашних животных, животных без владельцев (собак, кошек), а в неблагополучных пунктах восприимчивых животных против бешенства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</w:t>
            </w:r>
            <w:r>
              <w:t>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Югры, органы местного самоуправления муниципальных образований Ханты-Мансийского автономного округа - Югры (по согласованию)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Учет и контроль осуществления вакцинации против бешенства непродуктивных животных специалистами в области ветеринарии, не являющимися уполномоченными лицами органов и организаций, входящих в систему государственной ветеринарной службы автономного округа, в</w:t>
            </w:r>
            <w:r>
              <w:t xml:space="preserve"> том числе с использованием АИС "Домашние животные"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Организация и проведение на закрепленных охотничьих угодьях, общедоступных охотничьих угодьях и на особо охраняемых природны</w:t>
            </w:r>
            <w:r>
              <w:t xml:space="preserve">х территориях регионального и федерального значения, отбора проб патологического материала при обнаружении восприимчивых животных с </w:t>
            </w:r>
            <w:r>
              <w:lastRenderedPageBreak/>
              <w:t>клиническими признаками бешенства, либо трупов восприимчивых животных, для лабораторных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до 31.12.2022,</w:t>
            </w:r>
          </w:p>
          <w:p w:rsidR="00000000" w:rsidRDefault="00023957">
            <w:pPr>
              <w:pStyle w:val="ConsPlusNormal"/>
            </w:pPr>
            <w:r>
              <w:t>до 31.12</w:t>
            </w:r>
            <w:r>
              <w:t>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Югры, Природнадзор Югры,</w:t>
            </w:r>
          </w:p>
          <w:p w:rsidR="00000000" w:rsidRDefault="00023957">
            <w:pPr>
              <w:pStyle w:val="ConsPlusNormal"/>
            </w:pPr>
            <w:r>
              <w:t>Депнедра и природных ресурсов Югры,</w:t>
            </w:r>
          </w:p>
          <w:p w:rsidR="00000000" w:rsidRDefault="00023957">
            <w:pPr>
              <w:pStyle w:val="ConsPlusNormal"/>
            </w:pPr>
            <w:r>
              <w:t>ФГБУ "Государственный природный заповедник "Малая Сосьва" имени В.В. Раевского (по согласованию),</w:t>
            </w:r>
          </w:p>
          <w:p w:rsidR="00000000" w:rsidRDefault="00023957">
            <w:pPr>
              <w:pStyle w:val="ConsPlusNormal"/>
            </w:pPr>
            <w:r>
              <w:t xml:space="preserve">ФГБУ "Государственный природный заповедник </w:t>
            </w:r>
            <w:r>
              <w:lastRenderedPageBreak/>
              <w:t>"Югански</w:t>
            </w:r>
            <w:r>
              <w:t>й" (по согласованию)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Организация курсов повышения квалификации ветеринарных специалистов органов и организаций, входящих в систему государственной ветеринарной службы автономного округа по вопросам диагностики и профилактики бешенства животных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31.</w:t>
            </w:r>
            <w:r>
              <w:t>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</w:tr>
      <w:tr w:rsidR="00000000"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4. Мероприятия при ликвидации очагов бешенства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Организация и проведение санитарно-противоэпидемических (профилактических), противоэпизоотических мероприятий, направленных на ликвидацию очагов бешенства в соответствии с ветеринарными и санитарно-эпидемиологическими правилами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 постановке диагноза беше</w:t>
            </w:r>
            <w:r>
              <w:t>нство,</w:t>
            </w:r>
          </w:p>
          <w:p w:rsidR="00000000" w:rsidRDefault="00023957">
            <w:pPr>
              <w:pStyle w:val="ConsPlusNormal"/>
            </w:pPr>
            <w:r>
              <w:t>до 31.12.2022,</w:t>
            </w:r>
          </w:p>
          <w:p w:rsidR="00000000" w:rsidRDefault="00023957">
            <w:pPr>
              <w:pStyle w:val="ConsPlusNormal"/>
            </w:pPr>
            <w:r>
              <w:t>до 31.12.2023,</w:t>
            </w:r>
          </w:p>
          <w:p w:rsidR="00000000" w:rsidRDefault="00023957">
            <w:pPr>
              <w:pStyle w:val="ConsPlusNormal"/>
            </w:pPr>
            <w:r>
              <w:t>до 31.12.2024,</w:t>
            </w:r>
          </w:p>
          <w:p w:rsidR="00000000" w:rsidRDefault="00023957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Югры,</w:t>
            </w:r>
          </w:p>
          <w:p w:rsidR="00000000" w:rsidRDefault="00023957">
            <w:pPr>
              <w:pStyle w:val="ConsPlusNormal"/>
            </w:pPr>
            <w:r>
              <w:t>Депздрав Югры, Природнадзор Югры,</w:t>
            </w:r>
          </w:p>
          <w:p w:rsidR="00000000" w:rsidRDefault="00023957">
            <w:pPr>
              <w:pStyle w:val="ConsPlusNormal"/>
            </w:pPr>
            <w:r>
              <w:t>Депнедра и природных ресурсов Югры,</w:t>
            </w:r>
          </w:p>
          <w:p w:rsidR="00000000" w:rsidRDefault="00023957">
            <w:pPr>
              <w:pStyle w:val="ConsPlusNormal"/>
            </w:pPr>
            <w:r>
              <w:t>органы местного самоуправления муниципальных образований Ханты-Мансийского автономного округа - Югры (по</w:t>
            </w:r>
            <w:r>
              <w:t xml:space="preserve"> согласованию)</w:t>
            </w:r>
          </w:p>
        </w:tc>
      </w:tr>
    </w:tbl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23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r>
        <w:t>ПОЛОЖЕНИЕ</w:t>
      </w:r>
    </w:p>
    <w:p w:rsidR="00000000" w:rsidRDefault="00023957">
      <w:pPr>
        <w:pStyle w:val="ConsPlusTitle"/>
        <w:jc w:val="center"/>
      </w:pPr>
      <w:r>
        <w:t>О КОМИССИИ ПО ОЦЕНКЕ И ОТБОРУ ЗАЯВОК НА ПРЕДОСТАВЛЕНИЕ</w:t>
      </w:r>
    </w:p>
    <w:p w:rsidR="00000000" w:rsidRDefault="00023957">
      <w:pPr>
        <w:pStyle w:val="ConsPlusTitle"/>
        <w:jc w:val="center"/>
      </w:pPr>
      <w:r>
        <w:t>СУБСИДИЙ, ГРАНТОВ В ФОРМЕ СУБСИДИЙ (ДАЛЕЕ - ПОЛОЖЕНИЕ,</w:t>
      </w:r>
    </w:p>
    <w:p w:rsidR="00000000" w:rsidRDefault="00023957">
      <w:pPr>
        <w:pStyle w:val="ConsPlusTitle"/>
        <w:jc w:val="center"/>
      </w:pPr>
      <w:r>
        <w:t>КОМИССИЯ)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Утратило силу с 19 мая 2023 года.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</w:t>
      </w:r>
      <w:r>
        <w:t>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  <w:outlineLvl w:val="0"/>
      </w:pPr>
      <w:r>
        <w:t>Приложение 24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51" w:name="Par1213"/>
      <w:bookmarkEnd w:id="51"/>
      <w:r>
        <w:t>ПОКАЗАТЕЛИ</w:t>
      </w:r>
    </w:p>
    <w:p w:rsidR="00000000" w:rsidRDefault="00023957">
      <w:pPr>
        <w:pStyle w:val="ConsPlusTitle"/>
        <w:jc w:val="center"/>
      </w:pPr>
      <w:r>
        <w:t>(ИНДИКАТОРЫ) ГОСУДАРСТВЕННОЙ ПРОГРАММЫ ХАНТЫ-МАНСИЙСКОГО</w:t>
      </w:r>
    </w:p>
    <w:p w:rsidR="00000000" w:rsidRDefault="00023957">
      <w:pPr>
        <w:pStyle w:val="ConsPlusTitle"/>
        <w:jc w:val="center"/>
      </w:pPr>
      <w:r>
        <w:t>АВТОНОМНОГО ОКРУГА - ЮГРЫ "РАЗВИТИЕ АГРОПРОМЫШЛЕННОГО</w:t>
      </w:r>
    </w:p>
    <w:p w:rsidR="00000000" w:rsidRDefault="00023957">
      <w:pPr>
        <w:pStyle w:val="ConsPlusTitle"/>
        <w:jc w:val="center"/>
      </w:pPr>
      <w:r>
        <w:t>КОМПЛЕКСА", МОНИТОРИНГ КОТОРЫХ ОСУЩЕСТВЛЯЕТ В ТОМ ЧИСЛЕ</w:t>
      </w:r>
    </w:p>
    <w:p w:rsidR="00000000" w:rsidRDefault="0002395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023957">
      <w:pPr>
        <w:pStyle w:val="ConsPlusTitle"/>
        <w:jc w:val="center"/>
      </w:pPr>
      <w:r>
        <w:t>В СООТВЕТСТВИИ С ГОСУДАРСТВЕННОЙ ПРОГРАММОЙ РАЗВИТИЯ</w:t>
      </w:r>
    </w:p>
    <w:p w:rsidR="00000000" w:rsidRDefault="00023957">
      <w:pPr>
        <w:pStyle w:val="ConsPlusTitle"/>
        <w:jc w:val="center"/>
      </w:pPr>
      <w:r>
        <w:t>СЕЛЬСКОГО ХОЗЯЙСТВА И РЕГУЛИРОВАНИЯ РЫН</w:t>
      </w:r>
      <w:r>
        <w:t>КОВ</w:t>
      </w:r>
    </w:p>
    <w:p w:rsidR="00000000" w:rsidRDefault="00023957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000000" w:rsidRDefault="00023957">
      <w:pPr>
        <w:pStyle w:val="ConsPlusNormal"/>
      </w:pPr>
    </w:p>
    <w:p w:rsidR="00000000" w:rsidRDefault="00023957">
      <w:pPr>
        <w:pStyle w:val="ConsPlusNormal"/>
        <w:sectPr w:rsidR="00000000">
          <w:headerReference w:type="default" r:id="rId207"/>
          <w:footerReference w:type="default" r:id="rId20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850"/>
        <w:gridCol w:w="72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2017 год (факт)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Валовой сбор овощей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2,63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Прирост производства овощей открытого грунта в сельско</w:t>
            </w:r>
            <w:r>
              <w:t>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Ввод новых и модернизированных площадей зимних теплиц в сельскохозяйственных организациях, </w:t>
            </w:r>
            <w:r>
              <w:lastRenderedPageBreak/>
              <w:t>крестьянских (фермерских) хозяйствах, включая индивидуальных предпринимателей (нарастающим итогом, начиная с 2014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гектаров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  <w:r>
              <w:t>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5,35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2,4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Посевная площадь кормовых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гектаров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Индекс произ</w:t>
            </w:r>
            <w:r>
              <w:t>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Индекс производства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2017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104</w:t>
            </w:r>
            <w:r>
              <w:t>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109,7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112,9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114,6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118,0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29,4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21,3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17,7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Прирост производства молока в с</w:t>
            </w:r>
            <w:r>
              <w:t>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Производство скота и птицы на убой в живом весе 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19,8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</w:t>
            </w:r>
            <w:r>
              <w:t xml:space="preserve">озяйствах,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Товарное поголовье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Племенное условное маточное поголовье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</w:t>
            </w:r>
            <w:r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25,1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Производство яиц в сельскохозяйственных организациях, </w:t>
            </w:r>
            <w: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млн. штук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46,7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48,3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48,4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Индекс производства продукции животноводства в сельскохозяйствен</w:t>
            </w:r>
            <w:r>
              <w:t>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103,7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Индекс производства продукции животноводства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2017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</w:t>
            </w:r>
            <w:r>
              <w:t>0,6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103,7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Индекс производства продукции сельского хозяйства в сельскохозяйственных организациях, </w:t>
            </w:r>
            <w:r>
              <w:lastRenderedPageBreak/>
              <w:t>крестьянских (фермерских) хозяйствах, включая индивидуальных предпринимателей (в сопоставимых ценах), в процентах к</w:t>
            </w:r>
            <w:r>
              <w:t xml:space="preserve"> 2017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101,7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Объем производства продукции товарной аквакультуры, включая посадочный материал (годовое значение)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0,22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Количество крестьянских (фермерских) хозяйств,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Прирост объема сельскохозяйственной продукции, произведенной в отчетном году крестьянскими (фермерскими) хозяйствами, получившими грантовую поддержку, за последние 5 лет (включая отчетный год)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</w:t>
            </w:r>
            <w:r>
              <w:t>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Прирост объема сельскохозяйственной продукции, реализованной в отчетном году сельскохозяйственными </w:t>
            </w:r>
            <w:r>
              <w:lastRenderedPageBreak/>
              <w:t>потребительскими кооперативами, получившими грантовую поддержку, за последние 5 лет (включая отчетный год)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квадратных метров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168,0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156,0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Строительство (реконструкция)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</w:t>
            </w:r>
            <w:r>
              <w:t>а и переработки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километров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6,26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Государственные услуги, предоставленные гражданам из числа коренных малочисленных народов Севера и их общинам, в сфере осуществления традиционного рыболовства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1583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  <w:r>
              <w:t>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1250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Объем произведенных и </w:t>
            </w:r>
            <w:r>
              <w:lastRenderedPageBreak/>
              <w:t>реализованных хлеба и хлебобулочных изделий, 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тонн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</w:tr>
    </w:tbl>
    <w:p w:rsidR="00000000" w:rsidRDefault="00023957">
      <w:pPr>
        <w:pStyle w:val="ConsPlusNormal"/>
        <w:sectPr w:rsidR="00000000">
          <w:headerReference w:type="default" r:id="rId209"/>
          <w:footerReference w:type="default" r:id="rId2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</w:pPr>
    </w:p>
    <w:p w:rsidR="00000000" w:rsidRDefault="00023957">
      <w:pPr>
        <w:pStyle w:val="ConsPlusNormal"/>
        <w:jc w:val="right"/>
      </w:pPr>
    </w:p>
    <w:p w:rsidR="00000000" w:rsidRDefault="00023957">
      <w:pPr>
        <w:pStyle w:val="ConsPlusNormal"/>
        <w:jc w:val="right"/>
        <w:outlineLvl w:val="0"/>
      </w:pPr>
      <w:r>
        <w:t>Приложение 25</w:t>
      </w:r>
    </w:p>
    <w:p w:rsidR="00000000" w:rsidRDefault="00023957">
      <w:pPr>
        <w:pStyle w:val="ConsPlusNormal"/>
        <w:jc w:val="right"/>
      </w:pP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</w:pPr>
    </w:p>
    <w:p w:rsidR="00000000" w:rsidRDefault="00023957">
      <w:pPr>
        <w:pStyle w:val="ConsPlusTitle"/>
        <w:jc w:val="center"/>
      </w:pPr>
      <w:bookmarkStart w:id="52" w:name="Par1665"/>
      <w:bookmarkEnd w:id="52"/>
      <w:r>
        <w:t>СТАВКИ</w:t>
      </w:r>
    </w:p>
    <w:p w:rsidR="00000000" w:rsidRDefault="00023957">
      <w:pPr>
        <w:pStyle w:val="ConsPlusTitle"/>
        <w:jc w:val="center"/>
      </w:pPr>
      <w:r>
        <w:t>СУБСИДИИ НА ГОСУДАРСТВЕННУЮ ПОДДЕРЖКУ СЕЛЬСКОГО ХОЗЯЙСТВА,</w:t>
      </w:r>
    </w:p>
    <w:p w:rsidR="00000000" w:rsidRDefault="00023957">
      <w:pPr>
        <w:pStyle w:val="ConsPlusTitle"/>
        <w:jc w:val="center"/>
      </w:pPr>
      <w:r>
        <w:t>РЫБНОЙ ОТРАСЛИ И ПРОДУКЦИИ ДИКОРОСОВ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211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07.04.2023 </w:t>
            </w:r>
            <w:hyperlink r:id="rId212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30.06.2023 </w:t>
            </w:r>
            <w:hyperlink r:id="rId213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361"/>
      </w:tblGrid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ar1942" w:tooltip="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Животноводство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3" w:name="Par1681"/>
            <w:bookmarkEnd w:id="53"/>
            <w: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Молоко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  <w:r>
              <w:t>. На период действия режима повышенной готовности в Ханты-Мансийском автономном округе - Югре (далее - автономны</w:t>
            </w:r>
            <w:r>
              <w:t>й округ), ставка субсидии увеличивается на 10 процентов.</w:t>
            </w:r>
          </w:p>
          <w:p w:rsidR="00000000" w:rsidRDefault="00023957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12000</w:t>
            </w:r>
          </w:p>
        </w:tc>
      </w:tr>
      <w:tr w:rsidR="00000000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08.04.2022 N 135-п)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4" w:name="Par1687"/>
            <w:bookmarkEnd w:id="54"/>
            <w: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Молоко и молокопродукты (в переработанном виде)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  <w:r>
              <w:t xml:space="preserve">. На период действия режима повышенной готовности </w:t>
            </w:r>
            <w:r>
              <w:lastRenderedPageBreak/>
              <w:t>в автономном округе, ставка субсидии увеличивается на 10 проце</w:t>
            </w:r>
            <w:r>
              <w:t>нтов.</w:t>
            </w:r>
          </w:p>
          <w:p w:rsidR="00000000" w:rsidRDefault="00023957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16000</w:t>
            </w:r>
          </w:p>
        </w:tc>
      </w:tr>
      <w:tr w:rsidR="00000000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08.04.2022 N 135-п)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</w:t>
            </w:r>
            <w:r>
              <w:t>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5" w:name="Par1697"/>
            <w:bookmarkEnd w:id="55"/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крупного и мелкого рогатого скота, лошадей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40000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61000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81000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Мясо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2.4.1 - 2.4.2.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both"/>
            </w:pPr>
            <w:r>
              <w:t xml:space="preserve">Утратили силу с 7 апреля 2023 года.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 N 132-п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Мясо свиней, при наличии у хозяйства III зоосанитарного статуса (компарт</w:t>
            </w:r>
            <w:r>
              <w:t xml:space="preserve">мента), при условии страхования всего имеющегося в хозяйстве поголовья свиней, в возрасте старше 3 месяцев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45000 </w:t>
            </w:r>
            <w:hyperlink w:anchor="Par1950" w:tooltip="&lt;****&gt; В соответствии с приказом Министерства сельского хозяйства Российской Федерации от 23 июля 2010 года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свиней, при наличии у хозяйства IV </w:t>
            </w:r>
            <w:r>
              <w:lastRenderedPageBreak/>
              <w:t>зоосанитарного статуса (компартмента), при условии страхования всего имеющегося в хозяйст</w:t>
            </w:r>
            <w:r>
              <w:t xml:space="preserve">ве поголовья свиней, в возрасте старше 3 месяцев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60000 </w:t>
            </w:r>
            <w:hyperlink w:anchor="Par1950" w:tooltip="&lt;****&gt; В соответствии с приказом Министерства сельского хозяйства Российской Федерации от 23 июля 2010 года N 258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6" w:name="Par1727"/>
            <w:bookmarkEnd w:id="56"/>
            <w:r>
              <w:lastRenderedPageBreak/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птицы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39305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7" w:name="Par1731"/>
            <w:bookmarkEnd w:id="57"/>
            <w: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Мясо кроликов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8" w:name="Par1735"/>
            <w:bookmarkEnd w:id="58"/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Яйцо птицы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Куриное яйцо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Перепелиное яйцо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тысяч</w:t>
            </w:r>
            <w:r>
              <w:t>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450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59" w:name="Par1747"/>
            <w:bookmarkEnd w:id="59"/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Шкурки серебристо-черных лисиц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Реализованных по цене менее 1,0 тыс. рублей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750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Реализованных по цене свыше 3,0 тыс. рублей. При поставке продукции на э</w:t>
            </w:r>
            <w:r>
              <w:t>кспорт ставка субсидии применяется с увеличением на 1,15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140000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Закуп племенных свиней (при наличии у хозяйства зоосанитарного статуса (компартмента) не ниже III)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110000</w:t>
            </w:r>
          </w:p>
        </w:tc>
      </w:tr>
      <w:tr w:rsidR="00000000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both"/>
            </w:pPr>
            <w:r>
              <w:t xml:space="preserve">(п. 6.2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07.04.2023 N 132-п)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60000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Закуп племе</w:t>
            </w:r>
            <w:r>
              <w:t>нных клеточных зверей (серебристо-черных лисиц, норок, песцов, соболей)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0" w:name="Par1792"/>
            <w:bookmarkEnd w:id="60"/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18700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1" w:name="Par1796"/>
            <w:bookmarkEnd w:id="61"/>
            <w: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условная голова в год/полугодие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24000/12000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</w:t>
            </w:r>
            <w:r>
              <w:t>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37400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18700</w:t>
            </w:r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101"/>
              <w:gridCol w:w="8618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02395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023957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02395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02395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023957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023957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2" w:name="Par1810"/>
            <w:bookmarkEnd w:id="62"/>
            <w:r>
              <w:t>14.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14.3.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both"/>
            </w:pPr>
            <w:r>
              <w:t xml:space="preserve">Утратил силу с 7 апреля 2023 года. - </w:t>
            </w: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</w:t>
            </w:r>
            <w:r>
              <w:t xml:space="preserve"> N 132-п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Растениеводство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3" w:name="Par1837"/>
            <w:bookmarkEnd w:id="63"/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Овощи защищенного грунта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Огурцы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Помидоры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Зеленные культуры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14500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4" w:name="Par1853"/>
            <w:bookmarkEnd w:id="64"/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Овощи открытого грунта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Капуста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Картофель </w:t>
            </w:r>
            <w:hyperlink w:anchor="Par1949" w:tooltip="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&quot;Об органической продукции и о внесении изменений в отдельные законодательные акты Российской Федерации&quot;, ставка субсидии применяется с увеличением в 1,10 ра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2500</w:t>
            </w:r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</w:t>
            </w:r>
            <w:r>
              <w:t xml:space="preserve"> угодий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Завоз семян кормовых культур с учетом доставки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2062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Приобретение элитных семян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Картофель (супер-суперэлита, суперэлита, элита)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12500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Овощные культуры (суперэлита, элита, гибриды F1)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30% от стоимости семян</w:t>
            </w:r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Рыбная отрасль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5" w:name="Par1883"/>
            <w:bookmarkEnd w:id="65"/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Рыба соленая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16000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Рыба копченая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18000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Сушено-вяленая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23000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Кулинария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6" w:name="Par1903"/>
            <w:bookmarkEnd w:id="66"/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тысяча 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7" w:name="Par1907"/>
            <w:bookmarkEnd w:id="67"/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Рыба искусственно выращенная (осетровые, сиговые) </w:t>
            </w:r>
            <w:hyperlink w:anchor="Par1944" w:tooltip="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73400</w:t>
            </w:r>
          </w:p>
        </w:tc>
      </w:tr>
      <w:tr w:rsidR="00000000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  <w:outlineLvl w:val="1"/>
            </w:pPr>
            <w:r>
              <w:t>Дикоросы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8" w:name="Par1912"/>
            <w:bookmarkEnd w:id="68"/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69" w:name="Par1916"/>
            <w:bookmarkEnd w:id="69"/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Орех кедровый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43500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70" w:name="Par1920"/>
            <w:bookmarkEnd w:id="70"/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8000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71" w:name="Par1924"/>
            <w:bookmarkEnd w:id="71"/>
            <w: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000000" w:rsidRDefault="00023957">
            <w:pPr>
              <w:pStyle w:val="ConsPlusNormal"/>
            </w:pPr>
            <w:r>
              <w:t>При поставке продукции на экспорт ставка субсидии применяется с у</w:t>
            </w:r>
            <w:r>
              <w:t>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47875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000000" w:rsidRDefault="00023957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92077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bookmarkStart w:id="72" w:name="Par1934"/>
            <w:bookmarkEnd w:id="72"/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Продукция переработки грибов (грибы соленые, маринованные).</w:t>
            </w:r>
          </w:p>
          <w:p w:rsidR="00000000" w:rsidRDefault="00023957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45785</w:t>
            </w: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  <w:r>
        <w:t>--------------------------------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both"/>
              <w:rPr>
                <w:color w:val="392C69"/>
              </w:rPr>
            </w:pP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30.06.2023 N 299-п в абз. 1 после таблицы внесены изменения, которые </w:t>
            </w:r>
            <w:hyperlink r:id="rId2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  <w:spacing w:before="300"/>
        <w:ind w:firstLine="540"/>
        <w:jc w:val="both"/>
      </w:pPr>
      <w:bookmarkStart w:id="73" w:name="Par1942"/>
      <w:bookmarkEnd w:id="73"/>
      <w: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</w:t>
      </w:r>
      <w:r>
        <w:t>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</w:t>
      </w:r>
      <w:r>
        <w:t>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2 раза.</w:t>
      </w:r>
    </w:p>
    <w:p w:rsidR="00000000" w:rsidRDefault="00023957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30.06.2023 N 299-п)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74" w:name="Par1944"/>
      <w:bookmarkEnd w:id="74"/>
      <w:r>
        <w:t>&lt;**&gt; Субсидии на государственную поддержку рыбы искусственно выращенной выплачиваются при выполнении следующи</w:t>
      </w:r>
      <w:r>
        <w:t>х требований к средней минимальной массе одной особи рыб, одна особь/кг: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осетровые, за исключением стерляди, - 2,00;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стерлядь - 0,8;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сиговые, за исключением тугуна, - 1,00;</w:t>
      </w:r>
    </w:p>
    <w:p w:rsidR="00000000" w:rsidRDefault="00023957">
      <w:pPr>
        <w:pStyle w:val="ConsPlusNormal"/>
        <w:spacing w:before="240"/>
        <w:ind w:firstLine="540"/>
        <w:jc w:val="both"/>
      </w:pPr>
      <w:r>
        <w:t>тугун - 0,08.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75" w:name="Par1949"/>
      <w:bookmarkEnd w:id="75"/>
      <w:r>
        <w:lastRenderedPageBreak/>
        <w:t>&lt;***&gt; Для организаций, включенных в Единый государствен</w:t>
      </w:r>
      <w:r>
        <w:t xml:space="preserve">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3 августа 2018 года N 280</w:t>
      </w:r>
      <w:r>
        <w:t>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000000" w:rsidRDefault="00023957">
      <w:pPr>
        <w:pStyle w:val="ConsPlusNormal"/>
        <w:spacing w:before="240"/>
        <w:ind w:firstLine="540"/>
        <w:jc w:val="both"/>
      </w:pPr>
      <w:bookmarkStart w:id="76" w:name="Par1950"/>
      <w:bookmarkEnd w:id="76"/>
      <w:r>
        <w:t xml:space="preserve">&lt;****&gt; В соответствии с </w:t>
      </w:r>
      <w:hyperlink r:id="rId22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зоосанитарного статуса свиноводческих хозяйств, а также организаций, осуществляющих убой свиней</w:t>
      </w:r>
      <w:r>
        <w:t>, переработку и хранение продукции свиноводства".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  <w:outlineLvl w:val="0"/>
      </w:pPr>
      <w:r>
        <w:t>Приложение 26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Title"/>
        <w:jc w:val="center"/>
      </w:pPr>
      <w:bookmarkStart w:id="77" w:name="Par1962"/>
      <w:bookmarkEnd w:id="77"/>
      <w:r>
        <w:t>ПЛАН</w:t>
      </w:r>
    </w:p>
    <w:p w:rsidR="00000000" w:rsidRDefault="00023957">
      <w:pPr>
        <w:pStyle w:val="ConsPlusTitle"/>
        <w:jc w:val="center"/>
      </w:pPr>
      <w:r>
        <w:t>МЕРОПРИЯТИЙ ("ДОРОЖНАЯ КАРТА") ПО ПЕРЕВОДУ СВИНОВОДЧЕСКИХ</w:t>
      </w:r>
    </w:p>
    <w:p w:rsidR="00000000" w:rsidRDefault="00023957">
      <w:pPr>
        <w:pStyle w:val="ConsPlusTitle"/>
        <w:jc w:val="center"/>
      </w:pPr>
      <w:r>
        <w:t>ПРЕДПРИЯТИЙ, ИМЕЮЩИХ НИЗКИЙ УРОВЕНЬ БИОЛОГИЧЕСКОЙ ЗАЩИТЫ,</w:t>
      </w:r>
    </w:p>
    <w:p w:rsidR="00000000" w:rsidRDefault="00023957">
      <w:pPr>
        <w:pStyle w:val="ConsPlusTitle"/>
        <w:jc w:val="center"/>
      </w:pPr>
      <w:r>
        <w:t>НА АЛЬТЕРНАТИВНЫЕ ВИДЫ ДЕЯТЕЛЬНОСТИ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24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ием</w:t>
              </w:r>
            </w:hyperlink>
            <w:r>
              <w:rPr>
                <w:color w:val="392C69"/>
              </w:rPr>
              <w:t xml:space="preserve"> Правительства ХМАО - Югры от 08.07.2022 N 317-п)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sectPr w:rsidR="00000000">
          <w:headerReference w:type="default" r:id="rId225"/>
          <w:footerReference w:type="default" r:id="rId2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19"/>
        <w:gridCol w:w="1354"/>
        <w:gridCol w:w="2344"/>
        <w:gridCol w:w="4706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Обеспечение заключения соглашений между органами местного самоуправления муниципальных образований Ханты-Мансийского автономного округа - Югры (далее - ОМСУ, автономный округ) и руково</w:t>
            </w:r>
            <w:r>
              <w:t>дителями свиноводческих хозяйств (в том числе личных подсобных) о переходе на альтернативные виды хозяйственной деятельности (далее - Соглашения)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 30.12.2022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Деппромышленности Югры; ОМСУ (по согласованию)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Переход свиноводческих организаций с низкой степе</w:t>
            </w:r>
            <w:r>
              <w:t>нью биологической защиты (1 и 2 компартменты) на альтернативные виды сельскохозяйственной деятельности.</w:t>
            </w:r>
          </w:p>
          <w:p w:rsidR="00000000" w:rsidRDefault="00023957">
            <w:pPr>
              <w:pStyle w:val="ConsPlusNormal"/>
            </w:pPr>
            <w:r>
              <w:t>Снижение риска возникновения и распространения вспышек африканской чумы свиней на территории автономного округа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Подготовка предложений по внесению и</w:t>
            </w:r>
            <w:r>
              <w:t>зменений в правовые акты автономного округа в части:</w:t>
            </w:r>
          </w:p>
          <w:p w:rsidR="00000000" w:rsidRDefault="00023957">
            <w:pPr>
              <w:pStyle w:val="ConsPlusNormal"/>
            </w:pPr>
            <w:r>
              <w:t>отмены государственной поддержки свиноводческим хозяйствам (в том числе личным подсобным), имеющим зоосанитарный статус ниже 3 компартмента, с 1 января 2023 года;</w:t>
            </w:r>
          </w:p>
          <w:p w:rsidR="00000000" w:rsidRDefault="00023957">
            <w:pPr>
              <w:pStyle w:val="ConsPlusNormal"/>
            </w:pPr>
            <w:r>
              <w:t>отнесения к приоритетным мерам государст</w:t>
            </w:r>
            <w:r>
              <w:t>венной поддержки развитие молочного и мясного скотоводства, табунного коневодства (включая личные подсобные хозяйства) - строительство (модернизация) помещений для содержания сельскохозяйственных животных (крупного рогатого скота, лошадей), приобретения пл</w:t>
            </w:r>
            <w:r>
              <w:t>еменного молодняка крупного рогатого скота, лошадей (с 1 января 2023 по 31 декабря 2025 года)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30.12.2022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Исключение из направлений государственной поддержки и ставок субсидий за реализацию произведенного мяса свиней, для свиноводческ</w:t>
            </w:r>
            <w:r>
              <w:t>их хозяйств, имеющих 1 и 2 компартмент, а также за содержание маточного поголовья свиней в свиноводческих хозяйствах (в том числе в личных подсобных);</w:t>
            </w:r>
          </w:p>
          <w:p w:rsidR="00000000" w:rsidRDefault="00023957">
            <w:pPr>
              <w:pStyle w:val="ConsPlusNormal"/>
            </w:pPr>
            <w:r>
              <w:t>введение оснований для отказа в приобретении племенных свиней для организаций, имеющих 1 и 2 компартмент;</w:t>
            </w:r>
          </w:p>
          <w:p w:rsidR="00000000" w:rsidRDefault="00023957">
            <w:pPr>
              <w:pStyle w:val="ConsPlusNormal"/>
            </w:pPr>
            <w:r>
              <w:t>отнесение к приоритетным мерам государственной поддержки развитие молочного и мясного скотоводства, табунного коневодства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Подготовка отчета о результатах перехода свиноводческих хозяйств на альтернативные виды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30.12.2022, 30.12.2023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Деппр</w:t>
            </w:r>
            <w:r>
              <w:t>омышленности Югры;</w:t>
            </w:r>
          </w:p>
          <w:p w:rsidR="00000000" w:rsidRDefault="00023957">
            <w:pPr>
              <w:pStyle w:val="ConsPlusNormal"/>
            </w:pPr>
            <w:r>
              <w:t>Ветслужба Югры;</w:t>
            </w:r>
          </w:p>
          <w:p w:rsidR="00000000" w:rsidRDefault="00023957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Направление в ОМСУ отчета о переходе свиноводческих хозяйств на альтернативные виды деятельности, который содержит информацию о количестве хозяйств, перешедших на альтернативные виды животноводства, поголовье свиней в хозяйствах с уровнем компартмента ниже</w:t>
            </w:r>
            <w:r>
              <w:t xml:space="preserve"> 3, количестве и видах альтернативного поголовья, предложения по дальнейшему развитию приоритетных отраслей</w:t>
            </w:r>
          </w:p>
        </w:tc>
      </w:tr>
    </w:tbl>
    <w:p w:rsidR="00000000" w:rsidRDefault="00023957">
      <w:pPr>
        <w:pStyle w:val="ConsPlusNormal"/>
        <w:sectPr w:rsidR="00000000">
          <w:headerReference w:type="default" r:id="rId227"/>
          <w:footerReference w:type="default" r:id="rId2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  <w:outlineLvl w:val="0"/>
      </w:pPr>
      <w:r>
        <w:t>Приложение 27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</w:pPr>
      <w:bookmarkStart w:id="78" w:name="Par2007"/>
      <w:bookmarkEnd w:id="78"/>
      <w:r>
        <w:t>ПРОГРАММА</w:t>
      </w:r>
    </w:p>
    <w:p w:rsidR="00000000" w:rsidRDefault="00023957">
      <w:pPr>
        <w:pStyle w:val="ConsPlusTitle"/>
        <w:jc w:val="center"/>
      </w:pPr>
      <w:r>
        <w:t>ХАНТЫ-МАНСИЙСКОГО АВТОНОМНОГО ОКРУГА - ЮГРЫ "РАЗВИТИЕ</w:t>
      </w:r>
    </w:p>
    <w:p w:rsidR="00000000" w:rsidRDefault="00023957">
      <w:pPr>
        <w:pStyle w:val="ConsPlusTitle"/>
        <w:jc w:val="center"/>
      </w:pPr>
      <w:r>
        <w:t>ГОСУДАРСТВЕННОЙ ВЕТЕРИНАРНОЙ СЛУЖБЫ ХАНТЫ-МАНСИЙСКОГО</w:t>
      </w:r>
    </w:p>
    <w:p w:rsidR="00000000" w:rsidRDefault="00023957">
      <w:pPr>
        <w:pStyle w:val="ConsPlusTitle"/>
        <w:jc w:val="center"/>
      </w:pPr>
      <w:r>
        <w:t>АВТ</w:t>
      </w:r>
      <w:r>
        <w:t>ОНОМНОГО ОКРУГА - ЮГРЫ" (ДАЛЕЕ - ПРОГРАММА)</w:t>
      </w:r>
    </w:p>
    <w:p w:rsidR="00000000" w:rsidRDefault="000239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07.10.2022 N 493-п)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39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Паспорт программы</w:t>
      </w:r>
    </w:p>
    <w:p w:rsidR="00000000" w:rsidRDefault="0002395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"Развитие государственной ветеринарной службы Ханты-Мансийского автономного округа - Югры"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Пункт 6 протокола заседания постоянно действующей противоэпизоотической комиссии Правительства Российской Федерации от 28 июня 2019 года N 2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Ветеринарная служба Ханты-Мансийского автономного округа - Югры (далее - Ветсл</w:t>
            </w:r>
            <w:r>
              <w:t>ужба Югры, автономный округ)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Бюджетные учреждения, подведомственные Ветслужбе Югры (далее - Учреждения)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Цель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Обеспечение эпизоотического благополучия автономного округа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 xml:space="preserve">1. Охрана территории автономного </w:t>
            </w:r>
            <w:r>
              <w:t>округа от заноса и распространения заразных, в том числе особо опасных, болезней животных из других регионов, предупреждение и ликвидация заразных и массовых незаразных болезней животных.</w:t>
            </w:r>
          </w:p>
          <w:p w:rsidR="00000000" w:rsidRDefault="00023957">
            <w:pPr>
              <w:pStyle w:val="ConsPlusNormal"/>
            </w:pPr>
            <w:r>
              <w:t>2. Контроль эпизоотической ситуации по заразным болезням животных (в</w:t>
            </w:r>
            <w:r>
              <w:t xml:space="preserve"> том числе по африканской чуме свиней, высокопатогенному гриппу птиц, ящуру, бешенству) в хозяйствах всех форм собственности и в дикой природе, создание условий для скорейшего купирования и ликвидации очага </w:t>
            </w:r>
            <w:r>
              <w:lastRenderedPageBreak/>
              <w:t>заразных болезней животных в случае его возникнов</w:t>
            </w:r>
            <w:r>
              <w:t>ения.</w:t>
            </w:r>
          </w:p>
          <w:p w:rsidR="00000000" w:rsidRDefault="00023957">
            <w:pPr>
              <w:pStyle w:val="ConsPlusNormal"/>
            </w:pPr>
            <w:r>
              <w:t>3. Информирование населения, в том числе владельцев животных, об инфекционных болезнях животных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2022 - 2025 и на период до 2030 года</w:t>
            </w:r>
          </w:p>
        </w:tc>
      </w:tr>
    </w:tbl>
    <w:p w:rsidR="00000000" w:rsidRDefault="00023957">
      <w:pPr>
        <w:pStyle w:val="ConsPlusNormal"/>
        <w:jc w:val="center"/>
      </w:pPr>
    </w:p>
    <w:p w:rsidR="00000000" w:rsidRDefault="00023957">
      <w:pPr>
        <w:pStyle w:val="ConsPlusTitle"/>
        <w:jc w:val="center"/>
        <w:outlineLvl w:val="1"/>
      </w:pPr>
      <w:r>
        <w:t>Раздел 1. ЦЕЛЕВЫЕ ПОКАЗАТЕЛИ (ИНДИКАТОРЫ) ПРОГРАММЫ</w:t>
      </w:r>
    </w:p>
    <w:p w:rsidR="00000000" w:rsidRDefault="0002395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850"/>
        <w:gridCol w:w="794"/>
        <w:gridCol w:w="794"/>
        <w:gridCol w:w="794"/>
        <w:gridCol w:w="850"/>
        <w:gridCol w:w="850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Значения показателя по годам реализации программы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2026 - 2030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Выполнение ежегодного плана ветеринарно-профилактических и диагностических мероприятий,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исследованных животных на заразные, в том числе особо опасные болезни животных,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Сокращение сроков проведения лабораторных исследований,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Количество приобретенного специального автотранспорта,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Создание неснижаемого запаса дезинфицирующих средств, %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Количество подготовленных информационных материалов, предназначенных для населения, в том числе владельцев животных, об инфекционных болезнях животных,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Доля ветеринарных специалистов Ветслужбы и Учреждений, повысивших свою квалификацию,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98</w:t>
            </w:r>
          </w:p>
        </w:tc>
      </w:tr>
    </w:tbl>
    <w:p w:rsidR="00000000" w:rsidRDefault="00023957">
      <w:pPr>
        <w:pStyle w:val="ConsPlusNormal"/>
        <w:jc w:val="center"/>
      </w:pPr>
    </w:p>
    <w:p w:rsidR="00000000" w:rsidRDefault="00023957">
      <w:pPr>
        <w:pStyle w:val="ConsPlusTitle"/>
        <w:jc w:val="center"/>
        <w:outlineLvl w:val="1"/>
      </w:pPr>
      <w:r>
        <w:t>Раздел 2. ОБЩИЙ ОБЪЕМ ФИНАНСИРОВАНИЯ ПРОГРАММЫ</w:t>
      </w:r>
    </w:p>
    <w:p w:rsidR="00000000" w:rsidRDefault="0002395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Общий объем финансирования программы предус</w:t>
            </w:r>
            <w:r>
              <w:t>мотрен в размере 73660,5 тыс. руб. за счет средств бюджета автономного округа, в том числе по годам:</w:t>
            </w:r>
          </w:p>
          <w:p w:rsidR="00000000" w:rsidRDefault="00023957">
            <w:pPr>
              <w:pStyle w:val="ConsPlusNormal"/>
            </w:pPr>
            <w:r>
              <w:t>2022 год - 8184,5 тыс. руб.</w:t>
            </w:r>
          </w:p>
          <w:p w:rsidR="00000000" w:rsidRDefault="00023957">
            <w:pPr>
              <w:pStyle w:val="ConsPlusNormal"/>
            </w:pPr>
            <w:r>
              <w:t>2023 год - 8184,5 тыс. руб.</w:t>
            </w:r>
          </w:p>
          <w:p w:rsidR="00000000" w:rsidRDefault="00023957">
            <w:pPr>
              <w:pStyle w:val="ConsPlusNormal"/>
            </w:pPr>
            <w:r>
              <w:t>2024 год - 8184,5 тыс. руб.</w:t>
            </w:r>
          </w:p>
          <w:p w:rsidR="00000000" w:rsidRDefault="00023957">
            <w:pPr>
              <w:pStyle w:val="ConsPlusNormal"/>
            </w:pPr>
            <w:r>
              <w:t>2025 год - 8184,5 тыс. руб.</w:t>
            </w:r>
          </w:p>
          <w:p w:rsidR="00000000" w:rsidRDefault="00023957">
            <w:pPr>
              <w:pStyle w:val="ConsPlusNormal"/>
            </w:pPr>
            <w:r>
              <w:t>2026 - 2030 годы - 40922,5 тыс. руб.</w:t>
            </w:r>
          </w:p>
        </w:tc>
      </w:tr>
    </w:tbl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  <w:outlineLvl w:val="1"/>
      </w:pPr>
      <w:r>
        <w:t>Раздел 3. СИСТЕМА ПРОГРАММНЫХ МЕРОПРИЯТИЙ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sectPr w:rsidR="00000000">
          <w:headerReference w:type="default" r:id="rId230"/>
          <w:footerReference w:type="default" r:id="rId2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276"/>
        <w:gridCol w:w="1417"/>
        <w:gridCol w:w="1531"/>
        <w:gridCol w:w="992"/>
        <w:gridCol w:w="992"/>
        <w:gridCol w:w="992"/>
        <w:gridCol w:w="992"/>
        <w:gridCol w:w="107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Главные распорядители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  <w:jc w:val="center"/>
            </w:pPr>
            <w:r>
              <w:t>2026 - 2030 гг.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Повышение квалификации ветеринарных специалистов Ветслужбы Югры и Учреждений (1,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1022,5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Обеспечение резерва средств для ликвидации и локализации очагов заразных болезней животных (4,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4500,0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Обеспечение безопасности пищевых продуктов, проведение мониторинга животноводческой продукции (2,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8500,0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Развитие лаборато</w:t>
            </w:r>
            <w:r>
              <w:t>рно-диагностической базы ветеринарных лабораторий (1, 2,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3580,0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17900,0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Предотвращение заноса и распространения заразных болезней животных (2, 6,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4000,0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Проведение маркирования и учета животных (1, 2,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5000,0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Проведение специальных учений с отработкой вопросов ликвидации очагов заразных болезней животных с совершенствованием межведомственного и межрегионального взаимодействия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8184,5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3957">
            <w:pPr>
              <w:pStyle w:val="ConsPlusNormal"/>
            </w:pPr>
            <w:r>
              <w:t>40922,5</w:t>
            </w:r>
          </w:p>
        </w:tc>
      </w:tr>
    </w:tbl>
    <w:p w:rsidR="00000000" w:rsidRDefault="00023957">
      <w:pPr>
        <w:pStyle w:val="ConsPlusNormal"/>
        <w:sectPr w:rsidR="00000000">
          <w:headerReference w:type="default" r:id="rId232"/>
          <w:footerReference w:type="default" r:id="rId2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jc w:val="right"/>
        <w:outlineLvl w:val="0"/>
      </w:pPr>
      <w:r>
        <w:t>Приложение 28</w:t>
      </w:r>
    </w:p>
    <w:p w:rsidR="00000000" w:rsidRDefault="00023957">
      <w:pPr>
        <w:pStyle w:val="ConsPlusNormal"/>
        <w:jc w:val="right"/>
      </w:pPr>
      <w:r>
        <w:t>к постановлению Правительства</w:t>
      </w:r>
    </w:p>
    <w:p w:rsidR="00000000" w:rsidRDefault="00023957">
      <w:pPr>
        <w:pStyle w:val="ConsPlusNormal"/>
        <w:jc w:val="right"/>
      </w:pPr>
      <w:r>
        <w:t>Ханты-Мансийского</w:t>
      </w:r>
    </w:p>
    <w:p w:rsidR="00000000" w:rsidRDefault="00023957">
      <w:pPr>
        <w:pStyle w:val="ConsPlusNormal"/>
        <w:jc w:val="right"/>
      </w:pPr>
      <w:r>
        <w:t>автономного округа - Югры</w:t>
      </w:r>
    </w:p>
    <w:p w:rsidR="00000000" w:rsidRDefault="00023957">
      <w:pPr>
        <w:pStyle w:val="ConsPlusNormal"/>
        <w:jc w:val="right"/>
      </w:pPr>
      <w:r>
        <w:t>от 30 декабря 2021 года N 637-п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Title"/>
        <w:jc w:val="center"/>
      </w:pPr>
      <w:r>
        <w:t>ПОРЯДОК</w:t>
      </w:r>
    </w:p>
    <w:p w:rsidR="00000000" w:rsidRDefault="00023957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000000" w:rsidRDefault="00023957">
      <w:pPr>
        <w:pStyle w:val="ConsPlusTitle"/>
        <w:jc w:val="center"/>
      </w:pPr>
      <w:r>
        <w:t>ОКРУГА - ЮГРЫ СУБСИДИИ В ВИДЕ ВКЛАДА В ИМУЩЕСТВО,</w:t>
      </w:r>
    </w:p>
    <w:p w:rsidR="00000000" w:rsidRDefault="00023957">
      <w:pPr>
        <w:pStyle w:val="ConsPlusTitle"/>
        <w:jc w:val="center"/>
      </w:pPr>
      <w:r>
        <w:t>НЕ УВЕЛИЧИВАЮЩЕГО УСТАВНЫЙ КАПИТАЛ АКЦИОНЕРНОГО ОБЩЕСТВА</w:t>
      </w:r>
    </w:p>
    <w:p w:rsidR="00000000" w:rsidRDefault="00023957">
      <w:pPr>
        <w:pStyle w:val="ConsPlusTitle"/>
        <w:jc w:val="center"/>
      </w:pPr>
      <w:r>
        <w:t>"САРАНПАУЛЬСКАЯ ОЛЕНЕВОДЧЕ</w:t>
      </w:r>
      <w:r>
        <w:t>СКАЯ КОМПАНИЯ" И АКЦИОНЕРНОГО</w:t>
      </w:r>
    </w:p>
    <w:p w:rsidR="00000000" w:rsidRDefault="00023957">
      <w:pPr>
        <w:pStyle w:val="ConsPlusTitle"/>
        <w:jc w:val="center"/>
      </w:pPr>
      <w:r>
        <w:t>ОБЩЕСТВА "КАЗЫМСКАЯ ОЛЕНЕВОДЧЕСКАЯ КОМПАНИЯ"</w:t>
      </w:r>
    </w:p>
    <w:p w:rsidR="00000000" w:rsidRDefault="00023957">
      <w:pPr>
        <w:pStyle w:val="ConsPlusTitle"/>
        <w:jc w:val="center"/>
      </w:pPr>
      <w:r>
        <w:t>(ДАЛЕЕ - ПОРЯДОК)</w:t>
      </w:r>
    </w:p>
    <w:p w:rsidR="00000000" w:rsidRDefault="00023957">
      <w:pPr>
        <w:pStyle w:val="ConsPlusNormal"/>
        <w:jc w:val="center"/>
      </w:pPr>
    </w:p>
    <w:p w:rsidR="00000000" w:rsidRDefault="00023957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000000" w:rsidRDefault="00023957">
      <w:pPr>
        <w:pStyle w:val="ConsPlusNormal"/>
        <w:ind w:firstLine="540"/>
        <w:jc w:val="both"/>
      </w:pPr>
    </w:p>
    <w:p w:rsidR="00000000" w:rsidRDefault="00023957">
      <w:pPr>
        <w:pStyle w:val="ConsPlusNormal"/>
        <w:ind w:firstLine="540"/>
        <w:jc w:val="both"/>
      </w:pPr>
    </w:p>
    <w:p w:rsidR="00023957" w:rsidRDefault="00023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3957">
      <w:headerReference w:type="default" r:id="rId235"/>
      <w:footerReference w:type="default" r:id="rId2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14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4E7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9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30.12.2021 N 637-п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государственно...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9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239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9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7"/>
    <w:rsid w:val="00023957"/>
    <w:rsid w:val="00B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8DC389-4FE0-4530-9C9A-C04BDB6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61232&amp;date=31.08.2023&amp;dst=100021&amp;field=134" TargetMode="External"/><Relationship Id="rId21" Type="http://schemas.openxmlformats.org/officeDocument/2006/relationships/hyperlink" Target="https://login.consultant.ru/link/?req=doc&amp;base=RLAW926&amp;n=279782&amp;date=31.08.2023&amp;dst=100059&amp;field=134" TargetMode="External"/><Relationship Id="rId42" Type="http://schemas.openxmlformats.org/officeDocument/2006/relationships/hyperlink" Target="https://login.consultant.ru/link/?req=doc&amp;base=RLAW926&amp;n=197161&amp;date=31.08.2023" TargetMode="External"/><Relationship Id="rId63" Type="http://schemas.openxmlformats.org/officeDocument/2006/relationships/hyperlink" Target="https://login.consultant.ru/link/?req=doc&amp;base=RLAW926&amp;n=236617&amp;date=31.08.2023" TargetMode="External"/><Relationship Id="rId84" Type="http://schemas.openxmlformats.org/officeDocument/2006/relationships/hyperlink" Target="https://login.consultant.ru/link/?req=doc&amp;base=RLAW926&amp;n=261232&amp;date=31.08.2023&amp;dst=100024&amp;field=134" TargetMode="External"/><Relationship Id="rId138" Type="http://schemas.openxmlformats.org/officeDocument/2006/relationships/hyperlink" Target="https://login.consultant.ru/link/?req=doc&amp;base=RLAW926&amp;n=262424&amp;date=31.08.2023&amp;dst=100012&amp;field=134" TargetMode="External"/><Relationship Id="rId159" Type="http://schemas.openxmlformats.org/officeDocument/2006/relationships/hyperlink" Target="https://login.consultant.ru/link/?req=doc&amp;base=RLAW926&amp;n=252962&amp;date=31.08.2023&amp;dst=100033&amp;field=134" TargetMode="External"/><Relationship Id="rId170" Type="http://schemas.openxmlformats.org/officeDocument/2006/relationships/hyperlink" Target="https://login.consultant.ru/link/?req=doc&amp;base=RLAW926&amp;n=277169&amp;date=31.08.2023&amp;dst=100006&amp;field=134" TargetMode="External"/><Relationship Id="rId191" Type="http://schemas.openxmlformats.org/officeDocument/2006/relationships/hyperlink" Target="https://login.consultant.ru/link/?req=doc&amp;base=RLAW926&amp;n=252962&amp;date=31.08.2023&amp;dst=100057&amp;field=134" TargetMode="External"/><Relationship Id="rId205" Type="http://schemas.openxmlformats.org/officeDocument/2006/relationships/hyperlink" Target="https://login.consultant.ru/link/?req=doc&amp;base=RLAW926&amp;n=268121&amp;date=31.08.2023&amp;dst=100009&amp;field=134" TargetMode="External"/><Relationship Id="rId226" Type="http://schemas.openxmlformats.org/officeDocument/2006/relationships/footer" Target="footer3.xml"/><Relationship Id="rId107" Type="http://schemas.openxmlformats.org/officeDocument/2006/relationships/hyperlink" Target="https://login.consultant.ru/link/?req=doc&amp;base=RLAW926&amp;n=261232&amp;date=31.08.2023&amp;dst=100021&amp;field=134" TargetMode="External"/><Relationship Id="rId11" Type="http://schemas.openxmlformats.org/officeDocument/2006/relationships/hyperlink" Target="https://login.consultant.ru/link/?req=doc&amp;base=RLAW926&amp;n=256167&amp;date=31.08.2023&amp;dst=100005&amp;field=134" TargetMode="External"/><Relationship Id="rId32" Type="http://schemas.openxmlformats.org/officeDocument/2006/relationships/hyperlink" Target="https://login.consultant.ru/link/?req=doc&amp;base=RLAW926&amp;n=279782&amp;date=31.08.2023&amp;dst=100060&amp;field=134" TargetMode="External"/><Relationship Id="rId53" Type="http://schemas.openxmlformats.org/officeDocument/2006/relationships/hyperlink" Target="https://login.consultant.ru/link/?req=doc&amp;base=RLAW926&amp;n=214742&amp;date=31.08.2023" TargetMode="External"/><Relationship Id="rId74" Type="http://schemas.openxmlformats.org/officeDocument/2006/relationships/hyperlink" Target="https://login.consultant.ru/link/?req=doc&amp;base=RLAW926&amp;n=279782&amp;date=31.08.2023&amp;dst=100061&amp;field=134" TargetMode="External"/><Relationship Id="rId128" Type="http://schemas.openxmlformats.org/officeDocument/2006/relationships/hyperlink" Target="https://login.consultant.ru/link/?req=doc&amp;base=RLAW926&amp;n=280233&amp;date=31.08.2023&amp;dst=103940&amp;field=134" TargetMode="External"/><Relationship Id="rId149" Type="http://schemas.openxmlformats.org/officeDocument/2006/relationships/hyperlink" Target="https://login.consultant.ru/link/?req=doc&amp;base=RLAW926&amp;n=252962&amp;date=31.08.2023&amp;dst=100032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LAW926&amp;n=261232&amp;date=31.08.2023&amp;dst=100021&amp;field=134" TargetMode="External"/><Relationship Id="rId160" Type="http://schemas.openxmlformats.org/officeDocument/2006/relationships/hyperlink" Target="https://login.consultant.ru/link/?req=doc&amp;base=RLAW926&amp;n=279371&amp;date=31.08.2023" TargetMode="External"/><Relationship Id="rId181" Type="http://schemas.openxmlformats.org/officeDocument/2006/relationships/hyperlink" Target="https://login.consultant.ru/link/?req=doc&amp;base=RLAW926&amp;n=277169&amp;date=31.08.2023&amp;dst=100011&amp;field=134" TargetMode="External"/><Relationship Id="rId216" Type="http://schemas.openxmlformats.org/officeDocument/2006/relationships/hyperlink" Target="https://login.consultant.ru/link/?req=doc&amp;base=RLAW926&amp;n=277169&amp;date=31.08.2023&amp;dst=100024&amp;field=134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LAW926&amp;n=282551&amp;date=31.08.2023&amp;dst=100005&amp;field=134" TargetMode="External"/><Relationship Id="rId43" Type="http://schemas.openxmlformats.org/officeDocument/2006/relationships/hyperlink" Target="https://login.consultant.ru/link/?req=doc&amp;base=RLAW926&amp;n=197625&amp;date=31.08.2023" TargetMode="External"/><Relationship Id="rId64" Type="http://schemas.openxmlformats.org/officeDocument/2006/relationships/hyperlink" Target="https://login.consultant.ru/link/?req=doc&amp;base=RLAW926&amp;n=237859&amp;date=31.08.2023" TargetMode="External"/><Relationship Id="rId118" Type="http://schemas.openxmlformats.org/officeDocument/2006/relationships/hyperlink" Target="https://login.consultant.ru/link/?req=doc&amp;base=RLAW926&amp;n=261232&amp;date=31.08.2023&amp;dst=100021&amp;field=134" TargetMode="External"/><Relationship Id="rId139" Type="http://schemas.openxmlformats.org/officeDocument/2006/relationships/hyperlink" Target="https://login.consultant.ru/link/?req=doc&amp;base=RLAW926&amp;n=280233&amp;date=31.08.2023&amp;dst=100829&amp;field=134" TargetMode="External"/><Relationship Id="rId85" Type="http://schemas.openxmlformats.org/officeDocument/2006/relationships/hyperlink" Target="https://login.consultant.ru/link/?req=doc&amp;base=RLAW926&amp;n=261232&amp;date=31.08.2023&amp;dst=100021&amp;field=134" TargetMode="External"/><Relationship Id="rId150" Type="http://schemas.openxmlformats.org/officeDocument/2006/relationships/hyperlink" Target="https://login.consultant.ru/link/?req=doc&amp;base=RLAW926&amp;n=277029&amp;date=31.08.2023" TargetMode="External"/><Relationship Id="rId171" Type="http://schemas.openxmlformats.org/officeDocument/2006/relationships/hyperlink" Target="https://login.consultant.ru/link/?req=doc&amp;base=RLAW926&amp;n=218713&amp;date=31.08.2023" TargetMode="External"/><Relationship Id="rId192" Type="http://schemas.openxmlformats.org/officeDocument/2006/relationships/hyperlink" Target="https://login.consultant.ru/link/?req=doc&amp;base=RLAW926&amp;n=252962&amp;date=31.08.2023&amp;dst=100059&amp;field=134" TargetMode="External"/><Relationship Id="rId206" Type="http://schemas.openxmlformats.org/officeDocument/2006/relationships/hyperlink" Target="https://login.consultant.ru/link/?req=doc&amp;base=RLAW926&amp;n=279782&amp;date=31.08.2023&amp;dst=100063&amp;field=134" TargetMode="External"/><Relationship Id="rId227" Type="http://schemas.openxmlformats.org/officeDocument/2006/relationships/header" Target="header4.xml"/><Relationship Id="rId12" Type="http://schemas.openxmlformats.org/officeDocument/2006/relationships/hyperlink" Target="https://login.consultant.ru/link/?req=doc&amp;base=RLAW926&amp;n=259088&amp;date=31.08.2023&amp;dst=101586&amp;field=134" TargetMode="External"/><Relationship Id="rId33" Type="http://schemas.openxmlformats.org/officeDocument/2006/relationships/hyperlink" Target="https://login.consultant.ru/link/?req=doc&amp;base=RLAW926&amp;n=279782&amp;date=31.08.2023&amp;dst=100060&amp;field=134" TargetMode="External"/><Relationship Id="rId108" Type="http://schemas.openxmlformats.org/officeDocument/2006/relationships/hyperlink" Target="https://login.consultant.ru/link/?req=doc&amp;base=RLAW926&amp;n=261232&amp;date=31.08.2023&amp;dst=100021&amp;field=134" TargetMode="External"/><Relationship Id="rId129" Type="http://schemas.openxmlformats.org/officeDocument/2006/relationships/hyperlink" Target="https://login.consultant.ru/link/?req=doc&amp;base=LAW&amp;n=453501&amp;date=31.08.2023&amp;dst=100470&amp;field=134" TargetMode="External"/><Relationship Id="rId54" Type="http://schemas.openxmlformats.org/officeDocument/2006/relationships/hyperlink" Target="https://login.consultant.ru/link/?req=doc&amp;base=RLAW926&amp;n=215908&amp;date=31.08.2023" TargetMode="External"/><Relationship Id="rId75" Type="http://schemas.openxmlformats.org/officeDocument/2006/relationships/hyperlink" Target="https://login.consultant.ru/link/?req=doc&amp;base=RLAW926&amp;n=281083&amp;date=31.08.2023&amp;dst=100018&amp;field=134" TargetMode="External"/><Relationship Id="rId96" Type="http://schemas.openxmlformats.org/officeDocument/2006/relationships/hyperlink" Target="https://login.consultant.ru/link/?req=doc&amp;base=RLAW926&amp;n=261232&amp;date=31.08.2023&amp;dst=100021&amp;field=134" TargetMode="External"/><Relationship Id="rId140" Type="http://schemas.openxmlformats.org/officeDocument/2006/relationships/hyperlink" Target="https://login.consultant.ru/link/?req=doc&amp;base=RLAW926&amp;n=262424&amp;date=31.08.2023&amp;dst=100013&amp;field=134" TargetMode="External"/><Relationship Id="rId161" Type="http://schemas.openxmlformats.org/officeDocument/2006/relationships/hyperlink" Target="https://login.consultant.ru/link/?req=doc&amp;base=RLAW926&amp;n=252962&amp;date=31.08.2023&amp;dst=100035&amp;field=134" TargetMode="External"/><Relationship Id="rId182" Type="http://schemas.openxmlformats.org/officeDocument/2006/relationships/hyperlink" Target="https://login.consultant.ru/link/?req=doc&amp;base=LAW&amp;n=448967&amp;date=31.08.2023&amp;dst=101061&amp;field=134" TargetMode="External"/><Relationship Id="rId217" Type="http://schemas.openxmlformats.org/officeDocument/2006/relationships/hyperlink" Target="https://login.consultant.ru/link/?req=doc&amp;base=RLAW926&amp;n=277169&amp;date=31.08.2023&amp;dst=100025&amp;field=134" TargetMode="External"/><Relationship Id="rId6" Type="http://schemas.openxmlformats.org/officeDocument/2006/relationships/image" Target="media/image1.png"/><Relationship Id="rId238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LAW926&amp;n=280398&amp;date=31.08.2023&amp;dst=32&amp;field=134" TargetMode="External"/><Relationship Id="rId119" Type="http://schemas.openxmlformats.org/officeDocument/2006/relationships/hyperlink" Target="https://login.consultant.ru/link/?req=doc&amp;base=RLAW926&amp;n=261232&amp;date=31.08.2023&amp;dst=100021&amp;field=134" TargetMode="External"/><Relationship Id="rId44" Type="http://schemas.openxmlformats.org/officeDocument/2006/relationships/hyperlink" Target="https://login.consultant.ru/link/?req=doc&amp;base=RLAW926&amp;n=199155&amp;date=31.08.2023" TargetMode="External"/><Relationship Id="rId65" Type="http://schemas.openxmlformats.org/officeDocument/2006/relationships/hyperlink" Target="https://login.consultant.ru/link/?req=doc&amp;base=RLAW926&amp;n=238691&amp;date=31.08.2023" TargetMode="External"/><Relationship Id="rId86" Type="http://schemas.openxmlformats.org/officeDocument/2006/relationships/hyperlink" Target="https://login.consultant.ru/link/?req=doc&amp;base=RLAW926&amp;n=261232&amp;date=31.08.2023&amp;dst=100021&amp;field=134" TargetMode="External"/><Relationship Id="rId130" Type="http://schemas.openxmlformats.org/officeDocument/2006/relationships/hyperlink" Target="https://login.consultant.ru/link/?req=doc&amp;base=RLAW926&amp;n=279782&amp;date=31.08.2023&amp;dst=100062&amp;field=134" TargetMode="External"/><Relationship Id="rId151" Type="http://schemas.openxmlformats.org/officeDocument/2006/relationships/image" Target="media/image2.wmf"/><Relationship Id="rId172" Type="http://schemas.openxmlformats.org/officeDocument/2006/relationships/hyperlink" Target="https://login.consultant.ru/link/?req=doc&amp;base=RLAW926&amp;n=280233&amp;date=31.08.2023&amp;dst=100012&amp;field=134" TargetMode="External"/><Relationship Id="rId193" Type="http://schemas.openxmlformats.org/officeDocument/2006/relationships/hyperlink" Target="https://login.consultant.ru/link/?req=doc&amp;base=RLAW926&amp;n=277169&amp;date=31.08.2023&amp;dst=100020&amp;field=134" TargetMode="External"/><Relationship Id="rId207" Type="http://schemas.openxmlformats.org/officeDocument/2006/relationships/header" Target="header1.xml"/><Relationship Id="rId228" Type="http://schemas.openxmlformats.org/officeDocument/2006/relationships/footer" Target="footer4.xml"/><Relationship Id="rId13" Type="http://schemas.openxmlformats.org/officeDocument/2006/relationships/hyperlink" Target="https://login.consultant.ru/link/?req=doc&amp;base=RLAW926&amp;n=261232&amp;date=31.08.2023&amp;dst=100017&amp;field=134" TargetMode="External"/><Relationship Id="rId109" Type="http://schemas.openxmlformats.org/officeDocument/2006/relationships/hyperlink" Target="https://login.consultant.ru/link/?req=doc&amp;base=RLAW926&amp;n=261232&amp;date=31.08.2023&amp;dst=100021&amp;field=134" TargetMode="External"/><Relationship Id="rId34" Type="http://schemas.openxmlformats.org/officeDocument/2006/relationships/hyperlink" Target="https://login.consultant.ru/link/?req=doc&amp;base=RLAW926&amp;n=259088&amp;date=31.08.2023&amp;dst=101587&amp;field=134" TargetMode="External"/><Relationship Id="rId55" Type="http://schemas.openxmlformats.org/officeDocument/2006/relationships/hyperlink" Target="https://login.consultant.ru/link/?req=doc&amp;base=RLAW926&amp;n=217412&amp;date=31.08.2023" TargetMode="External"/><Relationship Id="rId76" Type="http://schemas.openxmlformats.org/officeDocument/2006/relationships/hyperlink" Target="https://login.consultant.ru/link/?req=doc&amp;base=RLAW926&amp;n=281083&amp;date=31.08.2023&amp;dst=100018&amp;field=134" TargetMode="External"/><Relationship Id="rId97" Type="http://schemas.openxmlformats.org/officeDocument/2006/relationships/hyperlink" Target="https://login.consultant.ru/link/?req=doc&amp;base=RLAW926&amp;n=261232&amp;date=31.08.2023&amp;dst=100021&amp;field=134" TargetMode="External"/><Relationship Id="rId120" Type="http://schemas.openxmlformats.org/officeDocument/2006/relationships/hyperlink" Target="https://login.consultant.ru/link/?req=doc&amp;base=RLAW926&amp;n=261232&amp;date=31.08.2023&amp;dst=100021&amp;field=134" TargetMode="External"/><Relationship Id="rId141" Type="http://schemas.openxmlformats.org/officeDocument/2006/relationships/hyperlink" Target="https://login.consultant.ru/link/?req=doc&amp;base=RLAW926&amp;n=279371&amp;date=31.08.2023&amp;dst=100069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RLAW926&amp;n=252962&amp;date=31.08.2023&amp;dst=100036&amp;field=134" TargetMode="External"/><Relationship Id="rId183" Type="http://schemas.openxmlformats.org/officeDocument/2006/relationships/hyperlink" Target="https://login.consultant.ru/link/?req=doc&amp;base=RLAW926&amp;n=277169&amp;date=31.08.2023&amp;dst=100013&amp;field=134" TargetMode="External"/><Relationship Id="rId218" Type="http://schemas.openxmlformats.org/officeDocument/2006/relationships/hyperlink" Target="https://login.consultant.ru/link/?req=doc&amp;base=RLAW926&amp;n=277169&amp;date=31.08.2023&amp;dst=100032&amp;field=134" TargetMode="External"/><Relationship Id="rId24" Type="http://schemas.openxmlformats.org/officeDocument/2006/relationships/hyperlink" Target="https://login.consultant.ru/link/?req=doc&amp;base=RLAW926&amp;n=280233&amp;date=31.08.2023" TargetMode="External"/><Relationship Id="rId45" Type="http://schemas.openxmlformats.org/officeDocument/2006/relationships/hyperlink" Target="https://login.consultant.ru/link/?req=doc&amp;base=RLAW926&amp;n=199556&amp;date=31.08.2023" TargetMode="External"/><Relationship Id="rId66" Type="http://schemas.openxmlformats.org/officeDocument/2006/relationships/hyperlink" Target="https://login.consultant.ru/link/?req=doc&amp;base=RLAW926&amp;n=239606&amp;date=31.08.2023" TargetMode="External"/><Relationship Id="rId87" Type="http://schemas.openxmlformats.org/officeDocument/2006/relationships/hyperlink" Target="https://login.consultant.ru/link/?req=doc&amp;base=RLAW926&amp;n=261232&amp;date=31.08.2023&amp;dst=100021&amp;field=134" TargetMode="External"/><Relationship Id="rId110" Type="http://schemas.openxmlformats.org/officeDocument/2006/relationships/hyperlink" Target="https://login.consultant.ru/link/?req=doc&amp;base=RLAW926&amp;n=261232&amp;date=31.08.2023&amp;dst=100021&amp;field=134" TargetMode="External"/><Relationship Id="rId131" Type="http://schemas.openxmlformats.org/officeDocument/2006/relationships/hyperlink" Target="https://login.consultant.ru/link/?req=doc&amp;base=RLAW926&amp;n=279371&amp;date=31.08.2023&amp;dst=100037&amp;field=134" TargetMode="External"/><Relationship Id="rId152" Type="http://schemas.openxmlformats.org/officeDocument/2006/relationships/hyperlink" Target="https://login.consultant.ru/link/?req=doc&amp;base=RLAW926&amp;n=262424&amp;date=31.08.2023&amp;dst=100015&amp;field=134" TargetMode="External"/><Relationship Id="rId173" Type="http://schemas.openxmlformats.org/officeDocument/2006/relationships/hyperlink" Target="https://login.consultant.ru/link/?req=doc&amp;base=RLAW926&amp;n=218713&amp;date=31.08.2023" TargetMode="External"/><Relationship Id="rId194" Type="http://schemas.openxmlformats.org/officeDocument/2006/relationships/hyperlink" Target="https://login.consultant.ru/link/?req=doc&amp;base=RLAW926&amp;n=252962&amp;date=31.08.2023&amp;dst=100060&amp;field=134" TargetMode="External"/><Relationship Id="rId208" Type="http://schemas.openxmlformats.org/officeDocument/2006/relationships/footer" Target="footer1.xml"/><Relationship Id="rId229" Type="http://schemas.openxmlformats.org/officeDocument/2006/relationships/hyperlink" Target="https://login.consultant.ru/link/?req=doc&amp;base=RLAW926&amp;n=264707&amp;date=31.08.2023&amp;dst=100011&amp;field=134" TargetMode="External"/><Relationship Id="rId14" Type="http://schemas.openxmlformats.org/officeDocument/2006/relationships/hyperlink" Target="https://login.consultant.ru/link/?req=doc&amp;base=RLAW926&amp;n=261632&amp;date=31.08.2023&amp;dst=100005&amp;field=134" TargetMode="External"/><Relationship Id="rId35" Type="http://schemas.openxmlformats.org/officeDocument/2006/relationships/hyperlink" Target="https://login.consultant.ru/link/?req=doc&amp;base=RLAW926&amp;n=264707&amp;date=31.08.2023&amp;dst=100009&amp;field=134" TargetMode="External"/><Relationship Id="rId56" Type="http://schemas.openxmlformats.org/officeDocument/2006/relationships/hyperlink" Target="https://login.consultant.ru/link/?req=doc&amp;base=RLAW926&amp;n=218551&amp;date=31.08.2023" TargetMode="External"/><Relationship Id="rId77" Type="http://schemas.openxmlformats.org/officeDocument/2006/relationships/hyperlink" Target="https://login.consultant.ru/link/?req=doc&amp;base=RLAW926&amp;n=252962&amp;date=31.08.2023&amp;dst=100024&amp;field=134" TargetMode="External"/><Relationship Id="rId100" Type="http://schemas.openxmlformats.org/officeDocument/2006/relationships/hyperlink" Target="https://login.consultant.ru/link/?req=doc&amp;base=RLAW926&amp;n=261232&amp;date=31.08.2023&amp;dst=100021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RLAW926&amp;n=261232&amp;date=31.08.2023&amp;dst=100021&amp;field=134" TargetMode="External"/><Relationship Id="rId121" Type="http://schemas.openxmlformats.org/officeDocument/2006/relationships/hyperlink" Target="https://login.consultant.ru/link/?req=doc&amp;base=RLAW926&amp;n=261232&amp;date=31.08.2023&amp;dst=100021&amp;field=134" TargetMode="External"/><Relationship Id="rId142" Type="http://schemas.openxmlformats.org/officeDocument/2006/relationships/hyperlink" Target="https://login.consultant.ru/link/?req=doc&amp;base=RLAW926&amp;n=279371&amp;date=31.08.2023&amp;dst=100089&amp;field=134" TargetMode="External"/><Relationship Id="rId163" Type="http://schemas.openxmlformats.org/officeDocument/2006/relationships/hyperlink" Target="https://login.consultant.ru/link/?req=doc&amp;base=RLAW926&amp;n=279782&amp;date=31.08.2023&amp;dst=100063&amp;field=134" TargetMode="External"/><Relationship Id="rId184" Type="http://schemas.openxmlformats.org/officeDocument/2006/relationships/hyperlink" Target="https://login.consultant.ru/link/?req=doc&amp;base=RLAW926&amp;n=277169&amp;date=31.08.2023&amp;dst=100014&amp;field=134" TargetMode="External"/><Relationship Id="rId219" Type="http://schemas.openxmlformats.org/officeDocument/2006/relationships/hyperlink" Target="https://login.consultant.ru/link/?req=doc&amp;base=RLAW926&amp;n=282551&amp;date=31.08.2023&amp;dst=100005&amp;field=134" TargetMode="External"/><Relationship Id="rId230" Type="http://schemas.openxmlformats.org/officeDocument/2006/relationships/header" Target="header5.xml"/><Relationship Id="rId25" Type="http://schemas.openxmlformats.org/officeDocument/2006/relationships/hyperlink" Target="https://login.consultant.ru/link/?req=doc&amp;base=RLAW926&amp;n=279782&amp;date=31.08.2023&amp;dst=100060&amp;field=134" TargetMode="External"/><Relationship Id="rId46" Type="http://schemas.openxmlformats.org/officeDocument/2006/relationships/hyperlink" Target="https://login.consultant.ru/link/?req=doc&amp;base=RLAW926&amp;n=201625&amp;date=31.08.2023" TargetMode="External"/><Relationship Id="rId67" Type="http://schemas.openxmlformats.org/officeDocument/2006/relationships/hyperlink" Target="https://login.consultant.ru/link/?req=doc&amp;base=RLAW926&amp;n=241457&amp;date=31.08.2023" TargetMode="External"/><Relationship Id="rId88" Type="http://schemas.openxmlformats.org/officeDocument/2006/relationships/hyperlink" Target="https://login.consultant.ru/link/?req=doc&amp;base=RLAW926&amp;n=261232&amp;date=31.08.2023&amp;dst=100021&amp;field=134" TargetMode="External"/><Relationship Id="rId111" Type="http://schemas.openxmlformats.org/officeDocument/2006/relationships/hyperlink" Target="https://login.consultant.ru/link/?req=doc&amp;base=RLAW926&amp;n=252962&amp;date=31.08.2023&amp;dst=100027&amp;field=134" TargetMode="External"/><Relationship Id="rId132" Type="http://schemas.openxmlformats.org/officeDocument/2006/relationships/hyperlink" Target="https://login.consultant.ru/link/?req=doc&amp;base=RLAW926&amp;n=279371&amp;date=31.08.2023&amp;dst=100010&amp;field=134" TargetMode="External"/><Relationship Id="rId153" Type="http://schemas.openxmlformats.org/officeDocument/2006/relationships/hyperlink" Target="https://login.consultant.ru/link/?req=doc&amp;base=RLAW926&amp;n=262424&amp;date=31.08.2023&amp;dst=100016&amp;field=134" TargetMode="External"/><Relationship Id="rId174" Type="http://schemas.openxmlformats.org/officeDocument/2006/relationships/hyperlink" Target="https://login.consultant.ru/link/?req=doc&amp;base=LAW&amp;n=454091&amp;date=31.08.2023" TargetMode="External"/><Relationship Id="rId195" Type="http://schemas.openxmlformats.org/officeDocument/2006/relationships/hyperlink" Target="https://login.consultant.ru/link/?req=doc&amp;base=RLAW926&amp;n=277169&amp;date=31.08.2023&amp;dst=100022&amp;field=134" TargetMode="External"/><Relationship Id="rId209" Type="http://schemas.openxmlformats.org/officeDocument/2006/relationships/header" Target="header2.xml"/><Relationship Id="rId190" Type="http://schemas.openxmlformats.org/officeDocument/2006/relationships/hyperlink" Target="https://login.consultant.ru/link/?req=doc&amp;base=LAW&amp;n=353798&amp;date=31.08.2023" TargetMode="External"/><Relationship Id="rId204" Type="http://schemas.openxmlformats.org/officeDocument/2006/relationships/hyperlink" Target="https://login.consultant.ru/link/?req=doc&amp;base=RLAW926&amp;n=268121&amp;date=31.08.2023" TargetMode="External"/><Relationship Id="rId220" Type="http://schemas.openxmlformats.org/officeDocument/2006/relationships/hyperlink" Target="https://login.consultant.ru/link/?req=doc&amp;base=RLAW926&amp;n=282551&amp;date=31.08.2023&amp;dst=100006&amp;field=134" TargetMode="External"/><Relationship Id="rId225" Type="http://schemas.openxmlformats.org/officeDocument/2006/relationships/header" Target="header3.xml"/><Relationship Id="rId15" Type="http://schemas.openxmlformats.org/officeDocument/2006/relationships/hyperlink" Target="https://login.consultant.ru/link/?req=doc&amp;base=RLAW926&amp;n=262424&amp;date=31.08.2023&amp;dst=100011&amp;field=134" TargetMode="External"/><Relationship Id="rId36" Type="http://schemas.openxmlformats.org/officeDocument/2006/relationships/hyperlink" Target="https://login.consultant.ru/link/?req=doc&amp;base=RLAW926&amp;n=279782&amp;date=31.08.2023&amp;dst=100060&amp;field=134" TargetMode="External"/><Relationship Id="rId57" Type="http://schemas.openxmlformats.org/officeDocument/2006/relationships/hyperlink" Target="https://login.consultant.ru/link/?req=doc&amp;base=RLAW926&amp;n=220051&amp;date=31.08.2023" TargetMode="External"/><Relationship Id="rId106" Type="http://schemas.openxmlformats.org/officeDocument/2006/relationships/hyperlink" Target="https://login.consultant.ru/link/?req=doc&amp;base=RLAW926&amp;n=261232&amp;date=31.08.2023&amp;dst=100028&amp;field=134" TargetMode="External"/><Relationship Id="rId127" Type="http://schemas.openxmlformats.org/officeDocument/2006/relationships/hyperlink" Target="https://login.consultant.ru/link/?req=doc&amp;base=RLAW926&amp;n=279782&amp;date=31.08.2023&amp;dst=100062&amp;field=134" TargetMode="External"/><Relationship Id="rId10" Type="http://schemas.openxmlformats.org/officeDocument/2006/relationships/hyperlink" Target="https://login.consultant.ru/link/?req=doc&amp;base=RLAW926&amp;n=255023&amp;date=31.08.2023&amp;dst=100017&amp;field=134" TargetMode="External"/><Relationship Id="rId31" Type="http://schemas.openxmlformats.org/officeDocument/2006/relationships/hyperlink" Target="https://login.consultant.ru/link/?req=doc&amp;base=RLAW926&amp;n=279782&amp;date=31.08.2023&amp;dst=100060&amp;field=134" TargetMode="External"/><Relationship Id="rId52" Type="http://schemas.openxmlformats.org/officeDocument/2006/relationships/hyperlink" Target="https://login.consultant.ru/link/?req=doc&amp;base=RLAW926&amp;n=211196&amp;date=31.08.2023" TargetMode="External"/><Relationship Id="rId73" Type="http://schemas.openxmlformats.org/officeDocument/2006/relationships/hyperlink" Target="https://login.consultant.ru/link/?req=doc&amp;base=RLAW926&amp;n=279782&amp;date=31.08.2023&amp;dst=100061&amp;field=134" TargetMode="External"/><Relationship Id="rId78" Type="http://schemas.openxmlformats.org/officeDocument/2006/relationships/hyperlink" Target="https://login.consultant.ru/link/?req=doc&amp;base=RLAW926&amp;n=261232&amp;date=31.08.2023&amp;dst=100019&amp;field=134" TargetMode="External"/><Relationship Id="rId94" Type="http://schemas.openxmlformats.org/officeDocument/2006/relationships/hyperlink" Target="https://login.consultant.ru/link/?req=doc&amp;base=RLAW926&amp;n=261232&amp;date=31.08.2023&amp;dst=100021&amp;field=134" TargetMode="External"/><Relationship Id="rId99" Type="http://schemas.openxmlformats.org/officeDocument/2006/relationships/hyperlink" Target="https://login.consultant.ru/link/?req=doc&amp;base=RLAW926&amp;n=261232&amp;date=31.08.2023&amp;dst=100021&amp;field=134" TargetMode="External"/><Relationship Id="rId101" Type="http://schemas.openxmlformats.org/officeDocument/2006/relationships/hyperlink" Target="https://login.consultant.ru/link/?req=doc&amp;base=RLAW926&amp;n=261232&amp;date=31.08.2023&amp;dst=100021&amp;field=134" TargetMode="External"/><Relationship Id="rId122" Type="http://schemas.openxmlformats.org/officeDocument/2006/relationships/hyperlink" Target="https://login.consultant.ru/link/?req=doc&amp;base=RLAW926&amp;n=261232&amp;date=31.08.2023&amp;dst=100021&amp;field=134" TargetMode="External"/><Relationship Id="rId143" Type="http://schemas.openxmlformats.org/officeDocument/2006/relationships/hyperlink" Target="https://login.consultant.ru/link/?req=doc&amp;base=RLAW926&amp;n=223008&amp;date=31.08.2023&amp;dst=100008&amp;field=134" TargetMode="External"/><Relationship Id="rId148" Type="http://schemas.openxmlformats.org/officeDocument/2006/relationships/hyperlink" Target="https://login.consultant.ru/link/?req=doc&amp;base=RLAW926&amp;n=252962&amp;date=31.08.2023&amp;dst=100031&amp;field=134" TargetMode="External"/><Relationship Id="rId164" Type="http://schemas.openxmlformats.org/officeDocument/2006/relationships/hyperlink" Target="https://login.consultant.ru/link/?req=doc&amp;base=RLAW926&amp;n=281083&amp;date=31.08.2023&amp;dst=100018&amp;field=134" TargetMode="External"/><Relationship Id="rId169" Type="http://schemas.openxmlformats.org/officeDocument/2006/relationships/hyperlink" Target="https://login.consultant.ru/link/?req=doc&amp;base=RLAW926&amp;n=252962&amp;date=31.08.2023&amp;dst=100055&amp;field=134" TargetMode="External"/><Relationship Id="rId185" Type="http://schemas.openxmlformats.org/officeDocument/2006/relationships/hyperlink" Target="https://login.consultant.ru/link/?req=doc&amp;base=RLAW926&amp;n=277169&amp;date=31.08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52962&amp;date=31.08.2023&amp;dst=100005&amp;field=134" TargetMode="External"/><Relationship Id="rId180" Type="http://schemas.openxmlformats.org/officeDocument/2006/relationships/hyperlink" Target="https://login.consultant.ru/link/?req=doc&amp;base=RLAW926&amp;n=277169&amp;date=31.08.2023&amp;dst=100010&amp;field=134" TargetMode="External"/><Relationship Id="rId210" Type="http://schemas.openxmlformats.org/officeDocument/2006/relationships/footer" Target="footer2.xml"/><Relationship Id="rId215" Type="http://schemas.openxmlformats.org/officeDocument/2006/relationships/hyperlink" Target="https://login.consultant.ru/link/?req=doc&amp;base=RLAW926&amp;n=252962&amp;date=31.08.2023&amp;dst=100071&amp;field=134" TargetMode="External"/><Relationship Id="rId236" Type="http://schemas.openxmlformats.org/officeDocument/2006/relationships/footer" Target="footer7.xml"/><Relationship Id="rId26" Type="http://schemas.openxmlformats.org/officeDocument/2006/relationships/hyperlink" Target="https://login.consultant.ru/link/?req=doc&amp;base=RLAW926&amp;n=281083&amp;date=31.08.2023&amp;dst=100018&amp;field=134" TargetMode="External"/><Relationship Id="rId231" Type="http://schemas.openxmlformats.org/officeDocument/2006/relationships/footer" Target="footer5.xml"/><Relationship Id="rId47" Type="http://schemas.openxmlformats.org/officeDocument/2006/relationships/hyperlink" Target="https://login.consultant.ru/link/?req=doc&amp;base=RLAW926&amp;n=202418&amp;date=31.08.2023" TargetMode="External"/><Relationship Id="rId68" Type="http://schemas.openxmlformats.org/officeDocument/2006/relationships/hyperlink" Target="https://login.consultant.ru/link/?req=doc&amp;base=RLAW926&amp;n=242318&amp;date=31.08.2023" TargetMode="External"/><Relationship Id="rId89" Type="http://schemas.openxmlformats.org/officeDocument/2006/relationships/hyperlink" Target="https://login.consultant.ru/link/?req=doc&amp;base=RLAW926&amp;n=261232&amp;date=31.08.2023&amp;dst=100021&amp;field=134" TargetMode="External"/><Relationship Id="rId112" Type="http://schemas.openxmlformats.org/officeDocument/2006/relationships/hyperlink" Target="https://login.consultant.ru/link/?req=doc&amp;base=RLAW926&amp;n=261232&amp;date=31.08.2023&amp;dst=100021&amp;field=134" TargetMode="External"/><Relationship Id="rId133" Type="http://schemas.openxmlformats.org/officeDocument/2006/relationships/hyperlink" Target="https://login.consultant.ru/link/?req=doc&amp;base=LAW&amp;n=454091&amp;date=31.08.2023&amp;dst=3704&amp;field=134" TargetMode="External"/><Relationship Id="rId154" Type="http://schemas.openxmlformats.org/officeDocument/2006/relationships/hyperlink" Target="https://login.consultant.ru/link/?req=doc&amp;base=RLAW926&amp;n=262424&amp;date=31.08.2023&amp;dst=100017&amp;field=134" TargetMode="External"/><Relationship Id="rId175" Type="http://schemas.openxmlformats.org/officeDocument/2006/relationships/hyperlink" Target="https://login.consultant.ru/link/?req=doc&amp;base=LAW&amp;n=204579&amp;date=31.08.2023" TargetMode="External"/><Relationship Id="rId196" Type="http://schemas.openxmlformats.org/officeDocument/2006/relationships/hyperlink" Target="https://login.consultant.ru/link/?req=doc&amp;base=RLAW926&amp;n=262424&amp;date=31.08.2023&amp;dst=100019&amp;field=134" TargetMode="External"/><Relationship Id="rId200" Type="http://schemas.openxmlformats.org/officeDocument/2006/relationships/hyperlink" Target="https://login.consultant.ru/link/?req=doc&amp;base=RLAW926&amp;n=262424&amp;date=31.08.2023&amp;dst=100022&amp;field=134" TargetMode="External"/><Relationship Id="rId16" Type="http://schemas.openxmlformats.org/officeDocument/2006/relationships/hyperlink" Target="https://login.consultant.ru/link/?req=doc&amp;base=RLAW926&amp;n=264707&amp;date=31.08.2023&amp;dst=100008&amp;field=134" TargetMode="External"/><Relationship Id="rId221" Type="http://schemas.openxmlformats.org/officeDocument/2006/relationships/hyperlink" Target="https://login.consultant.ru/link/?req=doc&amp;base=RLAW926&amp;n=282551&amp;date=31.08.2023&amp;dst=100005&amp;field=134" TargetMode="External"/><Relationship Id="rId37" Type="http://schemas.openxmlformats.org/officeDocument/2006/relationships/hyperlink" Target="https://login.consultant.ru/link/?req=doc&amp;base=RLAW926&amp;n=280233&amp;date=31.08.2023&amp;dst=100012&amp;field=134" TargetMode="External"/><Relationship Id="rId58" Type="http://schemas.openxmlformats.org/officeDocument/2006/relationships/hyperlink" Target="https://login.consultant.ru/link/?req=doc&amp;base=RLAW926&amp;n=223615&amp;date=31.08.2023" TargetMode="External"/><Relationship Id="rId79" Type="http://schemas.openxmlformats.org/officeDocument/2006/relationships/hyperlink" Target="https://login.consultant.ru/link/?req=doc&amp;base=RLAW926&amp;n=280233&amp;date=31.08.2023&amp;dst=103865&amp;field=134" TargetMode="External"/><Relationship Id="rId102" Type="http://schemas.openxmlformats.org/officeDocument/2006/relationships/hyperlink" Target="https://login.consultant.ru/link/?req=doc&amp;base=RLAW926&amp;n=261232&amp;date=31.08.2023&amp;dst=100021&amp;field=134" TargetMode="External"/><Relationship Id="rId123" Type="http://schemas.openxmlformats.org/officeDocument/2006/relationships/hyperlink" Target="https://login.consultant.ru/link/?req=doc&amp;base=RLAW926&amp;n=261232&amp;date=31.08.2023&amp;dst=100021&amp;field=134" TargetMode="External"/><Relationship Id="rId144" Type="http://schemas.openxmlformats.org/officeDocument/2006/relationships/hyperlink" Target="https://login.consultant.ru/link/?req=doc&amp;base=LAW&amp;n=453501&amp;date=31.08.2023&amp;dst=100138&amp;field=134" TargetMode="External"/><Relationship Id="rId90" Type="http://schemas.openxmlformats.org/officeDocument/2006/relationships/hyperlink" Target="https://login.consultant.ru/link/?req=doc&amp;base=RLAW926&amp;n=261232&amp;date=31.08.2023&amp;dst=100021&amp;field=134" TargetMode="External"/><Relationship Id="rId165" Type="http://schemas.openxmlformats.org/officeDocument/2006/relationships/hyperlink" Target="https://login.consultant.ru/link/?req=doc&amp;base=RLAW926&amp;n=281083&amp;date=31.08.2023&amp;dst=100018&amp;field=134" TargetMode="External"/><Relationship Id="rId186" Type="http://schemas.openxmlformats.org/officeDocument/2006/relationships/hyperlink" Target="https://login.consultant.ru/link/?req=doc&amp;base=RLAW926&amp;n=277169&amp;date=31.08.2023&amp;dst=100016&amp;field=134" TargetMode="External"/><Relationship Id="rId211" Type="http://schemas.openxmlformats.org/officeDocument/2006/relationships/hyperlink" Target="https://login.consultant.ru/link/?req=doc&amp;base=RLAW926&amp;n=252962&amp;date=31.08.2023&amp;dst=100069&amp;field=134" TargetMode="External"/><Relationship Id="rId232" Type="http://schemas.openxmlformats.org/officeDocument/2006/relationships/header" Target="header6.xml"/><Relationship Id="rId27" Type="http://schemas.openxmlformats.org/officeDocument/2006/relationships/hyperlink" Target="https://login.consultant.ru/link/?req=doc&amp;base=RLAW926&amp;n=261232&amp;date=31.08.2023&amp;dst=100018&amp;field=134" TargetMode="External"/><Relationship Id="rId48" Type="http://schemas.openxmlformats.org/officeDocument/2006/relationships/hyperlink" Target="https://login.consultant.ru/link/?req=doc&amp;base=RLAW926&amp;n=202723&amp;date=31.08.2023" TargetMode="External"/><Relationship Id="rId69" Type="http://schemas.openxmlformats.org/officeDocument/2006/relationships/hyperlink" Target="https://login.consultant.ru/link/?req=doc&amp;base=RLAW926&amp;n=246460&amp;date=31.08.2023" TargetMode="External"/><Relationship Id="rId113" Type="http://schemas.openxmlformats.org/officeDocument/2006/relationships/hyperlink" Target="https://login.consultant.ru/link/?req=doc&amp;base=RLAW926&amp;n=261232&amp;date=31.08.2023&amp;dst=100021&amp;field=134" TargetMode="External"/><Relationship Id="rId134" Type="http://schemas.openxmlformats.org/officeDocument/2006/relationships/hyperlink" Target="https://login.consultant.ru/link/?req=doc&amp;base=LAW&amp;n=454091&amp;date=31.08.2023&amp;dst=3722&amp;field=134" TargetMode="External"/><Relationship Id="rId80" Type="http://schemas.openxmlformats.org/officeDocument/2006/relationships/hyperlink" Target="https://login.consultant.ru/link/?req=doc&amp;base=RLAW926&amp;n=261232&amp;date=31.08.2023&amp;dst=100022&amp;field=134" TargetMode="External"/><Relationship Id="rId155" Type="http://schemas.openxmlformats.org/officeDocument/2006/relationships/hyperlink" Target="https://login.consultant.ru/link/?req=doc&amp;base=LAW&amp;n=453501&amp;date=31.08.2023&amp;dst=100138&amp;field=134" TargetMode="External"/><Relationship Id="rId176" Type="http://schemas.openxmlformats.org/officeDocument/2006/relationships/hyperlink" Target="https://login.consultant.ru/link/?req=doc&amp;base=LAW&amp;n=204579&amp;date=31.08.2023" TargetMode="External"/><Relationship Id="rId197" Type="http://schemas.openxmlformats.org/officeDocument/2006/relationships/hyperlink" Target="https://login.consultant.ru/link/?req=doc&amp;base=RLAW926&amp;n=262424&amp;date=31.08.2023&amp;dst=100020&amp;field=134" TargetMode="External"/><Relationship Id="rId201" Type="http://schemas.openxmlformats.org/officeDocument/2006/relationships/hyperlink" Target="https://login.consultant.ru/link/?req=doc&amp;base=RLAW926&amp;n=279371&amp;date=31.08.2023" TargetMode="External"/><Relationship Id="rId222" Type="http://schemas.openxmlformats.org/officeDocument/2006/relationships/hyperlink" Target="https://login.consultant.ru/link/?req=doc&amp;base=LAW&amp;n=304017&amp;date=31.08.2023" TargetMode="External"/><Relationship Id="rId17" Type="http://schemas.openxmlformats.org/officeDocument/2006/relationships/hyperlink" Target="https://login.consultant.ru/link/?req=doc&amp;base=RLAW926&amp;n=267843&amp;date=31.08.2023&amp;dst=100005&amp;field=134" TargetMode="External"/><Relationship Id="rId38" Type="http://schemas.openxmlformats.org/officeDocument/2006/relationships/hyperlink" Target="https://login.consultant.ru/link/?req=doc&amp;base=RLAW926&amp;n=241887&amp;date=31.08.2023" TargetMode="External"/><Relationship Id="rId59" Type="http://schemas.openxmlformats.org/officeDocument/2006/relationships/hyperlink" Target="https://login.consultant.ru/link/?req=doc&amp;base=RLAW926&amp;n=223794&amp;date=31.08.2023" TargetMode="External"/><Relationship Id="rId103" Type="http://schemas.openxmlformats.org/officeDocument/2006/relationships/hyperlink" Target="https://login.consultant.ru/link/?req=doc&amp;base=RLAW926&amp;n=252962&amp;date=31.08.2023&amp;dst=100025&amp;field=134" TargetMode="External"/><Relationship Id="rId124" Type="http://schemas.openxmlformats.org/officeDocument/2006/relationships/hyperlink" Target="https://login.consultant.ru/link/?req=doc&amp;base=RLAW926&amp;n=261232&amp;date=31.08.2023&amp;dst=100021&amp;field=134" TargetMode="External"/><Relationship Id="rId70" Type="http://schemas.openxmlformats.org/officeDocument/2006/relationships/hyperlink" Target="https://login.consultant.ru/link/?req=doc&amp;base=RLAW926&amp;n=279782&amp;date=31.08.2023&amp;dst=100061&amp;field=134" TargetMode="External"/><Relationship Id="rId91" Type="http://schemas.openxmlformats.org/officeDocument/2006/relationships/hyperlink" Target="https://login.consultant.ru/link/?req=doc&amp;base=RLAW926&amp;n=261232&amp;date=31.08.2023&amp;dst=100026&amp;field=134" TargetMode="External"/><Relationship Id="rId145" Type="http://schemas.openxmlformats.org/officeDocument/2006/relationships/hyperlink" Target="https://login.consultant.ru/link/?req=doc&amp;base=LAW&amp;n=453501&amp;date=31.08.2023&amp;dst=100177&amp;field=134" TargetMode="External"/><Relationship Id="rId166" Type="http://schemas.openxmlformats.org/officeDocument/2006/relationships/hyperlink" Target="https://login.consultant.ru/link/?req=doc&amp;base=RLAW926&amp;n=281083&amp;date=31.08.2023&amp;dst=100018&amp;field=134" TargetMode="External"/><Relationship Id="rId187" Type="http://schemas.openxmlformats.org/officeDocument/2006/relationships/hyperlink" Target="https://login.consultant.ru/link/?req=doc&amp;base=RLAW926&amp;n=277169&amp;date=31.08.2023&amp;dst=100018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77169&amp;date=31.08.2023&amp;dst=100023&amp;field=134" TargetMode="External"/><Relationship Id="rId233" Type="http://schemas.openxmlformats.org/officeDocument/2006/relationships/footer" Target="footer6.xml"/><Relationship Id="rId28" Type="http://schemas.openxmlformats.org/officeDocument/2006/relationships/hyperlink" Target="https://login.consultant.ru/link/?req=doc&amp;base=RLAW926&amp;n=279782&amp;date=31.08.2023&amp;dst=100060&amp;field=134" TargetMode="External"/><Relationship Id="rId49" Type="http://schemas.openxmlformats.org/officeDocument/2006/relationships/hyperlink" Target="https://login.consultant.ru/link/?req=doc&amp;base=RLAW926&amp;n=203042&amp;date=31.08.2023" TargetMode="External"/><Relationship Id="rId114" Type="http://schemas.openxmlformats.org/officeDocument/2006/relationships/hyperlink" Target="https://login.consultant.ru/link/?req=doc&amp;base=RLAW926&amp;n=261232&amp;date=31.08.2023&amp;dst=100021&amp;field=134" TargetMode="External"/><Relationship Id="rId60" Type="http://schemas.openxmlformats.org/officeDocument/2006/relationships/hyperlink" Target="https://login.consultant.ru/link/?req=doc&amp;base=RLAW926&amp;n=231526&amp;date=31.08.2023" TargetMode="External"/><Relationship Id="rId81" Type="http://schemas.openxmlformats.org/officeDocument/2006/relationships/hyperlink" Target="https://login.consultant.ru/link/?req=doc&amp;base=RLAW926&amp;n=261232&amp;date=31.08.2023&amp;dst=100021&amp;field=134" TargetMode="External"/><Relationship Id="rId135" Type="http://schemas.openxmlformats.org/officeDocument/2006/relationships/hyperlink" Target="https://login.consultant.ru/link/?req=doc&amp;base=RLAW926&amp;n=279371&amp;date=31.08.2023&amp;dst=100089&amp;field=134" TargetMode="External"/><Relationship Id="rId156" Type="http://schemas.openxmlformats.org/officeDocument/2006/relationships/hyperlink" Target="https://login.consultant.ru/link/?req=doc&amp;base=RLAW926&amp;n=262424&amp;date=31.08.2023&amp;dst=100017&amp;field=134" TargetMode="External"/><Relationship Id="rId177" Type="http://schemas.openxmlformats.org/officeDocument/2006/relationships/hyperlink" Target="https://login.consultant.ru/link/?req=doc&amp;base=LAW&amp;n=368360&amp;date=31.08.2023" TargetMode="External"/><Relationship Id="rId198" Type="http://schemas.openxmlformats.org/officeDocument/2006/relationships/hyperlink" Target="https://login.consultant.ru/link/?req=doc&amp;base=RLAW926&amp;n=262424&amp;date=31.08.2023&amp;dst=100021&amp;field=134" TargetMode="External"/><Relationship Id="rId202" Type="http://schemas.openxmlformats.org/officeDocument/2006/relationships/hyperlink" Target="https://login.consultant.ru/link/?req=doc&amp;base=RLAW926&amp;n=278705&amp;date=31.08.2023&amp;dst=100008&amp;field=134" TargetMode="External"/><Relationship Id="rId223" Type="http://schemas.openxmlformats.org/officeDocument/2006/relationships/hyperlink" Target="https://login.consultant.ru/link/?req=doc&amp;base=LAW&amp;n=368360&amp;date=31.08.2023" TargetMode="External"/><Relationship Id="rId18" Type="http://schemas.openxmlformats.org/officeDocument/2006/relationships/hyperlink" Target="https://login.consultant.ru/link/?req=doc&amp;base=RLAW926&amp;n=268395&amp;date=31.08.2023&amp;dst=101499&amp;field=134" TargetMode="External"/><Relationship Id="rId39" Type="http://schemas.openxmlformats.org/officeDocument/2006/relationships/hyperlink" Target="https://login.consultant.ru/link/?req=doc&amp;base=RLAW926&amp;n=186747&amp;date=31.08.2023" TargetMode="External"/><Relationship Id="rId50" Type="http://schemas.openxmlformats.org/officeDocument/2006/relationships/hyperlink" Target="https://login.consultant.ru/link/?req=doc&amp;base=RLAW926&amp;n=206280&amp;date=31.08.2023" TargetMode="External"/><Relationship Id="rId104" Type="http://schemas.openxmlformats.org/officeDocument/2006/relationships/hyperlink" Target="https://login.consultant.ru/link/?req=doc&amp;base=RLAW926&amp;n=261232&amp;date=31.08.2023&amp;dst=100021&amp;field=134" TargetMode="External"/><Relationship Id="rId125" Type="http://schemas.openxmlformats.org/officeDocument/2006/relationships/hyperlink" Target="https://login.consultant.ru/link/?req=doc&amp;base=RLAW926&amp;n=279782&amp;date=31.08.2023&amp;dst=100061&amp;field=134" TargetMode="External"/><Relationship Id="rId146" Type="http://schemas.openxmlformats.org/officeDocument/2006/relationships/hyperlink" Target="https://login.consultant.ru/link/?req=doc&amp;base=RLAW926&amp;n=262424&amp;date=31.08.2023&amp;dst=100014&amp;field=134" TargetMode="External"/><Relationship Id="rId167" Type="http://schemas.openxmlformats.org/officeDocument/2006/relationships/hyperlink" Target="https://login.consultant.ru/link/?req=doc&amp;base=RLAW926&amp;n=281083&amp;date=31.08.2023&amp;dst=100018&amp;field=134" TargetMode="External"/><Relationship Id="rId188" Type="http://schemas.openxmlformats.org/officeDocument/2006/relationships/hyperlink" Target="https://login.consultant.ru/link/?req=doc&amp;base=LAW&amp;n=353798&amp;date=31.08.2023" TargetMode="External"/><Relationship Id="rId71" Type="http://schemas.openxmlformats.org/officeDocument/2006/relationships/hyperlink" Target="https://login.consultant.ru/link/?req=doc&amp;base=RLAW926&amp;n=279782&amp;date=31.08.2023&amp;dst=100061&amp;field=134" TargetMode="External"/><Relationship Id="rId92" Type="http://schemas.openxmlformats.org/officeDocument/2006/relationships/hyperlink" Target="https://login.consultant.ru/link/?req=doc&amp;base=RLAW926&amp;n=261232&amp;date=31.08.2023&amp;dst=100027&amp;field=134" TargetMode="External"/><Relationship Id="rId213" Type="http://schemas.openxmlformats.org/officeDocument/2006/relationships/hyperlink" Target="https://login.consultant.ru/link/?req=doc&amp;base=RLAW926&amp;n=282551&amp;date=31.08.2023&amp;dst=100005&amp;field=134" TargetMode="External"/><Relationship Id="rId234" Type="http://schemas.openxmlformats.org/officeDocument/2006/relationships/hyperlink" Target="https://login.consultant.ru/link/?req=doc&amp;base=RLAW926&amp;n=279782&amp;date=31.08.2023&amp;dst=10006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79782&amp;date=31.08.2023&amp;dst=100060&amp;field=134" TargetMode="External"/><Relationship Id="rId40" Type="http://schemas.openxmlformats.org/officeDocument/2006/relationships/hyperlink" Target="https://login.consultant.ru/link/?req=doc&amp;base=RLAW926&amp;n=187413&amp;date=31.08.2023" TargetMode="External"/><Relationship Id="rId115" Type="http://schemas.openxmlformats.org/officeDocument/2006/relationships/hyperlink" Target="https://login.consultant.ru/link/?req=doc&amp;base=RLAW926&amp;n=261232&amp;date=31.08.2023&amp;dst=100021&amp;field=134" TargetMode="External"/><Relationship Id="rId136" Type="http://schemas.openxmlformats.org/officeDocument/2006/relationships/hyperlink" Target="https://login.consultant.ru/link/?req=doc&amp;base=RLAW926&amp;n=279371&amp;date=31.08.2023&amp;dst=100010&amp;field=134" TargetMode="External"/><Relationship Id="rId157" Type="http://schemas.openxmlformats.org/officeDocument/2006/relationships/hyperlink" Target="https://login.consultant.ru/link/?req=doc&amp;base=LAW&amp;n=453501&amp;date=31.08.2023&amp;dst=100138&amp;field=134" TargetMode="External"/><Relationship Id="rId178" Type="http://schemas.openxmlformats.org/officeDocument/2006/relationships/hyperlink" Target="https://login.consultant.ru/link/?req=doc&amp;base=RLAW926&amp;n=277169&amp;date=31.08.2023&amp;dst=100008&amp;field=134" TargetMode="External"/><Relationship Id="rId61" Type="http://schemas.openxmlformats.org/officeDocument/2006/relationships/hyperlink" Target="https://login.consultant.ru/link/?req=doc&amp;base=RLAW926&amp;n=231819&amp;date=31.08.2023" TargetMode="External"/><Relationship Id="rId82" Type="http://schemas.openxmlformats.org/officeDocument/2006/relationships/hyperlink" Target="https://login.consultant.ru/link/?req=doc&amp;base=RLAW926&amp;n=261232&amp;date=31.08.2023&amp;dst=100021&amp;field=134" TargetMode="External"/><Relationship Id="rId199" Type="http://schemas.openxmlformats.org/officeDocument/2006/relationships/hyperlink" Target="https://login.consultant.ru/link/?req=doc&amp;base=RLAW926&amp;n=280233&amp;date=31.08.2023&amp;dst=100979&amp;field=134" TargetMode="External"/><Relationship Id="rId203" Type="http://schemas.openxmlformats.org/officeDocument/2006/relationships/hyperlink" Target="https://login.consultant.ru/link/?req=doc&amp;base=RLAW926&amp;n=279782&amp;date=31.08.2023&amp;dst=100063&amp;field=134" TargetMode="External"/><Relationship Id="rId19" Type="http://schemas.openxmlformats.org/officeDocument/2006/relationships/hyperlink" Target="https://login.consultant.ru/link/?req=doc&amp;base=RLAW926&amp;n=281083&amp;date=31.08.2023&amp;dst=100018&amp;field=134" TargetMode="External"/><Relationship Id="rId224" Type="http://schemas.openxmlformats.org/officeDocument/2006/relationships/hyperlink" Target="https://login.consultant.ru/link/?req=doc&amp;base=RLAW926&amp;n=259088&amp;date=31.08.2023&amp;dst=101597&amp;field=134" TargetMode="External"/><Relationship Id="rId30" Type="http://schemas.openxmlformats.org/officeDocument/2006/relationships/hyperlink" Target="https://login.consultant.ru/link/?req=doc&amp;base=RLAW926&amp;n=281083&amp;date=31.08.2023&amp;dst=100018&amp;field=134" TargetMode="External"/><Relationship Id="rId105" Type="http://schemas.openxmlformats.org/officeDocument/2006/relationships/hyperlink" Target="https://login.consultant.ru/link/?req=doc&amp;base=RLAW926&amp;n=261232&amp;date=31.08.2023&amp;dst=100021&amp;field=134" TargetMode="External"/><Relationship Id="rId126" Type="http://schemas.openxmlformats.org/officeDocument/2006/relationships/hyperlink" Target="https://login.consultant.ru/link/?req=doc&amp;base=RLAW926&amp;n=261632&amp;date=31.08.2023&amp;dst=100006&amp;field=134" TargetMode="External"/><Relationship Id="rId147" Type="http://schemas.openxmlformats.org/officeDocument/2006/relationships/hyperlink" Target="https://login.consultant.ru/link/?req=doc&amp;base=RLAW926&amp;n=252962&amp;date=31.08.2023&amp;dst=100030&amp;field=134" TargetMode="External"/><Relationship Id="rId168" Type="http://schemas.openxmlformats.org/officeDocument/2006/relationships/hyperlink" Target="https://login.consultant.ru/link/?req=doc&amp;base=RLAW926&amp;n=279782&amp;date=31.08.2023&amp;dst=100063&amp;field=134" TargetMode="External"/><Relationship Id="rId51" Type="http://schemas.openxmlformats.org/officeDocument/2006/relationships/hyperlink" Target="https://login.consultant.ru/link/?req=doc&amp;base=RLAW926&amp;n=209535&amp;date=31.08.2023" TargetMode="External"/><Relationship Id="rId72" Type="http://schemas.openxmlformats.org/officeDocument/2006/relationships/hyperlink" Target="https://login.consultant.ru/link/?req=doc&amp;base=RLAW926&amp;n=279782&amp;date=31.08.2023&amp;dst=100061&amp;field=134" TargetMode="External"/><Relationship Id="rId93" Type="http://schemas.openxmlformats.org/officeDocument/2006/relationships/hyperlink" Target="https://login.consultant.ru/link/?req=doc&amp;base=RLAW926&amp;n=261232&amp;date=31.08.2023&amp;dst=100021&amp;field=134" TargetMode="External"/><Relationship Id="rId189" Type="http://schemas.openxmlformats.org/officeDocument/2006/relationships/hyperlink" Target="https://login.consultant.ru/link/?req=doc&amp;base=RLAW926&amp;n=252962&amp;date=31.08.2023&amp;dst=100057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52962&amp;date=31.08.2023&amp;dst=100070&amp;field=134" TargetMode="External"/><Relationship Id="rId235" Type="http://schemas.openxmlformats.org/officeDocument/2006/relationships/header" Target="header7.xml"/><Relationship Id="rId116" Type="http://schemas.openxmlformats.org/officeDocument/2006/relationships/hyperlink" Target="https://login.consultant.ru/link/?req=doc&amp;base=RLAW926&amp;n=261232&amp;date=31.08.2023&amp;dst=100021&amp;field=134" TargetMode="External"/><Relationship Id="rId137" Type="http://schemas.openxmlformats.org/officeDocument/2006/relationships/hyperlink" Target="https://login.consultant.ru/link/?req=doc&amp;base=RLAW926&amp;n=252962&amp;date=31.08.2023&amp;dst=100028&amp;field=134" TargetMode="External"/><Relationship Id="rId158" Type="http://schemas.openxmlformats.org/officeDocument/2006/relationships/hyperlink" Target="https://login.consultant.ru/link/?req=doc&amp;base=RLAW926&amp;n=262424&amp;date=31.08.2023&amp;dst=100018&amp;field=134" TargetMode="External"/><Relationship Id="rId20" Type="http://schemas.openxmlformats.org/officeDocument/2006/relationships/hyperlink" Target="https://login.consultant.ru/link/?req=doc&amp;base=RLAW926&amp;n=277169&amp;date=31.08.2023&amp;dst=100005&amp;field=134" TargetMode="External"/><Relationship Id="rId41" Type="http://schemas.openxmlformats.org/officeDocument/2006/relationships/hyperlink" Target="https://login.consultant.ru/link/?req=doc&amp;base=RLAW926&amp;n=191310&amp;date=31.08.2023" TargetMode="External"/><Relationship Id="rId62" Type="http://schemas.openxmlformats.org/officeDocument/2006/relationships/hyperlink" Target="https://login.consultant.ru/link/?req=doc&amp;base=RLAW926&amp;n=234712&amp;date=31.08.2023" TargetMode="External"/><Relationship Id="rId83" Type="http://schemas.openxmlformats.org/officeDocument/2006/relationships/hyperlink" Target="https://login.consultant.ru/link/?req=doc&amp;base=RLAW926&amp;n=261232&amp;date=31.08.2023&amp;dst=100021&amp;field=134" TargetMode="External"/><Relationship Id="rId179" Type="http://schemas.openxmlformats.org/officeDocument/2006/relationships/hyperlink" Target="https://login.consultant.ru/link/?req=doc&amp;base=RLAW926&amp;n=252962&amp;date=31.08.2023&amp;dst=10005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29942</Words>
  <Characters>170675</Characters>
  <Application>Microsoft Office Word</Application>
  <DocSecurity>2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30.12.2021 N 637-п(ред. от 30.06.2023)"О мерах по реализации государственной программы Ханты-Мансийского автономного округа - Югры "Развитие агропромышленного комплекса"(вместе с "Порядком предоставления единовре</vt:lpstr>
    </vt:vector>
  </TitlesOfParts>
  <Company>КонсультантПлюс Версия 4022.00.55</Company>
  <LinksUpToDate>false</LinksUpToDate>
  <CharactersWithSpaces>200217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30.12.2021 N 637-п(ред. от 30.06.2023)"О мерах по реализации государственной программы Ханты-Мансийского автономного округа - Югры "Развитие агропромышленного комплекса"(вместе с "Порядком предоставления единовре</dc:title>
  <dc:subject/>
  <dc:creator>Журавлевская Олеся Сергеевна</dc:creator>
  <cp:keywords/>
  <dc:description/>
  <cp:lastModifiedBy>Журавлевская Олеся Сергеевна</cp:lastModifiedBy>
  <cp:revision>3</cp:revision>
  <dcterms:created xsi:type="dcterms:W3CDTF">2023-09-19T11:53:00Z</dcterms:created>
  <dcterms:modified xsi:type="dcterms:W3CDTF">2023-09-19T11:53:00Z</dcterms:modified>
</cp:coreProperties>
</file>