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728F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5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14.07.2021 N 467н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27.02.2023)</w:t>
            </w:r>
            <w:r>
              <w:rPr>
                <w:sz w:val="48"/>
                <w:szCs w:val="48"/>
              </w:rPr>
              <w:br/>
      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</w:t>
            </w:r>
            <w:r>
              <w:rPr>
                <w:sz w:val="48"/>
                <w:szCs w:val="48"/>
              </w:rPr>
              <w:t xml:space="preserve"> опасными производственными факторами"</w:t>
            </w:r>
            <w:r>
              <w:rPr>
                <w:sz w:val="48"/>
                <w:szCs w:val="48"/>
              </w:rPr>
              <w:br/>
              <w:t>(Зарегистрировано в Минюсте России 08.09.2021 N 64932)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5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451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84513">
      <w:pPr>
        <w:pStyle w:val="ConsPlusNormal"/>
        <w:jc w:val="both"/>
        <w:outlineLvl w:val="0"/>
      </w:pPr>
    </w:p>
    <w:p w:rsidR="00000000" w:rsidRDefault="00684513">
      <w:pPr>
        <w:pStyle w:val="ConsPlusNormal"/>
        <w:outlineLvl w:val="0"/>
      </w:pPr>
      <w:r>
        <w:t>Зарегистриров</w:t>
      </w:r>
      <w:r>
        <w:t>ано в Минюсте России 8 сентября 2021 г. N 64932</w:t>
      </w:r>
    </w:p>
    <w:p w:rsidR="00000000" w:rsidRDefault="00684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684513">
      <w:pPr>
        <w:pStyle w:val="ConsPlusTitle"/>
        <w:jc w:val="center"/>
      </w:pPr>
    </w:p>
    <w:p w:rsidR="00000000" w:rsidRDefault="00684513">
      <w:pPr>
        <w:pStyle w:val="ConsPlusTitle"/>
        <w:jc w:val="center"/>
      </w:pPr>
      <w:r>
        <w:t>ПРИКАЗ</w:t>
      </w:r>
    </w:p>
    <w:p w:rsidR="00000000" w:rsidRDefault="00684513">
      <w:pPr>
        <w:pStyle w:val="ConsPlusTitle"/>
        <w:jc w:val="center"/>
      </w:pPr>
      <w:r>
        <w:t>от 14 июля 2021 г. N 467н</w:t>
      </w:r>
    </w:p>
    <w:p w:rsidR="00000000" w:rsidRDefault="00684513">
      <w:pPr>
        <w:pStyle w:val="ConsPlusTitle"/>
        <w:jc w:val="center"/>
      </w:pPr>
    </w:p>
    <w:p w:rsidR="00000000" w:rsidRDefault="00684513">
      <w:pPr>
        <w:pStyle w:val="ConsPlusTitle"/>
        <w:jc w:val="center"/>
      </w:pPr>
      <w:r>
        <w:t>ОБ УТВЕРЖДЕНИИ ПРАВИЛ</w:t>
      </w:r>
    </w:p>
    <w:p w:rsidR="00000000" w:rsidRDefault="00684513">
      <w:pPr>
        <w:pStyle w:val="ConsPlusTitle"/>
        <w:jc w:val="center"/>
      </w:pPr>
      <w:r>
        <w:t>ФИНАНСОВОГО ОБЕСПЕЧЕНИЯ ПРЕДУПРЕДИТЕЛЬНЫХ МЕР ПО СОКРАЩЕНИЮ</w:t>
      </w:r>
    </w:p>
    <w:p w:rsidR="00000000" w:rsidRDefault="00684513">
      <w:pPr>
        <w:pStyle w:val="ConsPlusTitle"/>
        <w:jc w:val="center"/>
      </w:pPr>
      <w:r>
        <w:t>ПРОИЗВОДСТВЕННОГО ТРАВМАТИЗМА</w:t>
      </w:r>
      <w:r>
        <w:t xml:space="preserve"> И ПРОФЕССИОНАЛЬНЫХ ЗАБОЛЕВАНИЙ</w:t>
      </w:r>
    </w:p>
    <w:p w:rsidR="00000000" w:rsidRDefault="00684513">
      <w:pPr>
        <w:pStyle w:val="ConsPlusTitle"/>
        <w:jc w:val="center"/>
      </w:pPr>
      <w:r>
        <w:t>РАБОТНИКОВ И САНАТОРНО-КУРОРТНОГО ЛЕЧЕНИЯ РАБОТНИКОВ,</w:t>
      </w:r>
    </w:p>
    <w:p w:rsidR="00000000" w:rsidRDefault="00684513">
      <w:pPr>
        <w:pStyle w:val="ConsPlusTitle"/>
        <w:jc w:val="center"/>
      </w:pPr>
      <w:r>
        <w:t>ЗАНЯТЫХ НА РАБОТАХ С ВРЕДНЫМИ И (ИЛИ) ОПАСНЫМИ</w:t>
      </w:r>
    </w:p>
    <w:p w:rsidR="00000000" w:rsidRDefault="00684513">
      <w:pPr>
        <w:pStyle w:val="ConsPlusTitle"/>
        <w:jc w:val="center"/>
      </w:pPr>
      <w:r>
        <w:t>ПРОИЗВОДСТВЕННЫМИ ФАКТОРАМИ</w:t>
      </w:r>
    </w:p>
    <w:p w:rsidR="00000000" w:rsidRDefault="0068451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02.03.2022 </w:t>
            </w:r>
            <w:hyperlink r:id="rId9" w:history="1">
              <w:r>
                <w:rPr>
                  <w:color w:val="0000FF"/>
                </w:rPr>
                <w:t>N 97н</w:t>
              </w:r>
            </w:hyperlink>
            <w:r>
              <w:rPr>
                <w:color w:val="392C69"/>
              </w:rPr>
              <w:t>,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31.05.2022 </w:t>
            </w:r>
            <w:hyperlink r:id="rId10" w:history="1">
              <w:r>
                <w:rPr>
                  <w:color w:val="0000FF"/>
                </w:rPr>
                <w:t>N 330н</w:t>
              </w:r>
            </w:hyperlink>
            <w:r>
              <w:rPr>
                <w:color w:val="392C69"/>
              </w:rPr>
              <w:t>, от 15.1</w:t>
            </w:r>
            <w:r>
              <w:rPr>
                <w:color w:val="392C69"/>
              </w:rPr>
              <w:t xml:space="preserve">2.2022 </w:t>
            </w:r>
            <w:hyperlink r:id="rId11" w:history="1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 xml:space="preserve">, от 27.02.2023 </w:t>
            </w:r>
            <w:hyperlink r:id="rId12" w:history="1">
              <w:r>
                <w:rPr>
                  <w:color w:val="0000FF"/>
                </w:rPr>
                <w:t>N 101н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подпунктом 6 пункта 1 статьи 18</w:t>
        </w:r>
      </w:hyperlink>
      <w:r>
        <w:t xml:space="preserve"> Федерального закона от 24 июля 1998 г. N 125-ФЗ "Об обязательном социальном страховании от несча</w:t>
      </w:r>
      <w:r>
        <w:t xml:space="preserve">стных случаев на производстве и профессиональных заболеваний" (Собрание законодательства Российской Федерации, 1998, N 31, ст. 3803; 2021, N 18, ст. 3070) и </w:t>
      </w:r>
      <w:hyperlink r:id="rId14" w:history="1">
        <w:r>
          <w:rPr>
            <w:color w:val="0000FF"/>
          </w:rPr>
          <w:t>подпунктом 5.2.35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</w:t>
      </w:r>
      <w:r>
        <w:t xml:space="preserve"> 26, ст. 3528), приказываю: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</w:t>
      </w:r>
      <w:r>
        <w:t>в, занятых на работах с вредными и (или) опасными производственными факторами, согласно приложению.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</w:t>
      </w:r>
      <w:r>
        <w:t>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N 26440);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зашиты Российской Федерации от 24 мая 2013 г. N 220н "О внесении изменений в Правила финансового обеспечения предупредительных мер по сокращению производственного травмат</w:t>
      </w:r>
      <w:r>
        <w:t xml:space="preserve">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</w:t>
      </w:r>
      <w:r>
        <w:lastRenderedPageBreak/>
        <w:t>защиты Российской Федерации от 10 де</w:t>
      </w:r>
      <w:r>
        <w:t>кабря 2012 г. N 580н" (зарегистрирован Министерством юстиции Российской Федерации 2 июля 2013 г., регистрационный N 28964);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27</w:t>
        </w:r>
      </w:hyperlink>
      <w:r>
        <w:t xml:space="preserve"> изменений, вн</w:t>
      </w:r>
      <w:r>
        <w:t xml:space="preserve">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</w:t>
      </w:r>
      <w:r>
        <w:t>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апреля 2016 г. N 201н "О внесении изменений в приказ Министерства труда и социальной защиты Российской Федерации от 10 декабря 2012 г. N 580н "Об утверждении П</w:t>
      </w:r>
      <w:r>
        <w:t>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t xml:space="preserve"> (зарегистрирован Министерством юстиции Российской Федерации 1 августа 2016 г., регистрационный N 43040);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</w:t>
      </w:r>
      <w:r>
        <w:t>рации от 14 июля 2016 г. N 353н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</w:t>
      </w:r>
      <w:r>
        <w:t>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8 августа 2016 г., регист</w:t>
      </w:r>
      <w:r>
        <w:t>рационный N 43140);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октября 2017 г. N 764н "О внесении изменений в Правила финансового обеспеч</w:t>
      </w:r>
      <w:r>
        <w:t>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</w:t>
      </w:r>
      <w:r>
        <w:t>нистерства труда и социальной защиты Российской Федерации от 10 декабря 2012 г. N 580н" (зарегистрирован Министерством юстиции Российской Федерации 22 декабря 2017 г., регистрационный N 49402);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августа 2018 г. N 570н "О внесении изменений в Правила финансового обеспечения предупредительных мер по сокращению производственного травматизма и профессио</w:t>
      </w:r>
      <w:r>
        <w:t xml:space="preserve">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</w:t>
      </w:r>
      <w:r>
        <w:t>580н" (зарегистрирован Министерством юстиции Российской Федерации 21 сентября 2018 г., регистрационный N 52212);</w:t>
      </w:r>
    </w:p>
    <w:p w:rsidR="00000000" w:rsidRDefault="00684513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</w:t>
      </w:r>
      <w:r>
        <w:t xml:space="preserve">ой Федерации от 3 декабря 2018 г. N 764н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</w:t>
      </w:r>
      <w:r>
        <w:t xml:space="preserve">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</w:t>
      </w:r>
      <w:r>
        <w:lastRenderedPageBreak/>
        <w:t>юстиции Российской Федерации 17 января 2019 г</w:t>
      </w:r>
      <w:r>
        <w:t>., регистрационный N 53391).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15.12.2022 N 782н.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right"/>
      </w:pPr>
      <w:r>
        <w:t>Министр</w:t>
      </w:r>
    </w:p>
    <w:p w:rsidR="00000000" w:rsidRDefault="00684513">
      <w:pPr>
        <w:pStyle w:val="ConsPlusNormal"/>
        <w:jc w:val="right"/>
      </w:pPr>
      <w:r>
        <w:t>А.О.КОТЯКОВ</w:t>
      </w: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Normal"/>
        <w:jc w:val="right"/>
        <w:outlineLvl w:val="0"/>
      </w:pPr>
      <w:r>
        <w:t>Приложение</w:t>
      </w:r>
    </w:p>
    <w:p w:rsidR="00000000" w:rsidRDefault="00684513">
      <w:pPr>
        <w:pStyle w:val="ConsPlusNormal"/>
        <w:jc w:val="right"/>
      </w:pPr>
      <w:r>
        <w:t>к приказу Министерства труда</w:t>
      </w:r>
    </w:p>
    <w:p w:rsidR="00000000" w:rsidRDefault="00684513">
      <w:pPr>
        <w:pStyle w:val="ConsPlusNormal"/>
        <w:jc w:val="right"/>
      </w:pPr>
      <w:r>
        <w:t>и социальной защиты</w:t>
      </w:r>
    </w:p>
    <w:p w:rsidR="00000000" w:rsidRDefault="00684513">
      <w:pPr>
        <w:pStyle w:val="ConsPlusNormal"/>
        <w:jc w:val="right"/>
      </w:pPr>
      <w:r>
        <w:t>Российской Федерации</w:t>
      </w:r>
    </w:p>
    <w:p w:rsidR="00000000" w:rsidRDefault="00684513">
      <w:pPr>
        <w:pStyle w:val="ConsPlusNormal"/>
        <w:jc w:val="right"/>
      </w:pPr>
      <w:r>
        <w:t>от 14 июля 2021 г. N 467н</w:t>
      </w:r>
    </w:p>
    <w:p w:rsidR="00000000" w:rsidRDefault="00684513">
      <w:pPr>
        <w:pStyle w:val="ConsPlusNormal"/>
        <w:jc w:val="right"/>
      </w:pPr>
    </w:p>
    <w:p w:rsidR="00000000" w:rsidRDefault="00684513">
      <w:pPr>
        <w:pStyle w:val="ConsPlusTitle"/>
        <w:jc w:val="center"/>
      </w:pPr>
      <w:bookmarkStart w:id="1" w:name="Par45"/>
      <w:bookmarkEnd w:id="1"/>
      <w:r>
        <w:t>ПРАВИЛА</w:t>
      </w:r>
    </w:p>
    <w:p w:rsidR="00000000" w:rsidRDefault="00684513">
      <w:pPr>
        <w:pStyle w:val="ConsPlusTitle"/>
        <w:jc w:val="center"/>
      </w:pPr>
      <w:r>
        <w:t>ФИНАНСОВОГО ОБЕСПЕЧЕНИЯ ПРЕДУПРЕДИТЕЛЬНЫХ МЕР ПО СОКРАЩЕНИЮ</w:t>
      </w:r>
    </w:p>
    <w:p w:rsidR="00000000" w:rsidRDefault="00684513">
      <w:pPr>
        <w:pStyle w:val="ConsPlusTitle"/>
        <w:jc w:val="center"/>
      </w:pPr>
      <w:r>
        <w:t>ПРОИЗВОДСТВЕННОГО ТРАВМАТИЗМА И ПРОФЕССИОНАЛЬНЫХ ЗАБОЛЕВАНИЙ</w:t>
      </w:r>
    </w:p>
    <w:p w:rsidR="00000000" w:rsidRDefault="00684513">
      <w:pPr>
        <w:pStyle w:val="ConsPlusTitle"/>
        <w:jc w:val="center"/>
      </w:pPr>
      <w:r>
        <w:t>РАБОТНИКОВ И САНАТОРНО-КУРОРТНОГО ЛЕЧЕНИЯ РАБОТНИКОВ,</w:t>
      </w:r>
    </w:p>
    <w:p w:rsidR="00000000" w:rsidRDefault="00684513">
      <w:pPr>
        <w:pStyle w:val="ConsPlusTitle"/>
        <w:jc w:val="center"/>
      </w:pPr>
      <w:r>
        <w:t>ЗАНЯТЫХ НА РАБОТАХ С ВРЕДНЫМИ И (ИЛИ) ОПАСНЫМИ</w:t>
      </w:r>
    </w:p>
    <w:p w:rsidR="00000000" w:rsidRDefault="00684513">
      <w:pPr>
        <w:pStyle w:val="ConsPlusTitle"/>
        <w:jc w:val="center"/>
      </w:pPr>
      <w:r>
        <w:t>ПРОИЗВОДСТВЕННЫМИ ФАКТОРАМИ</w:t>
      </w:r>
    </w:p>
    <w:p w:rsidR="00000000" w:rsidRDefault="0068451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02.03.2022 </w:t>
            </w:r>
            <w:hyperlink r:id="rId24" w:history="1">
              <w:r>
                <w:rPr>
                  <w:color w:val="0000FF"/>
                </w:rPr>
                <w:t>N 97н</w:t>
              </w:r>
            </w:hyperlink>
            <w:r>
              <w:rPr>
                <w:color w:val="392C69"/>
              </w:rPr>
              <w:t>,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31.05.2022 </w:t>
            </w:r>
            <w:hyperlink r:id="rId25" w:history="1">
              <w:r>
                <w:rPr>
                  <w:color w:val="0000FF"/>
                </w:rPr>
                <w:t>N 330н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26" w:history="1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 xml:space="preserve">, от 27.02.2023 </w:t>
            </w:r>
            <w:hyperlink r:id="rId27" w:history="1">
              <w:r>
                <w:rPr>
                  <w:color w:val="0000FF"/>
                </w:rPr>
                <w:t>N 101н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84513">
      <w:pPr>
        <w:pStyle w:val="ConsPlusNormal"/>
        <w:jc w:val="center"/>
      </w:pPr>
    </w:p>
    <w:p w:rsidR="00000000" w:rsidRDefault="00684513">
      <w:pPr>
        <w:pStyle w:val="ConsPlusNormal"/>
        <w:ind w:firstLine="540"/>
        <w:jc w:val="both"/>
      </w:pPr>
      <w:r>
        <w:t>1. Правила финансового обеспечения предупред</w:t>
      </w:r>
      <w:r>
        <w:t>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определяют порядок и условия финансово</w:t>
      </w:r>
      <w:r>
        <w:t>го обеспечения страхователем предупредительных мер (далее соответственно - предупредительные меры, Правила).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2. Финансовое обеспечение предупредительных мер осуществляется в пределах бюджетных ассигнований, предусмотренных бюджетом Фонда пенсионного и социального страхования Российской Федерации (далее - Фонд) на текущий финансовый год.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Финансовое обеспечение предупредительных мер осуществляется страхователем за счет собственных средств с последующим во</w:t>
      </w:r>
      <w:r>
        <w:t xml:space="preserve">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</w:t>
      </w:r>
      <w:hyperlink r:id="rId29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</w:t>
      </w:r>
      <w:r>
        <w:t xml:space="preserve"> в </w:t>
      </w:r>
      <w:r>
        <w:lastRenderedPageBreak/>
        <w:t>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</w:t>
      </w:r>
      <w:r>
        <w:t>го законодательством Российской Федерации) на весь период его лечения и проезда к месту лечения и обратно.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</w:t>
      </w:r>
      <w:r>
        <w:t xml:space="preserve">ндарный год, за вычетом расходов, произведенных в предшествующем календарном году на выплату </w:t>
      </w:r>
      <w:hyperlink r:id="rId30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</w:t>
      </w:r>
      <w:r>
        <w:t>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 xml:space="preserve"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31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</w:t>
      </w:r>
      <w:r>
        <w:t>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</w:t>
      </w:r>
      <w:r>
        <w:t xml:space="preserve"> чем за пять лет до достижения ими </w:t>
      </w:r>
      <w:hyperlink r:id="rId32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обеспечение предупредительных мер, объем средств, направляемых таким страхователем</w:t>
      </w:r>
      <w:r>
        <w:t xml:space="preserve">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начисленных им за текущий финансовый год, з</w:t>
      </w:r>
      <w:r>
        <w:t>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</w:t>
      </w:r>
      <w:r>
        <w:t>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предупредительн</w:t>
      </w:r>
      <w:r>
        <w:t>ые меры: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а) проведение специальной оценки условий труда;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5" w:name="Par64"/>
      <w:bookmarkEnd w:id="5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</w:t>
      </w:r>
      <w:r>
        <w:t>ованиями охраны труда;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6" w:name="Par65"/>
      <w:bookmarkEnd w:id="6"/>
      <w:r>
        <w:t xml:space="preserve">в) 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</w:t>
      </w:r>
      <w:r>
        <w:lastRenderedPageBreak/>
        <w:t xml:space="preserve">инцидента на опасном производственном объекте </w:t>
      </w:r>
      <w:r>
        <w:t>с отрывом от работы следующих категорий работников &lt;1&gt;: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53</w:t>
        </w:r>
      </w:hyperlink>
      <w:r>
        <w:t xml:space="preserve">, </w:t>
      </w:r>
      <w:hyperlink r:id="rId34" w:history="1">
        <w:r>
          <w:rPr>
            <w:color w:val="0000FF"/>
          </w:rPr>
          <w:t>пункт 55</w:t>
        </w:r>
      </w:hyperlink>
      <w:r>
        <w:t xml:space="preserve"> Правил обучения по охране труда и проверки знания требований охраны труда, утвержденных постановлением Правительства Российской Федерации от 24 декабря 2021 г. N 2464 (далее - Прав</w:t>
      </w:r>
      <w:r>
        <w:t>ила).</w:t>
      </w:r>
    </w:p>
    <w:p w:rsidR="00000000" w:rsidRDefault="00684513">
      <w:pPr>
        <w:pStyle w:val="ConsPlusNormal"/>
        <w:ind w:firstLine="540"/>
        <w:jc w:val="both"/>
      </w:pPr>
    </w:p>
    <w:p w:rsidR="00000000" w:rsidRDefault="00684513">
      <w:pPr>
        <w:pStyle w:val="ConsPlusNormal"/>
        <w:ind w:firstLine="540"/>
        <w:jc w:val="both"/>
      </w:pPr>
      <w:r>
        <w:t>руководитель организации, заместители руководителя организации, руководители филиалов и их заместители, на которых приказом страхователя возложены обязанности по охране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руководители структурных подразделений организации и их заместители, руко</w:t>
      </w:r>
      <w:r>
        <w:t>водители структурных подразделений филиала и их заместители;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работники организации, отнесенные к категории специалисты;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специалисты по охране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работники рабочих профессий;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члены комиссий по проверке знания требований охраны труда, работники, проводящ</w:t>
      </w:r>
      <w:r>
        <w:t>ие инструктаж по охране труда и обучение требованиям охраны труда, работник, назначенный на микропредприятии работодателем для проведения проверки знания требований охраны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члены комитетов (комиссий) по охране труда, уполномоченные (доверенные) лица </w:t>
      </w:r>
      <w:r>
        <w:t>по охране труда профессиональных союзов и иных уполномоченных работниками представительных органов организаций;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отдельные категории работников организаций, непосредственно выполняющих работы повышенной опасности, и работников, ответственных за организацию,</w:t>
      </w:r>
      <w:r>
        <w:t xml:space="preserve"> выполнение и контроль работ повышенной опасности,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</w:t>
      </w:r>
      <w:r>
        <w:t>производственном объекте;</w:t>
      </w:r>
    </w:p>
    <w:p w:rsidR="00000000" w:rsidRDefault="00684513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7" w:name="Par78"/>
      <w:bookmarkEnd w:id="7"/>
      <w:r>
        <w:t>г) приобретение работникам, занятым на работах с</w:t>
      </w:r>
      <w:r>
        <w:t xml:space="preserve">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</w:t>
      </w:r>
      <w:r>
        <w:t>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</w:t>
      </w:r>
      <w:r>
        <w:t>мывающих и (или) обезвреживающих средств;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9" w:name="Par80"/>
      <w:bookmarkEnd w:id="9"/>
      <w:r>
        <w:t>е) проведение обязательных</w:t>
      </w:r>
      <w:r>
        <w:t xml:space="preserve"> периодических медицинских осмотров (обследований) </w:t>
      </w:r>
      <w:r>
        <w:lastRenderedPageBreak/>
        <w:t>работников &lt;2&gt;;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36" w:history="1">
        <w:r>
          <w:rPr>
            <w:color w:val="0000FF"/>
          </w:rPr>
          <w:t>Части первая</w:t>
        </w:r>
      </w:hyperlink>
      <w:r>
        <w:t xml:space="preserve"> и </w:t>
      </w:r>
      <w:hyperlink r:id="rId37" w:history="1">
        <w:r>
          <w:rPr>
            <w:color w:val="0000FF"/>
          </w:rPr>
          <w:t>пятая статьи 220</w:t>
        </w:r>
      </w:hyperlink>
      <w:r>
        <w:t xml:space="preserve"> Трудового кодекса Российской Федерации; </w:t>
      </w:r>
      <w:hyperlink r:id="rId38" w:history="1">
        <w:r>
          <w:rPr>
            <w:color w:val="0000FF"/>
          </w:rPr>
          <w:t>подпункт 3.1 статьи 52</w:t>
        </w:r>
      </w:hyperlink>
      <w:r>
        <w:t xml:space="preserve"> Воздушного кодекса Российской Федерации; </w:t>
      </w:r>
      <w:hyperlink r:id="rId39" w:history="1">
        <w:r>
          <w:rPr>
            <w:color w:val="0000FF"/>
          </w:rPr>
          <w:t>статья 55</w:t>
        </w:r>
      </w:hyperlink>
      <w:r>
        <w:t xml:space="preserve"> Кодекса торгового мореплавания Российской Федерации; </w:t>
      </w:r>
      <w:hyperlink r:id="rId40" w:history="1">
        <w:r>
          <w:rPr>
            <w:color w:val="0000FF"/>
          </w:rPr>
          <w:t>пункт 3.1 статьи 28</w:t>
        </w:r>
      </w:hyperlink>
      <w:r>
        <w:t xml:space="preserve">, </w:t>
      </w:r>
      <w:hyperlink r:id="rId41" w:history="1">
        <w:r>
          <w:rPr>
            <w:color w:val="0000FF"/>
          </w:rPr>
          <w:t>абзац четвертый пункта 2 стат</w:t>
        </w:r>
        <w:r>
          <w:rPr>
            <w:color w:val="0000FF"/>
          </w:rPr>
          <w:t>ьи 41</w:t>
        </w:r>
      </w:hyperlink>
      <w:r>
        <w:t xml:space="preserve"> Кодекса внутреннего водного транспорта Российской Федерации; </w:t>
      </w:r>
      <w:hyperlink r:id="rId42" w:history="1">
        <w:r>
          <w:rPr>
            <w:color w:val="0000FF"/>
          </w:rPr>
          <w:t>части четвертая</w:t>
        </w:r>
      </w:hyperlink>
      <w:r>
        <w:t xml:space="preserve"> и </w:t>
      </w:r>
      <w:hyperlink r:id="rId43" w:history="1">
        <w:r>
          <w:rPr>
            <w:color w:val="0000FF"/>
          </w:rPr>
          <w:t>пятая статьи 27</w:t>
        </w:r>
      </w:hyperlink>
      <w:r>
        <w:t xml:space="preserve"> Федерального закона от 21 ноября 1995 г. N 170-ФЗ "Об использовании атомной энергии"; </w:t>
      </w:r>
      <w:hyperlink r:id="rId44" w:history="1">
        <w:r>
          <w:rPr>
            <w:color w:val="0000FF"/>
          </w:rPr>
          <w:t>п</w:t>
        </w:r>
        <w:r>
          <w:rPr>
            <w:color w:val="0000FF"/>
          </w:rPr>
          <w:t>ункты 3</w:t>
        </w:r>
      </w:hyperlink>
      <w:r>
        <w:t xml:space="preserve"> - </w:t>
      </w:r>
      <w:hyperlink r:id="rId45" w:history="1">
        <w:r>
          <w:rPr>
            <w:color w:val="0000FF"/>
          </w:rPr>
          <w:t>5 статьи 19</w:t>
        </w:r>
      </w:hyperlink>
      <w:r>
        <w:t xml:space="preserve"> Федерального закона от 20 июня 1996 г. N 81-ФЗ "О государственном регулировании в области добычи и использования угля, об</w:t>
      </w:r>
      <w:r>
        <w:t xml:space="preserve"> особенностях социальной защиты работников организаций угольной промышленности"; </w:t>
      </w:r>
      <w:hyperlink r:id="rId4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7" w:history="1">
        <w:r>
          <w:rPr>
            <w:color w:val="0000FF"/>
          </w:rPr>
          <w:t>пятый пункта 3 статьи 25</w:t>
        </w:r>
      </w:hyperlink>
      <w:r>
        <w:t xml:space="preserve"> Федерального закона от 10 января 2003 г. N 17-ФЗ "О железнодорожном транспорте в Российской Федерации"; </w:t>
      </w:r>
      <w:hyperlink r:id="rId48" w:history="1">
        <w:r>
          <w:rPr>
            <w:color w:val="0000FF"/>
          </w:rPr>
          <w:t>пункт 3 статьи 28</w:t>
        </w:r>
      </w:hyperlink>
      <w:r>
        <w:t xml:space="preserve"> Федерального закона от 26 марта 2003 г. N 35-ФЗ "Об электроэнергетике"; </w:t>
      </w:r>
      <w:hyperlink r:id="rId49" w:history="1">
        <w:r>
          <w:rPr>
            <w:color w:val="0000FF"/>
          </w:rPr>
          <w:t>часть вторая статьи 24</w:t>
        </w:r>
      </w:hyperlink>
      <w:r>
        <w:t xml:space="preserve">, </w:t>
      </w:r>
      <w:hyperlink r:id="rId50" w:history="1">
        <w:r>
          <w:rPr>
            <w:color w:val="0000FF"/>
          </w:rPr>
          <w:t>пункт 3 части второй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000000" w:rsidRDefault="00684513">
      <w:pPr>
        <w:pStyle w:val="ConsPlusNormal"/>
        <w:jc w:val="both"/>
      </w:pPr>
      <w:r>
        <w:t>(сн</w:t>
      </w:r>
      <w:r>
        <w:t xml:space="preserve">оска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bookmarkStart w:id="10" w:name="Par85"/>
      <w:bookmarkEnd w:id="10"/>
      <w:r>
        <w:t>ж) обеспечение лечебно-профилактическим питанием (далее - ЛПП) работников, дл</w:t>
      </w:r>
      <w:r>
        <w:t xml:space="preserve">я которых указанное питание предусмотрено </w:t>
      </w:r>
      <w:hyperlink r:id="rId52" w:history="1">
        <w:r>
          <w:rPr>
            <w:color w:val="0000FF"/>
          </w:rPr>
          <w:t>перечнем</w:t>
        </w:r>
      </w:hyperlink>
      <w:r>
        <w:t xml:space="preserve"> отдельных видов работ, при выполнении которых работникам предоставляется бес</w:t>
      </w:r>
      <w:r>
        <w:t>платно по установленным нормам лечебно-профилактическое питание, утвержденным приказом Министерства груда и социальной защиты Российской Федерации от 16 мая 2022 г. N 298н (зарегистрирован Министерством юстиции Российской Федерации 30 мая 2022 г., регистра</w:t>
      </w:r>
      <w:r>
        <w:t>ционный N 68627) (далее - Перечень отдельных видов работ);</w:t>
      </w:r>
    </w:p>
    <w:p w:rsidR="00000000" w:rsidRDefault="00684513">
      <w:pPr>
        <w:pStyle w:val="ConsPlusNormal"/>
        <w:jc w:val="both"/>
      </w:pPr>
      <w:r>
        <w:t xml:space="preserve">(пп. "ж"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1" w:name="Par87"/>
      <w:bookmarkEnd w:id="11"/>
      <w:r>
        <w:t>з) приобретение</w:t>
      </w:r>
      <w:r>
        <w:t xml:space="preserve"> страхователями, работники которых проходят обязательные предсменные (послесменные)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</w:t>
      </w:r>
      <w:r>
        <w:t xml:space="preserve"> психоактивных веществ в моче, зарегистрированных в установленном порядке &lt;3&gt;;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7897); </w:t>
      </w:r>
      <w:hyperlink r:id="rId55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</w:t>
      </w:r>
      <w:r>
        <w:t>www.eaeunion.org/, 12.07.2016), с изменениями, внесенными решениями Совета Евразийской экономической комиссии от 24 декабря 2021 г. N 144 (официальный сайт Евразийского экономического союза http://www.eaeunion.org/, 19.01.2022), от 19 мая 2022 г. N 84 (офи</w:t>
      </w:r>
      <w:r>
        <w:t xml:space="preserve">циальный сайт Евразийского экономического союза http://www.eaeunion.org/, 09.06.2022). Является обязательным для Российской Федерации в соответствии с </w:t>
      </w:r>
      <w:hyperlink r:id="rId56" w:history="1">
        <w:r>
          <w:rPr>
            <w:color w:val="0000FF"/>
          </w:rPr>
          <w:t>Договором</w:t>
        </w:r>
      </w:hyperlink>
      <w:r>
        <w:t xml:space="preserve"> об учр</w:t>
      </w:r>
      <w:r>
        <w:t xml:space="preserve">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57" w:history="1">
        <w:r>
          <w:rPr>
            <w:color w:val="0000FF"/>
          </w:rPr>
          <w:t>Договором</w:t>
        </w:r>
      </w:hyperlink>
      <w:r>
        <w:t xml:space="preserve"> о Евразийском экон</w:t>
      </w:r>
      <w:r>
        <w:t xml:space="preserve">омическом союзе от 29 мая 2014 г., ратифицированным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от 3 октября 2014 г. N 279-ФЗ "О ратификации Договора о Евразийском экономическом союзе" (Собра</w:t>
      </w:r>
      <w:r>
        <w:t>ние законодательства Российской Федерации, 2014, N 40, ст. 5310) (</w:t>
      </w:r>
      <w:hyperlink r:id="rId59" w:history="1">
        <w:r>
          <w:rPr>
            <w:color w:val="0000FF"/>
          </w:rPr>
          <w:t>Договор</w:t>
        </w:r>
      </w:hyperlink>
      <w:r>
        <w:t xml:space="preserve"> вступил в силу для Российской Федерации 1 января 2015 г.).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bookmarkStart w:id="12" w:name="Par92"/>
      <w:bookmarkEnd w:id="12"/>
      <w:r>
        <w:t>и) приобретение страхователями, осуществляющими пассажирские и грузовые перевозки, приборов контроля за режимом тру</w:t>
      </w:r>
      <w:r>
        <w:t>да и отдыха водителей (тахографов);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3" w:name="Par93"/>
      <w:bookmarkEnd w:id="13"/>
      <w:r>
        <w:t>к) приобретение страхователями аптечек для оказания первой помощи;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4" w:name="Par94"/>
      <w:bookmarkEnd w:id="14"/>
      <w:r>
        <w:t>л) приобретение отдельных приборов, устройств, оборудования и (или) комплексов (систем) приборов, устройств, оборудования, непосредст</w:t>
      </w:r>
      <w:r>
        <w:t>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5" w:name="Par95"/>
      <w:bookmarkEnd w:id="15"/>
      <w:r>
        <w:t>м) приобретение отдельных приборов, устройств, оборудования, в том ч</w:t>
      </w:r>
      <w:r>
        <w:t>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</w:t>
      </w:r>
      <w:r>
        <w:t>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000000" w:rsidRDefault="00684513">
      <w:pPr>
        <w:pStyle w:val="ConsPlusNormal"/>
        <w:jc w:val="both"/>
      </w:pPr>
      <w:r>
        <w:t>(в р</w:t>
      </w:r>
      <w:r>
        <w:t xml:space="preserve">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6" w:name="Par97"/>
      <w:bookmarkEnd w:id="16"/>
      <w:r>
        <w:t>н) санаторно-курортное лечение работников не ранее чем за пять лет до достижения ими в</w:t>
      </w:r>
      <w:r>
        <w:t>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7" w:name="Par98"/>
      <w:bookmarkEnd w:id="17"/>
      <w:r>
        <w:t>о) приобретение отдельных приборов, устройств, оборудования и (</w:t>
      </w:r>
      <w:r>
        <w:t>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8" w:name="Par99"/>
      <w:bookmarkEnd w:id="18"/>
      <w:r>
        <w:t>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</w:t>
      </w:r>
      <w:r>
        <w:t xml:space="preserve">ющих мероприятий в отраслевые планы импортозамещения), обеспечивающих безопасное ведение горных работ, в рамках модернизации основных производств, в соответствии с </w:t>
      </w:r>
      <w:hyperlink r:id="rId62" w:history="1">
        <w:r>
          <w:rPr>
            <w:color w:val="0000FF"/>
          </w:rPr>
          <w:t>перечнем</w:t>
        </w:r>
      </w:hyperlink>
      <w:r>
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</w:t>
      </w:r>
      <w:r>
        <w:t>включения соответствующих мероприятий в отраслевые планы импортозамещения),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</w:r>
    </w:p>
    <w:p w:rsidR="00000000" w:rsidRDefault="00684513">
      <w:pPr>
        <w:pStyle w:val="ConsPlusNormal"/>
        <w:jc w:val="both"/>
      </w:pPr>
      <w:r>
        <w:t>(пп. "п" введ</w:t>
      </w:r>
      <w:r>
        <w:t xml:space="preserve">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Минтруда России от 02.03.2022 N 97н)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19" w:name="Par101"/>
      <w:bookmarkEnd w:id="19"/>
      <w:r>
        <w:t xml:space="preserve">р) обеспечение бесплатной выдачей молока или других равноценных пищевых продуктов </w:t>
      </w:r>
      <w:r>
        <w:lastRenderedPageBreak/>
        <w:t>раб</w:t>
      </w:r>
      <w:r>
        <w:t xml:space="preserve">отников, 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</w:t>
      </w:r>
      <w:hyperlink r:id="rId64" w:history="1">
        <w:r>
          <w:rPr>
            <w:color w:val="0000FF"/>
          </w:rPr>
          <w:t>Перечнем</w:t>
        </w:r>
      </w:hyperlink>
      <w:r>
        <w:t xml:space="preserve">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</w:t>
      </w:r>
      <w:r>
        <w:t>кам выдаются бесплатно по установленным нормам молоко или другие равноценные пищевые продукты, утвержденным приказом Министерства труда и социальной защиты Российской Федерации от 12 мая 2022 г. N 291н (зарегистрирован Министерством юстиции Российской Феде</w:t>
      </w:r>
      <w:r>
        <w:t>рации 30 мая 2022 г., регистрационный N 68624) (далее - Перечень вредных производственных факторов).</w:t>
      </w:r>
    </w:p>
    <w:p w:rsidR="00000000" w:rsidRDefault="00684513">
      <w:pPr>
        <w:pStyle w:val="ConsPlusNormal"/>
        <w:jc w:val="both"/>
      </w:pPr>
      <w:r>
        <w:t xml:space="preserve">(пп. "р"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27</w:t>
      </w:r>
      <w:r>
        <w:t>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3.1.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0" w:name="Par104"/>
      <w:bookmarkEnd w:id="20"/>
      <w:r>
        <w:t>4. Для получения решения Фонда о финансовом обеспеч</w:t>
      </w:r>
      <w:r>
        <w:t xml:space="preserve">ении предупредительных мер страхователь или обособленное подразделение страхователя, зарегистрированное в соответствии с </w:t>
      </w:r>
      <w:hyperlink r:id="rId67" w:history="1">
        <w:r>
          <w:rPr>
            <w:color w:val="0000FF"/>
          </w:rPr>
          <w:t>подпунктом 2 пункта 1 статьи 6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(д</w:t>
      </w:r>
      <w:r>
        <w:t xml:space="preserve">алее - страхователь), обращается с </w:t>
      </w:r>
      <w:hyperlink r:id="rId68" w:history="1">
        <w:r>
          <w:rPr>
            <w:color w:val="0000FF"/>
          </w:rPr>
          <w:t>заявлением</w:t>
        </w:r>
      </w:hyperlink>
      <w:r>
        <w:t xml:space="preserve"> о финансовом обеспечении предупредительных мер (далее - заявление) в территориальный орган Фонда по </w:t>
      </w:r>
      <w:r>
        <w:t>месту своей регистрации в срок до 1 августа текущего календарного года.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5. К заявлению прилагаются следующие документы (копии документов):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а) план финансового обеспечения предупредительных мер в текущем календарном году, рекомендуемый образец которого прив</w:t>
      </w:r>
      <w:r>
        <w:t xml:space="preserve">еден в </w:t>
      </w:r>
      <w:hyperlink w:anchor="Par306" w:tooltip="ПЛАН" w:history="1">
        <w:r>
          <w:rPr>
            <w:color w:val="0000FF"/>
          </w:rPr>
          <w:t>приложении</w:t>
        </w:r>
      </w:hyperlink>
      <w:r>
        <w:t xml:space="preserve"> к Правилам (далее - план финансового обеспечения),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</w:t>
      </w:r>
      <w:r>
        <w:t xml:space="preserve">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 нормативным </w:t>
      </w:r>
      <w:r>
        <w:t>актом, с указанием суммы финансирования;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Минтруда России от 31.05.2022 N 330н)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б) 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</w:t>
      </w:r>
      <w:r>
        <w:t>охраны труда.</w:t>
      </w:r>
    </w:p>
    <w:p w:rsidR="00000000" w:rsidRDefault="00684513">
      <w:pPr>
        <w:pStyle w:val="ConsPlusNormal"/>
        <w:jc w:val="both"/>
      </w:pPr>
      <w:r>
        <w:t xml:space="preserve">(в ред. Приказов Минтруда России от 31.05.2022 </w:t>
      </w:r>
      <w:hyperlink r:id="rId70" w:history="1">
        <w:r>
          <w:rPr>
            <w:color w:val="0000FF"/>
          </w:rPr>
          <w:t>N 330н</w:t>
        </w:r>
      </w:hyperlink>
      <w:r>
        <w:t xml:space="preserve">, от 27.02.2023 </w:t>
      </w:r>
      <w:hyperlink r:id="rId71" w:history="1">
        <w:r>
          <w:rPr>
            <w:color w:val="0000FF"/>
          </w:rPr>
          <w:t>N 101н</w:t>
        </w:r>
      </w:hyperlink>
      <w:r>
        <w:t>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1" w:name="Par111"/>
      <w:bookmarkEnd w:id="21"/>
      <w:r>
        <w:t>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 xml:space="preserve">а)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63" w:tooltip="а) проведение специальной оценки условий труда;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Минтруда России от 27.02.2023 N 101н;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копию гражданско-правового договора с организацией, проводящей специальную оценку условий труда, с указанием идентификационного номера </w:t>
      </w:r>
      <w:r>
        <w:t>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б)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</w:t>
      </w:r>
      <w:r>
        <w:t xml:space="preserve">ренных </w:t>
      </w:r>
      <w:hyperlink w:anchor="Par64" w:tooltip="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об идентификационном номере отчета о проведении специальной оценки условий труда, содержащего сведения о превышении предельно допустимых уровней воздействия вредных и (или) опасных производственных факторов на соответствующих рабочих м</w:t>
      </w:r>
      <w:r>
        <w:t>естах;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&lt;4&gt; Сноска исключена.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>сведения об идентификационном номере отчета о проведении специальной оценки условий труда после реализации соответствующих мероп</w:t>
      </w:r>
      <w:r>
        <w:t>риятий и содержащего сведения, свидетельствующие о снижении класса (подкласса) условий труда на соответствующих рабочих местах, которые могут быть предоставлены при подтверждении расходов;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</w:t>
      </w:r>
      <w:r>
        <w:t>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договора на приобретение соответствующего оборудования и (или) на проведение соответствующих рабо</w:t>
      </w:r>
      <w:r>
        <w:t>т;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в) в случае включения в план финансового обеспечения предупредительных мер, предусмотренных </w:t>
      </w:r>
      <w:hyperlink w:anchor="Par65" w:tooltip="в) 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 следующих категорий работников &lt;1&gt;: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локального нормативного акта страхователя о направлении работников на обу</w:t>
      </w:r>
      <w:r>
        <w:t>чение по охране труда и (или) на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копию договора </w:t>
      </w:r>
      <w:r>
        <w:t xml:space="preserve">на проведение обучения работодателей и работников по охране труда с организацией или с индивидуальным предпринимателем, оказывающими услуги в области охраны </w:t>
      </w:r>
      <w:r>
        <w:lastRenderedPageBreak/>
        <w:t>труда и аккредитованными в установленном порядке &lt;5&gt;;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&lt;5&gt;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2021 г. N 2334 "Об утверждении Правил аккредитации организаций, индивидуальных предпринимателей, оказывающих усл</w:t>
      </w:r>
      <w:r>
        <w:t>уги в области охраны труда, и требований к организациям и индивидуальным предпринимателям, оказывающим услуги в области охраны труда".</w:t>
      </w:r>
    </w:p>
    <w:p w:rsidR="00000000" w:rsidRDefault="00684513">
      <w:pPr>
        <w:pStyle w:val="ConsPlusNormal"/>
        <w:ind w:firstLine="540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список работников, направляемых на обучение по охране труда и (или) на обучение безопасным методам и приемам выполнения </w:t>
      </w:r>
      <w:r>
        <w:t xml:space="preserve">работ повышенной опасности, в том числе горных работ, и действиям в случае аварии или инцидента на опасном производственном объекте с указанием категории (должности, специальности) работников, имеющих право проходить обучение за счет средств обязательного </w:t>
      </w:r>
      <w:r>
        <w:t>социального страхования от несчастных случаев на производстве и профессиональных заболеваний и документами, подтверждающими принадлежность указанных в них работников к той или иной категории, а именно: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список руководителей организации,</w:t>
      </w:r>
      <w:r>
        <w:t xml:space="preserve"> заместителей руководителя организации, руководителей филиалов и их заместителей - копии приказов о возложении на них обязанности по охране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</w:t>
      </w:r>
      <w:r>
        <w:t>к руководителей структурных подразделений организации и их заместителей, руководителей структурных подразделений филиала и их заместителей, специалистов по охране труда, работников, назначенных на микропредприятии страхователем для проведения проверки знан</w:t>
      </w:r>
      <w:r>
        <w:t>ия требований охраны труда - копии приказов о назначении на должность (приеме на работу) указанных категорий;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список работников организации, отнесенных к категории специалисты, работников рабочих профессий - копии локальных нормативных</w:t>
      </w:r>
      <w:r>
        <w:t xml:space="preserve"> актов страхователя, определяющих отнесение работников к указанным категориям;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список членов комиссий по проверке знания требований охраны труда, работников, членов комитетов (комиссий) по охране труда - копии приказов работодателей об</w:t>
      </w:r>
      <w:r>
        <w:t xml:space="preserve"> утверждении состава комитета (комиссии);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организаций - выписки из протоколов решений профсоюзных</w:t>
      </w:r>
      <w:r>
        <w:t xml:space="preserve">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 случае включения в список отдельных категорий работников организации, непосредственно выполняющих работы повышенной опасно</w:t>
      </w:r>
      <w:r>
        <w:t>сти, и работников, ответственных за организацию, выполнение и контроль работ повышенной опасности - копию локального нормативного акта страхователя, определяющего работников, непосредственно выполняющих работы повышенной опасности, и работников, ответствен</w:t>
      </w:r>
      <w:r>
        <w:t>ных за организацию, выполнение и контроль работ повышенной опасности;</w:t>
      </w:r>
    </w:p>
    <w:p w:rsidR="00000000" w:rsidRDefault="00684513">
      <w:pPr>
        <w:pStyle w:val="ConsPlusNormal"/>
        <w:jc w:val="both"/>
      </w:pPr>
      <w:r>
        <w:t xml:space="preserve">(пп. "в"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>г) в случае вк</w:t>
      </w:r>
      <w:r>
        <w:t xml:space="preserve">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78" w:tooltip="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...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приобретаемых СИЗ</w:t>
      </w:r>
      <w:r>
        <w:t xml:space="preserve">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СИЗ, артикула или модели приобретаемых СИЗ (при наличии), а та</w:t>
      </w:r>
      <w:r>
        <w:t xml:space="preserve">кже номеров и срока действия сертификатов (деклараций) соответствия СИЗ техническому </w:t>
      </w:r>
      <w:hyperlink r:id="rId79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</w:t>
      </w:r>
      <w:r>
        <w:t xml:space="preserve">альной защиты" (ТР ТС 019/2011), принятому решением Комиссии Таможенного союза от 9 декабря 2011 г. N 878 (официальный сайт Комиссии Таможенного союза http://www.tsouz.ru/, 15.12.2011) &lt;5.1&gt; (далее - технический регламент Таможенного союза "О безопасности </w:t>
      </w:r>
      <w:r>
        <w:t>средств индивидуальной защиты" (ТР ТС 019/2011), действующих на момент приобретения СИЗ; сведения о дате изготовления и сроке годности приобретаемых СИЗ могут быть представлены при подтверждении расходов;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&lt;5.1&gt; с изменениями, внесенными решениями Коллегии Евразийской экономической комиссии от 13 ноября 2012 г. N 2</w:t>
      </w:r>
      <w:r>
        <w:t>21 (официальный сайт Евразийской экономической комиссии http://www.tsouz.ru/, 20.11.2012), от 6 марта 2018 г. N 37 (официальный сайт Евразийского экономического союза http://www.eaeunion.org/, 07.03.2018), Совета Евразийской экономической комиссии от 28 ма</w:t>
      </w:r>
      <w:r>
        <w:t>я 2019 г. N 55 (официальный сайт Евразийского экономического союза http://www.eaeunion.org/, 31.05.2019), решением Коллегии Евразийской экономической комиссии от 3 марта 2020 г. N 30 (Официальный сайт Евразийского экономического союза http://www.eaeunion.o</w:t>
      </w:r>
      <w:r>
        <w:t xml:space="preserve">rg/, 05.03.2020). Является обязательным для Российской Федерации в соответствии с </w:t>
      </w:r>
      <w:hyperlink r:id="rId81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</w:t>
      </w:r>
      <w:r>
        <w:t xml:space="preserve">(Собрание законодательства Российской Федерации, 2002, N 7, ст. 632); </w:t>
      </w:r>
      <w:hyperlink r:id="rId8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</w:t>
      </w:r>
      <w:hyperlink r:id="rId84" w:history="1">
        <w:r>
          <w:rPr>
            <w:color w:val="0000FF"/>
          </w:rPr>
          <w:t>Договор</w:t>
        </w:r>
      </w:hyperlink>
      <w:r>
        <w:t xml:space="preserve"> вступил в силу для Российской Федерации 1 января 2015 г.).</w:t>
      </w:r>
    </w:p>
    <w:p w:rsidR="00000000" w:rsidRDefault="00684513">
      <w:pPr>
        <w:pStyle w:val="ConsPlusNormal"/>
        <w:jc w:val="both"/>
      </w:pPr>
      <w:r>
        <w:t xml:space="preserve">(сноска введена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Минтруда России от 27.02.2023</w:t>
      </w:r>
      <w:r>
        <w:t xml:space="preserve"> N 101н;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&lt;7&gt;, или выписку из реестра про</w:t>
      </w:r>
      <w:r>
        <w:t>мышленных товаров государств - членов Евразийского экономического союза - для СИЗ, изготовленных на территории Российской Федерации;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&lt;7&gt; </w:t>
      </w:r>
      <w:hyperlink r:id="rId88" w:history="1">
        <w:r>
          <w:rPr>
            <w:color w:val="0000FF"/>
          </w:rPr>
          <w:t>Правила</w:t>
        </w:r>
      </w:hyperlink>
      <w:r>
        <w:t xml:space="preserve"> выдачи заключения о подтверждении производства промышленной прод</w:t>
      </w:r>
      <w:r>
        <w:t xml:space="preserve">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</w:t>
      </w:r>
      <w:r>
        <w:lastRenderedPageBreak/>
        <w:t>30, ст. 4597; 2022, N 38, ст. 6460).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копию действующей на момент приобретения СИЗ декларации о происхождении товара или сертификата о происхождении товара, или </w:t>
      </w:r>
      <w:r>
        <w:t>выписку из реестра промышленных товаров государств - членов Евразийского экономического союза - для СИЗ, изготовленных на территории других государств - членов Евразийского экономического союза;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2" w:name="Par156"/>
      <w:bookmarkEnd w:id="22"/>
      <w:r>
        <w:t xml:space="preserve">д)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79" w:tooltip="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ar97" w:tooltip="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" w:history="1">
        <w:r>
          <w:rPr>
            <w:color w:val="0000FF"/>
          </w:rPr>
          <w:t>"н" пункта 3</w:t>
        </w:r>
      </w:hyperlink>
      <w:r>
        <w:t xml:space="preserve"> Правил</w:t>
      </w:r>
      <w:r>
        <w:t>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список работников, направляемых на санаторно-курортное лечение, с указанием рекомендаций, с</w:t>
      </w:r>
      <w:r>
        <w:t>одержащихся в заключительном акте;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</w:t>
      </w:r>
      <w:r>
        <w:t>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калькуляцию стоимости путевки.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Дополнительно,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97" w:tooltip="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копию справки для получения путевки на санаторно-курортное лечение по </w:t>
      </w:r>
      <w:hyperlink r:id="rId92" w:history="1">
        <w:r>
          <w:rPr>
            <w:color w:val="0000FF"/>
          </w:rPr>
          <w:t>форме</w:t>
        </w:r>
      </w:hyperlink>
      <w:r>
        <w:t>, утвержденной в соответствии с действующим законодательством Российской Федерации &lt;8&gt; (далее - справка по форме N 070/у), при отсутствии заключительного акта;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&lt;8&gt;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</w:t>
      </w:r>
      <w:r>
        <w:t>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</w:t>
      </w:r>
      <w:r>
        <w:t>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</w:t>
      </w:r>
      <w:r>
        <w:t>ством юстиции Российской Федерации 27 ноября 2020 г., регистрационный N 61121).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список работников, направляемых на санаторно-курортное лечение, с указанием сведений о </w:t>
      </w:r>
      <w:r>
        <w:lastRenderedPageBreak/>
        <w:t>страховом номере индивидуального лицевого счета (СНИЛС) и рекомендаций, содержащихся в с</w:t>
      </w:r>
      <w:r>
        <w:t xml:space="preserve">правке по </w:t>
      </w:r>
      <w:hyperlink r:id="rId94" w:history="1">
        <w:r>
          <w:rPr>
            <w:color w:val="0000FF"/>
          </w:rPr>
          <w:t>форме N 070/у</w:t>
        </w:r>
      </w:hyperlink>
      <w:r>
        <w:t>, при отсутствии заключительного акта;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е)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80" w:tooltip="е) проведение обязательных периодических медицинских осмотров (обследований) работников &lt;2&gt;;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списка работников, подлежащих прохождению обязательных периодических медицинских осмотров (обследований) в текущем календарном году, утв</w:t>
      </w:r>
      <w:r>
        <w:t>ержденного в установленном порядке &lt;9&gt;;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&lt;9&gt;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</w:t>
      </w:r>
      <w:r>
        <w:t>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</w:t>
      </w:r>
      <w:r>
        <w:t>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62277), с изменениями, внесенными приказом Министерства здравоохранения Российской Фе</w:t>
      </w:r>
      <w:r>
        <w:t xml:space="preserve">дерации от 1 февраля 2022 г. N 44н (зарегистрирован Министерством юстиции Российской Федерации 9 февраля 2022 г., регистрационный N 67206);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Министерства труда и</w:t>
      </w:r>
      <w:r>
        <w:t xml:space="preserve"> социальной защиты Российской Федерации и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</w:t>
      </w:r>
      <w:r>
        <w:t xml:space="preserve">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>копию договора с медицинской организацией на проведение обязательных периодических медицинских осмотров (обследований) работников (в случае ес</w:t>
      </w:r>
      <w:r>
        <w:t>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</w:t>
      </w:r>
      <w:r>
        <w:t>х осмотров (обследований) работников);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расчет стоимости услуг по проведению обя</w:t>
      </w:r>
      <w:r>
        <w:t>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ж)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85" w:tooltip="ж) обеспечение лечебно-профилактическим питанием (далее - ЛПП) работников, для которых указанное питание предусмотрено перечнем отдельных видов работ, при выполнении которых работникам предоставляется бесплатно по установленным нормам лечебно-профилактическое питание, утвержденным приказом Министерства груда и социальной защиты Российской Федерации от 16 мая 2022 г. N 298н (зарегистрирован Министерством юстиции Российской Федерации 30 мая 2022 г., регистрационный N 68627) (далее - Перечень отдельных видо...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101" w:history="1">
        <w:r>
          <w:rPr>
            <w:color w:val="0000FF"/>
          </w:rPr>
          <w:t>Перечня</w:t>
        </w:r>
      </w:hyperlink>
      <w:r>
        <w:t xml:space="preserve"> отдельн</w:t>
      </w:r>
      <w:r>
        <w:t>ых видов работ;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номер рациона ЛПП;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документов о фактически отработанном работниками времени в особо вредных условиях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постатейных смет расходов, запланир</w:t>
      </w:r>
      <w:r>
        <w:t>ованных страхователем на обеспечение работников ЛПП, на планируемый период;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документов, подтверждающих затраты страхователя на обеспечение работников ЛПП;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з)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87" w:tooltip="з) приобретение страхователями, работники которых проходят обязательные предсменные (послесменные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локального нормативного акта о проведении предсменных (послесменных) и (или) предрейсовых (послерейсовых) медицинских осмотров работников;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</w:t>
      </w:r>
      <w:r>
        <w:t>ю договора страхователя с организацией, оказывающей услуги по проведению предрейсовых (послерейсовых) и (или) предсменных (послесменных) медицинских осмотров работников;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Минтруда России от 31.05.2022 N 330н)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</w:t>
      </w:r>
      <w:r>
        <w:t xml:space="preserve"> количества и стоимости;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регистрационных удостоверений на приобретаемые медицинские изделия;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и)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92" w:tooltip="и) приобретение страхователями, осуществляющими пассажирские и грузовые перевозки, приборов контроля за режимом труда и отдыха водителей (тахографов);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</w:t>
      </w:r>
      <w:r>
        <w:t xml:space="preserve"> о прохождении ТС последнего технического осмотра;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свидетельства о регист</w:t>
      </w:r>
      <w:r>
        <w:t>рации ТС в органах Государственной инспекции безопасности дорожного движения;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>копии счетов на оплату приобретаемых тахографов;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к)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93" w:tooltip="к) приобретение страхователями аптечек для оказания первой помощи;" w:history="1">
        <w:r>
          <w:rPr>
            <w:color w:val="0000FF"/>
          </w:rPr>
          <w:t>подпунктом "к" пункта 3</w:t>
        </w:r>
      </w:hyperlink>
      <w:r>
        <w:t xml:space="preserve"> Правил, - перечень приобретаемых медицинских изделий &lt;10&gt; с указанием количества и стоимости приобретаемых медицинских изделий, а также с указ</w:t>
      </w:r>
      <w:r>
        <w:t>анием санитарных постов, подлежащих комплектации аптечками для оказания первой помощи;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</w:t>
      </w:r>
      <w:r>
        <w:t>ской Федерации от 15 декабря 2020 г. N 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</w:t>
      </w:r>
      <w:r>
        <w:t>03).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ind w:firstLine="540"/>
        <w:jc w:val="both"/>
      </w:pPr>
      <w:r>
        <w:t xml:space="preserve">л)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ar94" w:tooltip="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" w:history="1">
        <w:r>
          <w:rPr>
            <w:color w:val="0000FF"/>
          </w:rPr>
          <w:t>подпунктами "л"</w:t>
        </w:r>
      </w:hyperlink>
      <w:r>
        <w:t xml:space="preserve">, </w:t>
      </w:r>
      <w:hyperlink w:anchor="Par95" w:tooltip="м) 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..." w:history="1">
        <w:r>
          <w:rPr>
            <w:color w:val="0000FF"/>
          </w:rPr>
          <w:t>"</w:t>
        </w:r>
        <w:r>
          <w:rPr>
            <w:color w:val="0000FF"/>
          </w:rPr>
          <w:t>м"</w:t>
        </w:r>
      </w:hyperlink>
      <w:r>
        <w:t xml:space="preserve"> и </w:t>
      </w:r>
      <w:hyperlink w:anchor="Par99" w:tooltip="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..." w:history="1">
        <w:r>
          <w:rPr>
            <w:color w:val="0000FF"/>
          </w:rPr>
          <w:t>"п" пункта 3</w:t>
        </w:r>
      </w:hyperlink>
      <w:r>
        <w:t xml:space="preserve"> Правил: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Минтруда России от 02.03.2022 N 97н)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документов, обосновывающих при</w:t>
      </w:r>
      <w:r>
        <w:t>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(выписки из) технических проектов и (или) проектной документации, которыми предусмотрено приобретение страхователем соответствую</w:t>
      </w:r>
      <w:r>
        <w:t>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</w:p>
    <w:p w:rsidR="00000000" w:rsidRDefault="00684513">
      <w:pPr>
        <w:pStyle w:val="ConsPlusNormal"/>
        <w:jc w:val="both"/>
      </w:pPr>
      <w:r>
        <w:t xml:space="preserve">(в ред. Приказов Минтруда России от 02.03.2022 </w:t>
      </w:r>
      <w:hyperlink r:id="rId110" w:history="1">
        <w:r>
          <w:rPr>
            <w:color w:val="0000FF"/>
          </w:rPr>
          <w:t>N 97н</w:t>
        </w:r>
      </w:hyperlink>
      <w:r>
        <w:t xml:space="preserve">, от 27.02.2023 </w:t>
      </w:r>
      <w:hyperlink r:id="rId111" w:history="1">
        <w:r>
          <w:rPr>
            <w:color w:val="0000FF"/>
          </w:rPr>
          <w:t>N 101н</w:t>
        </w:r>
      </w:hyperlink>
      <w:r>
        <w:t>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м) в случае включения в </w:t>
      </w:r>
      <w:hyperlink w:anchor="Par306" w:tooltip="ПЛАН" w:history="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</w:t>
      </w:r>
      <w:r>
        <w:t xml:space="preserve">тренных </w:t>
      </w:r>
      <w:hyperlink w:anchor="Par98" w:tooltip="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" w:history="1">
        <w:r>
          <w:rPr>
            <w:color w:val="0000FF"/>
          </w:rPr>
          <w:t>подпунктом "о"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списки работников, направляемых на мониторинг состояния здоровья на рабочем месте, с указанием рекомендаций, содержащихся </w:t>
      </w:r>
      <w:r>
        <w:t>в заключительном акте;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отдельных приборов, устройств, оборудования и (или) комплексов (систем) приб</w:t>
      </w:r>
      <w:r>
        <w:t xml:space="preserve">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</w:t>
      </w:r>
      <w:r>
        <w:t xml:space="preserve">даты </w:t>
      </w:r>
      <w:r>
        <w:lastRenderedPageBreak/>
        <w:t>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копии регистрационных удостоверений и сертификатов, подтверждающих воз</w:t>
      </w:r>
      <w:r>
        <w:t>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н) </w:t>
      </w:r>
      <w:r>
        <w:t xml:space="preserve">в случае включения в план финансового обеспечения предупредительных мер, предусмотренных </w:t>
      </w:r>
      <w:hyperlink w:anchor="Par101" w:tooltip="р) обеспечение бесплатной выдачей молока или других равноценных пищевых продуктов работников, 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..." w:history="1">
        <w:r>
          <w:rPr>
            <w:color w:val="0000FF"/>
          </w:rPr>
          <w:t>подпунктом "р" пункта 3</w:t>
        </w:r>
      </w:hyperlink>
      <w:r>
        <w:t xml:space="preserve"> Правил: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перечень работников, которым выдается молоко или другие равноценные пищевые продукты с указанием их профес</w:t>
      </w:r>
      <w:r>
        <w:t xml:space="preserve">сий (должностей), количества дней фактической занятости на работах с вредными условиями груда, вредных производственных факторов на рабочем месте, предусмотренных </w:t>
      </w:r>
      <w:hyperlink r:id="rId113" w:history="1">
        <w:r>
          <w:rPr>
            <w:color w:val="0000FF"/>
          </w:rPr>
          <w:t>Перечнем</w:t>
        </w:r>
      </w:hyperlink>
      <w:r>
        <w:t xml:space="preserve"> вредных производственных факторов, уровни которых превышают установленные нормативы;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Минтруда России от </w:t>
      </w:r>
      <w:r>
        <w:t>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об идентификационном номере отчета о проведении специальной оценки условий труда, содержащего сводную ведомость результатов проведения специальной оценки условий труда (</w:t>
      </w:r>
      <w:hyperlink r:id="rId115" w:history="1">
        <w:r>
          <w:rPr>
            <w:color w:val="0000FF"/>
          </w:rPr>
          <w:t>таблицы 1</w:t>
        </w:r>
      </w:hyperlink>
      <w:r>
        <w:t xml:space="preserve">, </w:t>
      </w:r>
      <w:hyperlink r:id="rId116" w:history="1">
        <w:r>
          <w:rPr>
            <w:color w:val="0000FF"/>
          </w:rPr>
          <w:t>2</w:t>
        </w:r>
      </w:hyperlink>
      <w:r>
        <w:t>);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&lt;11&gt; Сноска исключена. -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00000" w:rsidRDefault="00684513">
      <w:pPr>
        <w:pStyle w:val="ConsPlusNormal"/>
      </w:pPr>
    </w:p>
    <w:p w:rsidR="00000000" w:rsidRDefault="00684513">
      <w:pPr>
        <w:pStyle w:val="ConsPlusNormal"/>
        <w:ind w:firstLine="540"/>
        <w:jc w:val="both"/>
      </w:pPr>
      <w:r>
        <w:t>копии договоров страхователя на закупку молока или других равноценных пищевых продуктов;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расчет стоимости молока или других равноценных пищевых продуктов.</w:t>
      </w:r>
    </w:p>
    <w:p w:rsidR="00000000" w:rsidRDefault="00684513">
      <w:pPr>
        <w:pStyle w:val="ConsPlusNormal"/>
        <w:jc w:val="both"/>
      </w:pPr>
      <w:r>
        <w:t xml:space="preserve">(пп. "н" введен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Минтруда России от 02.03.2022 N 97н)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6.1.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7.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а) в Министерстве</w:t>
      </w:r>
      <w:r>
        <w:t xml:space="preserve"> труда и социальной защиты Российской Федерации: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мероприятиях, включенных в перечень мероприятий по улучшению условий и охраны труда работников, разработанный по результатам проведения специальной оценки условий труда;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включении орган</w:t>
      </w:r>
      <w:r>
        <w:t xml:space="preserve">изации, проводящей специальную оценку условий труда, в реестр организаций, проводящих специальную оценку условий труда (реестр организаций, </w:t>
      </w:r>
      <w:r>
        <w:lastRenderedPageBreak/>
        <w:t>оказывающих услуги в области охраны труда), - в случае включения в план финансового обеспечения предупредительных ме</w:t>
      </w:r>
      <w:r>
        <w:t xml:space="preserve">р, предусмотренных </w:t>
      </w:r>
      <w:hyperlink w:anchor="Par63" w:tooltip="а) проведение специальной оценки условий труда;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составе комиссии по проведению специальной оценки условий труда - в случае включения в план финансового обеспечения пре</w:t>
      </w:r>
      <w:r>
        <w:t xml:space="preserve">дупредительных мер, предусмотренных </w:t>
      </w:r>
      <w:hyperlink w:anchor="Par63" w:tooltip="а) проведение специальной оценки условий труда;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об отчете о проведении специальной оценки условий труда, содержащем сведения об уровнях воздействия вред</w:t>
      </w:r>
      <w:r>
        <w:t xml:space="preserve">ных и (или) опасных производственных факторов на соответствующих рабочих местах, - в случае включения в план финансового обеспечения предупредительных мер, предусмотренных </w:t>
      </w:r>
      <w:hyperlink w:anchor="Par64" w:tooltip="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" w:history="1">
        <w:r>
          <w:rPr>
            <w:color w:val="0000FF"/>
          </w:rPr>
          <w:t>подпунктом "б"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об отчете о проведении специальной оценки условий труда, содержащего с</w:t>
      </w:r>
      <w:r>
        <w:t>водную ведомость результатов проведения специальной оценки условий труда (</w:t>
      </w:r>
      <w:hyperlink r:id="rId121" w:history="1">
        <w:r>
          <w:rPr>
            <w:color w:val="0000FF"/>
          </w:rPr>
          <w:t>таблицы 1</w:t>
        </w:r>
      </w:hyperlink>
      <w:r>
        <w:t xml:space="preserve">, </w:t>
      </w:r>
      <w:hyperlink r:id="rId122" w:history="1">
        <w:r>
          <w:rPr>
            <w:color w:val="0000FF"/>
          </w:rPr>
          <w:t>2</w:t>
        </w:r>
      </w:hyperlink>
      <w:r>
        <w:t xml:space="preserve">), - в случае включения в план финансового обеспечения предупредительных мер, предусмотренных </w:t>
      </w:r>
      <w:hyperlink w:anchor="Par64" w:tooltip="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1" w:tooltip="р) обеспечение бесплатной выдачей молока или других равноценных пищевых продуктов работников, 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..." w:history="1">
        <w:r>
          <w:rPr>
            <w:color w:val="0000FF"/>
          </w:rPr>
          <w:t>"р"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включении обучающей организации в реестр организаций, оказыв</w:t>
      </w:r>
      <w:r>
        <w:t xml:space="preserve">ающих услуги в области охраны труда, - в случае включения в план финансового обеспечения предупредительных мер, предусмотренных </w:t>
      </w:r>
      <w:hyperlink w:anchor="Par65" w:tooltip="в) 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 следующих категорий работников &lt;1&gt;: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ar95" w:tooltip="м) 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..." w:history="1">
        <w:r>
          <w:rPr>
            <w:color w:val="0000FF"/>
          </w:rPr>
          <w:t>"м"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б) в Федера</w:t>
      </w:r>
      <w:r>
        <w:t>льной службе по надзору в сфере здравоохранения: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</w:t>
      </w:r>
      <w:r>
        <w:t xml:space="preserve">едительных мер, предусмотренных </w:t>
      </w:r>
      <w:hyperlink w:anchor="Par79" w:tooltip="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ar97" w:tooltip="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" w:history="1">
        <w:r>
          <w:rPr>
            <w:color w:val="0000FF"/>
          </w:rPr>
          <w:t>"н"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</w:t>
      </w:r>
      <w:r>
        <w:t xml:space="preserve">ы (услуги), связанные с проведением обязательных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мер, предусмотренных </w:t>
      </w:r>
      <w:hyperlink w:anchor="Par80" w:tooltip="е) проведение обязательных периодических медицинских осмотров (обследований) работников &lt;2&gt;;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деятельности, включающей работы (услуги) по медицинским осмотрам (предрейсовым, послерейсов</w:t>
      </w:r>
      <w:r>
        <w:t xml:space="preserve">ым); по медицинским осмотрам (предсменным, послесменным) организации, - в случае включения в план финансового обеспечения предупредительных мер, предусмотренных </w:t>
      </w:r>
      <w:hyperlink w:anchor="Par87" w:tooltip="з) приобретение страхователями, работники которых проходят обязательные предсменные (послесменные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регистрации медицинского изделия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</w:t>
      </w:r>
      <w:r>
        <w:t xml:space="preserve">лий, - в случае включения в план финансового обеспечения предупредительных мер, предусмотренных </w:t>
      </w:r>
      <w:hyperlink w:anchor="Par87" w:tooltip="з) приобретение страхователями, работники которых проходят обязательные предсменные (послесменные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в) в Фе</w:t>
      </w:r>
      <w:r>
        <w:t>деральной службе по аккредитации: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сведения о документах об оценке (подтверждении) соответствия СИЗ требованиям </w:t>
      </w:r>
      <w:r>
        <w:lastRenderedPageBreak/>
        <w:t xml:space="preserve">технического </w:t>
      </w:r>
      <w:hyperlink r:id="rId123" w:history="1">
        <w:r>
          <w:rPr>
            <w:color w:val="0000FF"/>
          </w:rPr>
          <w:t>регламента</w:t>
        </w:r>
      </w:hyperlink>
      <w:r>
        <w:t xml:space="preserve"> Таможенного</w:t>
      </w:r>
      <w:r>
        <w:t xml:space="preserve"> союза "О безопасности средств индивидуальной защиты" (ТР ТС 019/2011) - в случае включения в план финансового обеспечения предупредительных мер, предусмотренных </w:t>
      </w:r>
      <w:hyperlink w:anchor="Par78" w:tooltip="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..." w:history="1">
        <w:r>
          <w:rPr>
            <w:color w:val="0000FF"/>
          </w:rPr>
          <w:t>подпунктом "г" пункта 3</w:t>
        </w:r>
      </w:hyperlink>
      <w:r>
        <w:t xml:space="preserve"> Правил.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Сведения о лицензии на осуществлен</w:t>
      </w:r>
      <w:r>
        <w:t xml:space="preserve">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</w:t>
      </w:r>
      <w:r>
        <w:t xml:space="preserve">в случае включения в план финансового обеспечения предупредительных мер, предусмотренных </w:t>
      </w:r>
      <w:hyperlink w:anchor="Par92" w:tooltip="и) приобретение страхователями, осуществляющими пассажирские и грузовые перевозки, приборов контроля за режимом труда и отдыха водителей (тахографов);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Страхователь вправе представить самостоятельно в территориальный орган Фонд</w:t>
      </w:r>
      <w:r>
        <w:t>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000000" w:rsidRDefault="00684513">
      <w:pPr>
        <w:pStyle w:val="ConsPlusNormal"/>
        <w:jc w:val="both"/>
      </w:pPr>
      <w:r>
        <w:t xml:space="preserve">(п. 7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7.1. Для обоснования финансового обеспечения мероприятия, предусмотренного </w:t>
      </w:r>
      <w:hyperlink w:anchor="Par97" w:tooltip="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" w:history="1">
        <w:r>
          <w:rPr>
            <w:color w:val="0000FF"/>
          </w:rPr>
          <w:t>подпунктом "н" пункта 3</w:t>
        </w:r>
      </w:hyperlink>
      <w:r>
        <w:t xml:space="preserve"> Правил, территориальный </w:t>
      </w:r>
      <w:r>
        <w:t>орган Фонда использует сведения об отнесении работника к категории лиц предпенсионного возраста, сведения о факте получения пенсии, а также сведения о страховом номере индивидуального лицевого счета застрахованного лица, находящиеся в распоряжении Фонда.</w:t>
      </w:r>
    </w:p>
    <w:p w:rsidR="00000000" w:rsidRDefault="00684513">
      <w:pPr>
        <w:pStyle w:val="ConsPlusNormal"/>
        <w:jc w:val="both"/>
      </w:pPr>
      <w:r>
        <w:t>(</w:t>
      </w:r>
      <w:r>
        <w:t xml:space="preserve">п. 7.1 введен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8. Копии документов, прилагаемых к заявлению, должны быть заверены печатью страховате</w:t>
      </w:r>
      <w:r>
        <w:t>ля (при наличии печати).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Представление страхователями иных документов (копий документов), в том числе запрашиваемых посредством межведомственного запроса, не требуется.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9. Территориальный орган Фонда размещает на официальном сайте территориального органа Ф</w:t>
      </w:r>
      <w:r>
        <w:t>онда в информационно-телекоммуникационной сети "Интернет" информацию: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а) о поступившем заявлении, включая дату и время его поступления, наименовании страхователя - в течение одного рабочего дня с даты регистрации заявления;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б) о ходе рассмотрения заявления</w:t>
      </w:r>
      <w:r>
        <w:t>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3" w:name="Par254"/>
      <w:bookmarkEnd w:id="23"/>
      <w:r>
        <w:t>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а) в отношении страхователей, у которых сумма страховых взнос</w:t>
      </w:r>
      <w:r>
        <w:t xml:space="preserve">ов, начисленных за предшествующий год, составляет до 25 000,0 тыс. рублей включительно - в течение 10 рабочих дней со дня получения заявления и полного комплекта документов, указанных в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1" w:tooltip="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" w:history="1">
        <w:r>
          <w:rPr>
            <w:color w:val="0000FF"/>
          </w:rPr>
          <w:t>6</w:t>
        </w:r>
      </w:hyperlink>
      <w:r>
        <w:t xml:space="preserve"> Правил;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>б) в отношении страхо</w:t>
      </w:r>
      <w:r>
        <w:t xml:space="preserve">вателей, у которых сумма страховых взносов, начисленных за предшествующий год, составляет более 25 000,0 тыс. рублей, а также страхователей, включивших в план финансового обеспечения предупредительные меры, предусмотренные </w:t>
      </w:r>
      <w:hyperlink w:anchor="Par99" w:tooltip="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..." w:history="1">
        <w:r>
          <w:rPr>
            <w:color w:val="0000FF"/>
          </w:rPr>
          <w:t>подпункт</w:t>
        </w:r>
        <w:r>
          <w:rPr>
            <w:color w:val="0000FF"/>
          </w:rPr>
          <w:t>ом "п" пункта 3</w:t>
        </w:r>
      </w:hyperlink>
      <w:r>
        <w:t xml:space="preserve"> Правил, - после получения заявления и полного комплекта документов, указанных в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1" w:tooltip="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" w:history="1">
        <w:r>
          <w:rPr>
            <w:color w:val="0000FF"/>
          </w:rPr>
          <w:t>6</w:t>
        </w:r>
      </w:hyperlink>
      <w:r>
        <w:t xml:space="preserve"> Правил, и согласования проекта решения с Фондом; в этом случае территориальный орган Фонда в течение 3 рабочих дней </w:t>
      </w:r>
      <w:r>
        <w:t xml:space="preserve">со дня получения заявления и полного комплекта документов, указанных в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1" w:tooltip="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" w:history="1">
        <w:r>
          <w:rPr>
            <w:color w:val="0000FF"/>
          </w:rPr>
          <w:t>6</w:t>
        </w:r>
      </w:hyperlink>
      <w:r>
        <w:t xml:space="preserve"> Правил, направляет их и проект решения на согласование в Фонд; Фонд согласовывает (или отказывает в согласовании, с указанием причин) представле</w:t>
      </w:r>
      <w:r>
        <w:t>нный проект решения территориального органа Фонда в течение 15 рабочих дней со дня его поступления.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Минтруда России от 02.03.2022 </w:t>
      </w:r>
      <w:r>
        <w:t>N 97н)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В отношении страхователей, включивших в план финансового обеспечения предупредительные меры, предусмотренные </w:t>
      </w:r>
      <w:hyperlink w:anchor="Par99" w:tooltip="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..." w:history="1">
        <w:r>
          <w:rPr>
            <w:color w:val="0000FF"/>
          </w:rPr>
          <w:t>подпунктом "п" пункта 3</w:t>
        </w:r>
      </w:hyperlink>
      <w:r>
        <w:t xml:space="preserve"> Правил, Фонд согласовывает (или отказывает в согласовании, с указанием причин) представл</w:t>
      </w:r>
      <w:r>
        <w:t>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</w:t>
      </w:r>
      <w:r>
        <w:t>и предупредительных мер в части приобретения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приборов, устройств, оборудования при услови</w:t>
      </w:r>
      <w:r>
        <w:t>и включения соответствующих мероприятий в отраслевые планы импортозамещения), обеспечивающих безопасное ведение горных работ, в рамках модернизации основных производств, состав и регламент которой утверждаются Министерством труда и социальной защиты Россий</w:t>
      </w:r>
      <w:r>
        <w:t>ской Федерации.</w:t>
      </w:r>
    </w:p>
    <w:p w:rsidR="00000000" w:rsidRDefault="00684513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Минтруда России от 02.03.2022 N 97н; 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11. Решение оформляется приказом территориального органа Фонда и в течение 3 рабочих дней с даты его подписания направляется страхователю (в случае принятия решени</w:t>
      </w:r>
      <w:r>
        <w:t>я об отказе в финансовом обеспечении предупредительных мер - с обоснованием причин отказа).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12.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а) если на день подачи заявления у с</w:t>
      </w:r>
      <w:r>
        <w:t>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</w:t>
      </w:r>
      <w:r>
        <w:t>меральной или выездной проверки;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б) представленные документы содержат недостоверную информацию;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Отказ в финансовом обеспечении предупредительных мер по другим основаниям не </w:t>
      </w:r>
      <w:r>
        <w:lastRenderedPageBreak/>
        <w:t>допускается.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13. Страхователь вправе дополнительно, в случае если им первоначально было подано заявление на сумму меньше расчетного объема средств, направляемых на фи</w:t>
      </w:r>
      <w:r>
        <w:t xml:space="preserve">нансовое обеспечение предупредительных мер, предусмотренного </w:t>
      </w:r>
      <w:hyperlink w:anchor="Par56" w:tooltip="2. Финансовое обеспечение предупредительных мер осуществляется в пределах бюджетных ассигнований, предусмотренных бюджетом Фонда пенсионного и социального страхования Российской Федерации (далее - Фонд) на текущий финансовый год." w:history="1">
        <w:r>
          <w:rPr>
            <w:color w:val="0000FF"/>
          </w:rPr>
          <w:t>пунктом 2</w:t>
        </w:r>
      </w:hyperlink>
      <w:r>
        <w:t xml:space="preserve"> Правил (далее - расчетный объем средств), и после получения приказа территориального органа Фонда о финансовом обеспечении предупредительных мер, но не позднее срока, установленного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пунктом 4</w:t>
        </w:r>
      </w:hyperlink>
      <w:r>
        <w:t xml:space="preserve"> Правил, обратиться в территориальный орган Фонда по месту своей регистрации с заявлением на сумму, не превышающую разницу между расчетным объемом средств и суммой финансового обеспечения предупредительных мер, указанн</w:t>
      </w:r>
      <w:r>
        <w:t xml:space="preserve">ой в приказе территориального органа Фонда по первоначальному заявлению. В данном случае страхователь обязан предоставить вместе с заявлением документы (копии документов), предусмотренные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11" w:tooltip="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" w:history="1">
        <w:r>
          <w:rPr>
            <w:color w:val="0000FF"/>
          </w:rPr>
          <w:t>6</w:t>
        </w:r>
      </w:hyperlink>
      <w:r>
        <w:t xml:space="preserve"> Правил.</w:t>
      </w:r>
    </w:p>
    <w:p w:rsidR="00000000" w:rsidRDefault="00684513">
      <w:pPr>
        <w:pStyle w:val="ConsPlusNormal"/>
        <w:spacing w:before="240"/>
        <w:ind w:firstLine="540"/>
        <w:jc w:val="both"/>
      </w:pPr>
      <w:bookmarkStart w:id="24" w:name="Par269"/>
      <w:bookmarkEnd w:id="24"/>
      <w:r>
        <w:t>14. Ст</w:t>
      </w:r>
      <w:r>
        <w:t>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</w:t>
      </w:r>
      <w:r>
        <w:t>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 комплекта документов, пре</w:t>
      </w:r>
      <w:r>
        <w:t xml:space="preserve">дусмотренных </w:t>
      </w:r>
      <w:hyperlink w:anchor="Par104" w:tooltip="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подпунктом 2 пункта 1 статьи 6 Федерального закона от 24 июля 1998 г. N 125-ФЗ &quot;Об обязательном социальном страховании от несчастных случаев на производстве и профессиональных заболеваний&quot; (Собрание законодательства Российской Федерации, 1998, N 31, ст. 3803; 2021, N 18, ст. 3070) (далее - страхователь), обращается с заявлением о финан..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11" w:tooltip="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" w:history="1">
        <w:r>
          <w:rPr>
            <w:color w:val="0000FF"/>
          </w:rPr>
          <w:t>6</w:t>
        </w:r>
      </w:hyperlink>
      <w:r>
        <w:t xml:space="preserve"> Правил, для обоснования предупредительных мер, по которым в план финансового обеспечения вносятся изменения.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Страхователь имеет право в срок, установленный </w:t>
      </w:r>
      <w:hyperlink w:anchor="Par269" w:tooltip="14.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 комплекта докуме..." w:history="1">
        <w:r>
          <w:rPr>
            <w:color w:val="0000FF"/>
          </w:rPr>
          <w:t>абзацем первым</w:t>
        </w:r>
      </w:hyperlink>
      <w:r>
        <w:t xml:space="preserve"> н</w:t>
      </w:r>
      <w:r>
        <w:t>астоящего пункта,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сверх суммы финансового обеспечения в соответствии с соглас</w:t>
      </w:r>
      <w:r>
        <w:t xml:space="preserve">ованным территориальным органом Фонда планом финансового обеспечения, в случае включения в план финансового обеспечения предупредительных мер, предусмотренных </w:t>
      </w:r>
      <w:hyperlink w:anchor="Par97" w:tooltip="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" w:history="1">
        <w:r>
          <w:rPr>
            <w:color w:val="0000FF"/>
          </w:rPr>
          <w:t>подпунктом "н" пункта 3</w:t>
        </w:r>
      </w:hyperlink>
      <w:r>
        <w:t xml:space="preserve"> Правил. В данном случае объем сре</w:t>
      </w:r>
      <w:r>
        <w:t xml:space="preserve">дств, направляемый на финансовое обеспечение предупредительных мер, определяется в соответствии с </w:t>
      </w:r>
      <w:hyperlink w:anchor="Par60" w:tooltip="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..." w:history="1">
        <w:r>
          <w:rPr>
            <w:color w:val="0000FF"/>
          </w:rPr>
          <w:t>абзацем четвертым пункта 2</w:t>
        </w:r>
      </w:hyperlink>
      <w:r>
        <w:t xml:space="preserve"> Правил. Одновременно с заявлением о внесении изменений в план финансового обеспечения страхователь обяз</w:t>
      </w:r>
      <w:r>
        <w:t xml:space="preserve">ан предоставить документы (копии документов), предусмотренные </w:t>
      </w:r>
      <w:hyperlink w:anchor="Par156" w:tooltip="д) в случае включения в план финансового обеспечения предупредительных мер, предусмотренных подпунктами &quot;д&quot; и &quot;н&quot; пункта 3 Правил:" w:history="1">
        <w:r>
          <w:rPr>
            <w:color w:val="0000FF"/>
          </w:rPr>
          <w:t>подпунктом "д" пункта 6</w:t>
        </w:r>
      </w:hyperlink>
      <w:r>
        <w:t xml:space="preserve"> Правил.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Принятие решения о внесении изменений в ранее согласованный территориальным органом Фонда план финансового обеспечения осуществляется в порядке, установленном </w:t>
      </w:r>
      <w:hyperlink w:anchor="Par254" w:tooltip="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000000" w:rsidRDefault="00684513">
      <w:pPr>
        <w:pStyle w:val="ConsPlusNormal"/>
        <w:jc w:val="both"/>
      </w:pPr>
      <w:r>
        <w:t xml:space="preserve">(п. 14 в ред. </w:t>
      </w:r>
      <w:hyperlink r:id="rId129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Минтруда России от 27.02.2023 N 101н)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15. Решение об отказе в финансовом обеспечении предупредительных мер может быть обжаловано страхователем в Фонд или в суд в порядке, установленном законодательством Российской Федерации.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 xml:space="preserve">16. Страхователь ведет </w:t>
      </w:r>
      <w:r>
        <w:t>в установленном порядке учет средств, направленных на финансовое обеспечение предупредительных мер.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Минтруда России от 31.05.2022 </w:t>
      </w:r>
      <w:r>
        <w:t>N 330н)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lastRenderedPageBreak/>
        <w:t xml:space="preserve">17. После выполнения предупредительных мер, предусмотренных </w:t>
      </w:r>
      <w:hyperlink w:anchor="Par306" w:tooltip="ПЛАН" w:history="1">
        <w:r>
          <w:rPr>
            <w:color w:val="0000FF"/>
          </w:rPr>
          <w:t>планом</w:t>
        </w:r>
      </w:hyperlink>
      <w:r>
        <w:t xml:space="preserve">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</w:t>
      </w:r>
      <w:r>
        <w:t xml:space="preserve"> на оплату предупредительных мер с представлением документов, подтверждающих произведенные расходы, не позднее 15 декабря текущего года. Одновременно с заявлением предоставляется отчет о произведенных расходах на указанные цели.</w:t>
      </w:r>
    </w:p>
    <w:p w:rsidR="00000000" w:rsidRDefault="0068451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Минтруда России от 31.05.2022 N 330н)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Территориальный орган Фонда в течение 5 рабочих дней со дня приема от страхователя заявления о возмещении произведенных</w:t>
      </w:r>
      <w:r>
        <w:t xml:space="preserve">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</w:t>
      </w:r>
      <w:r>
        <w:t>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18. 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</w:t>
      </w:r>
      <w:r>
        <w:t xml:space="preserve">ым органом Фонда </w:t>
      </w:r>
      <w:hyperlink w:anchor="Par306" w:tooltip="ПЛАН" w:history="1">
        <w:r>
          <w:rPr>
            <w:color w:val="0000FF"/>
          </w:rPr>
          <w:t>планом</w:t>
        </w:r>
      </w:hyperlink>
      <w:r>
        <w:t xml:space="preserve">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19. Расходы, фактич</w:t>
      </w:r>
      <w:r>
        <w:t>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000000" w:rsidRDefault="00684513">
      <w:pPr>
        <w:pStyle w:val="ConsPlusNormal"/>
        <w:spacing w:before="240"/>
        <w:ind w:firstLine="540"/>
        <w:jc w:val="both"/>
      </w:pPr>
      <w:r>
        <w:t>20. Страховщик о</w:t>
      </w:r>
      <w:r>
        <w:t xml:space="preserve">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</w:t>
      </w:r>
      <w:hyperlink w:anchor="Par306" w:tooltip="ПЛАН" w:history="1">
        <w:r>
          <w:rPr>
            <w:color w:val="0000FF"/>
          </w:rPr>
          <w:t>планом</w:t>
        </w:r>
      </w:hyperlink>
      <w:r>
        <w:t xml:space="preserve"> финансового </w:t>
      </w:r>
      <w:r>
        <w:t>обеспечения.</w:t>
      </w: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right"/>
        <w:outlineLvl w:val="1"/>
      </w:pPr>
      <w:r>
        <w:t>Приложение</w:t>
      </w:r>
    </w:p>
    <w:p w:rsidR="00000000" w:rsidRDefault="00684513">
      <w:pPr>
        <w:pStyle w:val="ConsPlusNormal"/>
        <w:jc w:val="right"/>
      </w:pPr>
      <w:r>
        <w:t>к Правилам финансового обеспечения</w:t>
      </w:r>
    </w:p>
    <w:p w:rsidR="00000000" w:rsidRDefault="00684513">
      <w:pPr>
        <w:pStyle w:val="ConsPlusNormal"/>
        <w:jc w:val="right"/>
      </w:pPr>
      <w:r>
        <w:t>предупредительных мер по сокращению</w:t>
      </w:r>
    </w:p>
    <w:p w:rsidR="00000000" w:rsidRDefault="00684513">
      <w:pPr>
        <w:pStyle w:val="ConsPlusNormal"/>
        <w:jc w:val="right"/>
      </w:pPr>
      <w:r>
        <w:t>производственного травматизма</w:t>
      </w:r>
    </w:p>
    <w:p w:rsidR="00000000" w:rsidRDefault="00684513">
      <w:pPr>
        <w:pStyle w:val="ConsPlusNormal"/>
        <w:jc w:val="right"/>
      </w:pPr>
      <w:r>
        <w:t>и профессиональных заболеваний</w:t>
      </w:r>
    </w:p>
    <w:p w:rsidR="00000000" w:rsidRDefault="00684513">
      <w:pPr>
        <w:pStyle w:val="ConsPlusNormal"/>
        <w:jc w:val="right"/>
      </w:pPr>
      <w:r>
        <w:t>работников и санаторно-курортного</w:t>
      </w:r>
    </w:p>
    <w:p w:rsidR="00000000" w:rsidRDefault="00684513">
      <w:pPr>
        <w:pStyle w:val="ConsPlusNormal"/>
        <w:jc w:val="right"/>
      </w:pPr>
      <w:r>
        <w:t>лечения работников, занятых</w:t>
      </w:r>
    </w:p>
    <w:p w:rsidR="00000000" w:rsidRDefault="00684513">
      <w:pPr>
        <w:pStyle w:val="ConsPlusNormal"/>
        <w:jc w:val="right"/>
      </w:pPr>
      <w:r>
        <w:t>на работах с вредными и (или) опасными</w:t>
      </w:r>
    </w:p>
    <w:p w:rsidR="00000000" w:rsidRDefault="00684513">
      <w:pPr>
        <w:pStyle w:val="ConsPlusNormal"/>
        <w:jc w:val="right"/>
      </w:pPr>
      <w:r>
        <w:t>производственными факторами,</w:t>
      </w:r>
    </w:p>
    <w:p w:rsidR="00000000" w:rsidRDefault="00684513">
      <w:pPr>
        <w:pStyle w:val="ConsPlusNormal"/>
        <w:jc w:val="right"/>
      </w:pPr>
      <w:r>
        <w:t>утвержденным приказом Министерства</w:t>
      </w:r>
    </w:p>
    <w:p w:rsidR="00000000" w:rsidRDefault="00684513">
      <w:pPr>
        <w:pStyle w:val="ConsPlusNormal"/>
        <w:jc w:val="right"/>
      </w:pPr>
      <w:r>
        <w:t>труда и социальной защиты</w:t>
      </w:r>
    </w:p>
    <w:p w:rsidR="00000000" w:rsidRDefault="00684513">
      <w:pPr>
        <w:pStyle w:val="ConsPlusNormal"/>
        <w:jc w:val="right"/>
      </w:pPr>
      <w:r>
        <w:t>Российской Федерации</w:t>
      </w:r>
    </w:p>
    <w:p w:rsidR="00000000" w:rsidRDefault="00684513">
      <w:pPr>
        <w:pStyle w:val="ConsPlusNormal"/>
        <w:jc w:val="right"/>
      </w:pPr>
      <w:r>
        <w:t>от 14 июля 2021 г. N 467н</w:t>
      </w:r>
    </w:p>
    <w:p w:rsidR="00000000" w:rsidRDefault="0068451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31.05.2022 </w:t>
            </w:r>
            <w:hyperlink r:id="rId132" w:history="1">
              <w:r>
                <w:rPr>
                  <w:color w:val="0000FF"/>
                </w:rPr>
                <w:t>N 330н</w:t>
              </w:r>
            </w:hyperlink>
            <w:r>
              <w:rPr>
                <w:color w:val="392C69"/>
              </w:rPr>
              <w:t>,</w:t>
            </w:r>
          </w:p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15.12.2022 </w:t>
            </w:r>
            <w:hyperlink r:id="rId133" w:history="1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right"/>
      </w:pPr>
      <w:r>
        <w:t>Рекомендуемый образец</w:t>
      </w:r>
    </w:p>
    <w:p w:rsidR="00000000" w:rsidRDefault="00684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000000">
        <w:tc>
          <w:tcPr>
            <w:tcW w:w="9071" w:type="dxa"/>
            <w:gridSpan w:val="3"/>
          </w:tcPr>
          <w:p w:rsidR="00000000" w:rsidRDefault="00684513">
            <w:pPr>
              <w:pStyle w:val="ConsPlusNormal"/>
              <w:jc w:val="center"/>
            </w:pPr>
            <w:bookmarkStart w:id="25" w:name="Par306"/>
            <w:bookmarkEnd w:id="25"/>
            <w:r>
              <w:t>ПЛАН</w:t>
            </w:r>
          </w:p>
          <w:p w:rsidR="00000000" w:rsidRDefault="00684513">
            <w:pPr>
              <w:pStyle w:val="ConsPlusNormal"/>
              <w:jc w:val="center"/>
            </w:pPr>
            <w: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</w:t>
            </w:r>
            <w:r>
              <w:t>сными производственными факторами на 20__ год</w:t>
            </w:r>
          </w:p>
        </w:tc>
      </w:tr>
      <w:tr w:rsidR="00000000">
        <w:tc>
          <w:tcPr>
            <w:tcW w:w="143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1353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143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6288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(наименование страхователя)</w:t>
            </w:r>
          </w:p>
        </w:tc>
        <w:tc>
          <w:tcPr>
            <w:tcW w:w="1353" w:type="dxa"/>
          </w:tcPr>
          <w:p w:rsidR="00000000" w:rsidRDefault="00684513">
            <w:pPr>
              <w:pStyle w:val="ConsPlusNormal"/>
            </w:pPr>
          </w:p>
        </w:tc>
      </w:tr>
    </w:tbl>
    <w:p w:rsidR="00000000" w:rsidRDefault="00684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778"/>
        <w:gridCol w:w="1020"/>
        <w:gridCol w:w="1020"/>
        <w:gridCol w:w="964"/>
        <w:gridCol w:w="1701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</w:tr>
    </w:tbl>
    <w:p w:rsidR="00000000" w:rsidRDefault="00684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3285"/>
      </w:tblGrid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  <w:ind w:left="283"/>
            </w:pPr>
            <w:r>
              <w:t>"__" _________ 20__ год</w:t>
            </w: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  <w:jc w:val="center"/>
            </w:pPr>
            <w:r>
              <w:t>СОГЛАСОВАНО:</w:t>
            </w:r>
          </w:p>
          <w:p w:rsidR="00000000" w:rsidRDefault="00684513">
            <w:pPr>
              <w:pStyle w:val="ConsPlusNormal"/>
              <w:jc w:val="center"/>
            </w:pPr>
            <w:r>
              <w:t>Управляющий</w:t>
            </w:r>
          </w:p>
        </w:tc>
        <w:tc>
          <w:tcPr>
            <w:tcW w:w="1587" w:type="dxa"/>
            <w:gridSpan w:val="2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34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4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00000" w:rsidRDefault="00684513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4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247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  <w:r>
              <w:t>"__" _________ 20__ год</w:t>
            </w:r>
          </w:p>
        </w:tc>
        <w:tc>
          <w:tcPr>
            <w:tcW w:w="34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247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  <w:tr w:rsidR="00000000">
        <w:tc>
          <w:tcPr>
            <w:tcW w:w="3855" w:type="dxa"/>
          </w:tcPr>
          <w:p w:rsidR="00000000" w:rsidRDefault="00684513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</w:tcPr>
          <w:p w:rsidR="00000000" w:rsidRDefault="00684513">
            <w:pPr>
              <w:pStyle w:val="ConsPlusNormal"/>
            </w:pPr>
          </w:p>
        </w:tc>
        <w:tc>
          <w:tcPr>
            <w:tcW w:w="1247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41" w:type="dxa"/>
          </w:tcPr>
          <w:p w:rsidR="00000000" w:rsidRDefault="00684513">
            <w:pPr>
              <w:pStyle w:val="ConsPlusNormal"/>
            </w:pPr>
          </w:p>
        </w:tc>
        <w:tc>
          <w:tcPr>
            <w:tcW w:w="3285" w:type="dxa"/>
          </w:tcPr>
          <w:p w:rsidR="00000000" w:rsidRDefault="00684513">
            <w:pPr>
              <w:pStyle w:val="ConsPlusNormal"/>
            </w:pPr>
          </w:p>
        </w:tc>
      </w:tr>
    </w:tbl>
    <w:p w:rsidR="00000000" w:rsidRDefault="00684513">
      <w:pPr>
        <w:pStyle w:val="ConsPlusNormal"/>
        <w:jc w:val="both"/>
      </w:pPr>
    </w:p>
    <w:p w:rsidR="00000000" w:rsidRDefault="00684513">
      <w:pPr>
        <w:pStyle w:val="ConsPlusNormal"/>
        <w:jc w:val="both"/>
      </w:pPr>
    </w:p>
    <w:p w:rsidR="00684513" w:rsidRDefault="00684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4513">
      <w:headerReference w:type="default" r:id="rId134"/>
      <w:footerReference w:type="default" r:id="rId1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13" w:rsidRDefault="00684513">
      <w:pPr>
        <w:spacing w:after="0" w:line="240" w:lineRule="auto"/>
      </w:pPr>
      <w:r>
        <w:separator/>
      </w:r>
    </w:p>
  </w:endnote>
  <w:endnote w:type="continuationSeparator" w:id="0">
    <w:p w:rsidR="00684513" w:rsidRDefault="006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5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5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5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51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728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8FD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728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8FD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845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13" w:rsidRDefault="00684513">
      <w:pPr>
        <w:spacing w:after="0" w:line="240" w:lineRule="auto"/>
      </w:pPr>
      <w:r>
        <w:separator/>
      </w:r>
    </w:p>
  </w:footnote>
  <w:footnote w:type="continuationSeparator" w:id="0">
    <w:p w:rsidR="00684513" w:rsidRDefault="006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5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14.07.2021 N 467н</w:t>
          </w:r>
          <w:r>
            <w:rPr>
              <w:rFonts w:ascii="Tahoma" w:hAnsi="Tahoma" w:cs="Tahoma"/>
              <w:sz w:val="16"/>
              <w:szCs w:val="16"/>
            </w:rPr>
            <w:br/>
            <w:t>(ред. от 27.02.2023)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финансового обеспечения предупре...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5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</w:t>
          </w:r>
          <w:r>
            <w:rPr>
              <w:rFonts w:ascii="Tahoma" w:hAnsi="Tahoma" w:cs="Tahoma"/>
              <w:sz w:val="16"/>
              <w:szCs w:val="16"/>
            </w:rPr>
            <w:t>023</w:t>
          </w:r>
        </w:p>
      </w:tc>
    </w:tr>
  </w:tbl>
  <w:p w:rsidR="00000000" w:rsidRDefault="006845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45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D"/>
    <w:rsid w:val="00684513"/>
    <w:rsid w:val="009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7A3FC7-0D63-49C2-A17D-551F8CD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1093&amp;date=31.08.2023&amp;dst=100073&amp;field=134" TargetMode="External"/><Relationship Id="rId21" Type="http://schemas.openxmlformats.org/officeDocument/2006/relationships/hyperlink" Target="https://login.consultant.ru/link/?req=doc&amp;base=LAW&amp;n=307412&amp;date=31.08.2023" TargetMode="External"/><Relationship Id="rId42" Type="http://schemas.openxmlformats.org/officeDocument/2006/relationships/hyperlink" Target="https://login.consultant.ru/link/?req=doc&amp;base=LAW&amp;n=420533&amp;date=31.08.2023&amp;dst=201&amp;field=134" TargetMode="External"/><Relationship Id="rId63" Type="http://schemas.openxmlformats.org/officeDocument/2006/relationships/hyperlink" Target="https://login.consultant.ru/link/?req=doc&amp;base=LAW&amp;n=419725&amp;date=31.08.2023&amp;dst=100011&amp;field=134" TargetMode="External"/><Relationship Id="rId84" Type="http://schemas.openxmlformats.org/officeDocument/2006/relationships/hyperlink" Target="https://login.consultant.ru/link/?req=doc&amp;base=LAW&amp;n=443776&amp;date=31.08.2023" TargetMode="External"/><Relationship Id="rId16" Type="http://schemas.openxmlformats.org/officeDocument/2006/relationships/hyperlink" Target="https://login.consultant.ru/link/?req=doc&amp;base=LAW&amp;n=148737&amp;date=31.08.2023" TargetMode="External"/><Relationship Id="rId107" Type="http://schemas.openxmlformats.org/officeDocument/2006/relationships/hyperlink" Target="https://login.consultant.ru/link/?req=doc&amp;base=LAW&amp;n=378982&amp;date=31.08.2023" TargetMode="External"/><Relationship Id="rId11" Type="http://schemas.openxmlformats.org/officeDocument/2006/relationships/hyperlink" Target="https://login.consultant.ru/link/?req=doc&amp;base=LAW&amp;n=440783&amp;date=31.08.2023&amp;dst=100279&amp;field=134" TargetMode="External"/><Relationship Id="rId32" Type="http://schemas.openxmlformats.org/officeDocument/2006/relationships/hyperlink" Target="https://login.consultant.ru/link/?req=doc&amp;base=LAW&amp;n=442385&amp;date=31.08.2023&amp;dst=88&amp;field=134" TargetMode="External"/><Relationship Id="rId37" Type="http://schemas.openxmlformats.org/officeDocument/2006/relationships/hyperlink" Target="https://login.consultant.ru/link/?req=doc&amp;base=LAW&amp;n=454102&amp;date=31.08.2023&amp;dst=2759&amp;field=134" TargetMode="External"/><Relationship Id="rId53" Type="http://schemas.openxmlformats.org/officeDocument/2006/relationships/hyperlink" Target="https://login.consultant.ru/link/?req=doc&amp;base=LAW&amp;n=451093&amp;date=31.08.2023&amp;dst=100025&amp;field=134" TargetMode="External"/><Relationship Id="rId58" Type="http://schemas.openxmlformats.org/officeDocument/2006/relationships/hyperlink" Target="https://login.consultant.ru/link/?req=doc&amp;base=LAW&amp;n=169401&amp;date=31.08.2023" TargetMode="External"/><Relationship Id="rId74" Type="http://schemas.openxmlformats.org/officeDocument/2006/relationships/hyperlink" Target="https://login.consultant.ru/link/?req=doc&amp;base=LAW&amp;n=451093&amp;date=31.08.2023&amp;dst=100038&amp;field=134" TargetMode="External"/><Relationship Id="rId79" Type="http://schemas.openxmlformats.org/officeDocument/2006/relationships/hyperlink" Target="https://login.consultant.ru/link/?req=doc&amp;base=LAW&amp;n=347441&amp;date=31.08.2023&amp;dst=100027&amp;field=134" TargetMode="External"/><Relationship Id="rId102" Type="http://schemas.openxmlformats.org/officeDocument/2006/relationships/hyperlink" Target="https://login.consultant.ru/link/?req=doc&amp;base=LAW&amp;n=451093&amp;date=31.08.2023&amp;dst=100068&amp;field=134" TargetMode="External"/><Relationship Id="rId123" Type="http://schemas.openxmlformats.org/officeDocument/2006/relationships/hyperlink" Target="https://login.consultant.ru/link/?req=doc&amp;base=LAW&amp;n=347441&amp;date=31.08.2023&amp;dst=100027&amp;field=134" TargetMode="External"/><Relationship Id="rId128" Type="http://schemas.openxmlformats.org/officeDocument/2006/relationships/hyperlink" Target="https://login.consultant.ru/link/?req=doc&amp;base=LAW&amp;n=451093&amp;date=31.08.2023&amp;dst=100097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51093&amp;date=31.08.2023&amp;dst=100064&amp;field=134" TargetMode="External"/><Relationship Id="rId95" Type="http://schemas.openxmlformats.org/officeDocument/2006/relationships/hyperlink" Target="https://login.consultant.ru/link/?req=doc&amp;base=LAW&amp;n=422367&amp;date=31.08.2023&amp;dst=100018&amp;field=134" TargetMode="External"/><Relationship Id="rId22" Type="http://schemas.openxmlformats.org/officeDocument/2006/relationships/hyperlink" Target="https://login.consultant.ru/link/?req=doc&amp;base=LAW&amp;n=316087&amp;date=31.08.2023" TargetMode="External"/><Relationship Id="rId27" Type="http://schemas.openxmlformats.org/officeDocument/2006/relationships/hyperlink" Target="https://login.consultant.ru/link/?req=doc&amp;base=LAW&amp;n=451093&amp;date=31.08.2023&amp;dst=100006&amp;field=134" TargetMode="External"/><Relationship Id="rId43" Type="http://schemas.openxmlformats.org/officeDocument/2006/relationships/hyperlink" Target="https://login.consultant.ru/link/?req=doc&amp;base=LAW&amp;n=420533&amp;date=31.08.2023&amp;dst=202&amp;field=134" TargetMode="External"/><Relationship Id="rId48" Type="http://schemas.openxmlformats.org/officeDocument/2006/relationships/hyperlink" Target="https://login.consultant.ru/link/?req=doc&amp;base=LAW&amp;n=454105&amp;date=31.08.2023&amp;dst=101298&amp;field=134" TargetMode="External"/><Relationship Id="rId64" Type="http://schemas.openxmlformats.org/officeDocument/2006/relationships/hyperlink" Target="https://login.consultant.ru/link/?req=doc&amp;base=LAW&amp;n=417984&amp;date=31.08.2023&amp;dst=100017&amp;field=134" TargetMode="External"/><Relationship Id="rId69" Type="http://schemas.openxmlformats.org/officeDocument/2006/relationships/hyperlink" Target="https://login.consultant.ru/link/?req=doc&amp;base=LAW&amp;n=422367&amp;date=31.08.2023&amp;dst=100012&amp;field=134" TargetMode="External"/><Relationship Id="rId113" Type="http://schemas.openxmlformats.org/officeDocument/2006/relationships/hyperlink" Target="https://login.consultant.ru/link/?req=doc&amp;base=LAW&amp;n=417984&amp;date=31.08.2023&amp;dst=100017&amp;field=134" TargetMode="External"/><Relationship Id="rId118" Type="http://schemas.openxmlformats.org/officeDocument/2006/relationships/hyperlink" Target="https://login.consultant.ru/link/?req=doc&amp;base=LAW&amp;n=451093&amp;date=31.08.2023&amp;dst=100075&amp;field=134" TargetMode="External"/><Relationship Id="rId134" Type="http://schemas.openxmlformats.org/officeDocument/2006/relationships/header" Target="header1.xml"/><Relationship Id="rId80" Type="http://schemas.openxmlformats.org/officeDocument/2006/relationships/hyperlink" Target="https://login.consultant.ru/link/?req=doc&amp;base=LAW&amp;n=451093&amp;date=31.08.2023&amp;dst=100057&amp;field=134" TargetMode="External"/><Relationship Id="rId85" Type="http://schemas.openxmlformats.org/officeDocument/2006/relationships/hyperlink" Target="https://login.consultant.ru/link/?req=doc&amp;base=LAW&amp;n=451093&amp;date=31.08.2023&amp;dst=100058&amp;field=134" TargetMode="External"/><Relationship Id="rId12" Type="http://schemas.openxmlformats.org/officeDocument/2006/relationships/hyperlink" Target="https://login.consultant.ru/link/?req=doc&amp;base=LAW&amp;n=451093&amp;date=31.08.2023&amp;dst=100006&amp;field=134" TargetMode="External"/><Relationship Id="rId17" Type="http://schemas.openxmlformats.org/officeDocument/2006/relationships/hyperlink" Target="https://login.consultant.ru/link/?req=doc&amp;base=LAW&amp;n=359557&amp;date=31.08.2023&amp;dst=100137&amp;field=134" TargetMode="External"/><Relationship Id="rId33" Type="http://schemas.openxmlformats.org/officeDocument/2006/relationships/hyperlink" Target="https://login.consultant.ru/link/?req=doc&amp;base=LAW&amp;n=405174&amp;date=31.08.2023&amp;dst=100123&amp;field=134" TargetMode="External"/><Relationship Id="rId38" Type="http://schemas.openxmlformats.org/officeDocument/2006/relationships/hyperlink" Target="https://login.consultant.ru/link/?req=doc&amp;base=LAW&amp;n=449657&amp;date=31.08.2023&amp;dst=334&amp;field=134" TargetMode="External"/><Relationship Id="rId59" Type="http://schemas.openxmlformats.org/officeDocument/2006/relationships/hyperlink" Target="https://login.consultant.ru/link/?req=doc&amp;base=LAW&amp;n=443776&amp;date=31.08.2023" TargetMode="External"/><Relationship Id="rId103" Type="http://schemas.openxmlformats.org/officeDocument/2006/relationships/hyperlink" Target="https://login.consultant.ru/link/?req=doc&amp;base=LAW&amp;n=422367&amp;date=31.08.2023&amp;dst=100020&amp;field=134" TargetMode="External"/><Relationship Id="rId108" Type="http://schemas.openxmlformats.org/officeDocument/2006/relationships/hyperlink" Target="https://login.consultant.ru/link/?req=doc&amp;base=LAW&amp;n=419725&amp;date=31.08.2023&amp;dst=100016&amp;field=134" TargetMode="External"/><Relationship Id="rId124" Type="http://schemas.openxmlformats.org/officeDocument/2006/relationships/hyperlink" Target="https://login.consultant.ru/link/?req=doc&amp;base=LAW&amp;n=451093&amp;date=31.08.2023&amp;dst=100077&amp;field=134" TargetMode="External"/><Relationship Id="rId129" Type="http://schemas.openxmlformats.org/officeDocument/2006/relationships/hyperlink" Target="https://login.consultant.ru/link/?req=doc&amp;base=LAW&amp;n=451093&amp;date=31.08.2023&amp;dst=100098&amp;field=134" TargetMode="External"/><Relationship Id="rId54" Type="http://schemas.openxmlformats.org/officeDocument/2006/relationships/hyperlink" Target="https://login.consultant.ru/link/?req=doc&amp;base=LAW&amp;n=369066&amp;date=31.08.2023" TargetMode="External"/><Relationship Id="rId70" Type="http://schemas.openxmlformats.org/officeDocument/2006/relationships/hyperlink" Target="https://login.consultant.ru/link/?req=doc&amp;base=LAW&amp;n=422367&amp;date=31.08.2023&amp;dst=100013&amp;field=134" TargetMode="External"/><Relationship Id="rId75" Type="http://schemas.openxmlformats.org/officeDocument/2006/relationships/hyperlink" Target="https://login.consultant.ru/link/?req=doc&amp;base=LAW&amp;n=451093&amp;date=31.08.2023&amp;dst=100042&amp;field=134" TargetMode="External"/><Relationship Id="rId91" Type="http://schemas.openxmlformats.org/officeDocument/2006/relationships/hyperlink" Target="https://login.consultant.ru/link/?req=doc&amp;base=LAW&amp;n=422367&amp;date=31.08.2023&amp;dst=100018&amp;field=134" TargetMode="External"/><Relationship Id="rId96" Type="http://schemas.openxmlformats.org/officeDocument/2006/relationships/hyperlink" Target="https://login.consultant.ru/link/?req=doc&amp;base=LAW&amp;n=451093&amp;date=31.08.2023&amp;dst=10006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40783&amp;date=31.08.2023&amp;dst=100280&amp;field=134" TargetMode="External"/><Relationship Id="rId28" Type="http://schemas.openxmlformats.org/officeDocument/2006/relationships/hyperlink" Target="https://login.consultant.ru/link/?req=doc&amp;base=LAW&amp;n=440783&amp;date=31.08.2023&amp;dst=100282&amp;field=134" TargetMode="External"/><Relationship Id="rId49" Type="http://schemas.openxmlformats.org/officeDocument/2006/relationships/hyperlink" Target="https://login.consultant.ru/link/?req=doc&amp;base=LAW&amp;n=452906&amp;date=31.08.2023&amp;dst=100294&amp;field=134" TargetMode="External"/><Relationship Id="rId114" Type="http://schemas.openxmlformats.org/officeDocument/2006/relationships/hyperlink" Target="https://login.consultant.ru/link/?req=doc&amp;base=LAW&amp;n=451093&amp;date=31.08.2023&amp;dst=100071&amp;field=134" TargetMode="External"/><Relationship Id="rId119" Type="http://schemas.openxmlformats.org/officeDocument/2006/relationships/hyperlink" Target="https://login.consultant.ru/link/?req=doc&amp;base=LAW&amp;n=419725&amp;date=31.08.2023&amp;dst=100019&amp;field=134" TargetMode="External"/><Relationship Id="rId44" Type="http://schemas.openxmlformats.org/officeDocument/2006/relationships/hyperlink" Target="https://login.consultant.ru/link/?req=doc&amp;base=LAW&amp;n=388546&amp;date=31.08.2023&amp;dst=100173&amp;field=134" TargetMode="External"/><Relationship Id="rId60" Type="http://schemas.openxmlformats.org/officeDocument/2006/relationships/hyperlink" Target="https://login.consultant.ru/link/?req=doc&amp;base=LAW&amp;n=451093&amp;date=31.08.2023&amp;dst=100027&amp;field=134" TargetMode="External"/><Relationship Id="rId65" Type="http://schemas.openxmlformats.org/officeDocument/2006/relationships/hyperlink" Target="https://login.consultant.ru/link/?req=doc&amp;base=LAW&amp;n=451093&amp;date=31.08.2023&amp;dst=100029&amp;field=134" TargetMode="External"/><Relationship Id="rId81" Type="http://schemas.openxmlformats.org/officeDocument/2006/relationships/hyperlink" Target="https://login.consultant.ru/link/?req=doc&amp;base=LAW&amp;n=123807&amp;date=31.08.2023" TargetMode="External"/><Relationship Id="rId86" Type="http://schemas.openxmlformats.org/officeDocument/2006/relationships/hyperlink" Target="https://login.consultant.ru/link/?req=doc&amp;base=LAW&amp;n=451093&amp;date=31.08.2023&amp;dst=100060&amp;field=134" TargetMode="External"/><Relationship Id="rId130" Type="http://schemas.openxmlformats.org/officeDocument/2006/relationships/hyperlink" Target="https://login.consultant.ru/link/?req=doc&amp;base=LAW&amp;n=422367&amp;date=31.08.2023&amp;dst=100025&amp;field=134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43760&amp;date=31.08.2023&amp;dst=191&amp;field=134" TargetMode="External"/><Relationship Id="rId18" Type="http://schemas.openxmlformats.org/officeDocument/2006/relationships/hyperlink" Target="https://login.consultant.ru/link/?req=doc&amp;base=LAW&amp;n=202556&amp;date=31.08.2023" TargetMode="External"/><Relationship Id="rId39" Type="http://schemas.openxmlformats.org/officeDocument/2006/relationships/hyperlink" Target="https://login.consultant.ru/link/?req=doc&amp;base=LAW&amp;n=431875&amp;date=31.08.2023&amp;dst=3320&amp;field=134" TargetMode="External"/><Relationship Id="rId109" Type="http://schemas.openxmlformats.org/officeDocument/2006/relationships/hyperlink" Target="https://login.consultant.ru/link/?req=doc&amp;base=LAW&amp;n=451093&amp;date=31.08.2023&amp;dst=100069&amp;field=134" TargetMode="External"/><Relationship Id="rId34" Type="http://schemas.openxmlformats.org/officeDocument/2006/relationships/hyperlink" Target="https://login.consultant.ru/link/?req=doc&amp;base=LAW&amp;n=405174&amp;date=31.08.2023&amp;dst=100132&amp;field=134" TargetMode="External"/><Relationship Id="rId50" Type="http://schemas.openxmlformats.org/officeDocument/2006/relationships/hyperlink" Target="https://login.consultant.ru/link/?req=doc&amp;base=LAW&amp;n=452906&amp;date=31.08.2023&amp;dst=183&amp;field=134" TargetMode="External"/><Relationship Id="rId55" Type="http://schemas.openxmlformats.org/officeDocument/2006/relationships/hyperlink" Target="https://login.consultant.ru/link/?req=doc&amp;base=LAW&amp;n=445479&amp;date=31.08.2023" TargetMode="External"/><Relationship Id="rId76" Type="http://schemas.openxmlformats.org/officeDocument/2006/relationships/hyperlink" Target="https://login.consultant.ru/link/?req=doc&amp;base=LAW&amp;n=451093&amp;date=31.08.2023&amp;dst=100040&amp;field=134" TargetMode="External"/><Relationship Id="rId97" Type="http://schemas.openxmlformats.org/officeDocument/2006/relationships/hyperlink" Target="https://login.consultant.ru/link/?req=doc&amp;base=LAW&amp;n=409057&amp;date=31.08.2023" TargetMode="External"/><Relationship Id="rId104" Type="http://schemas.openxmlformats.org/officeDocument/2006/relationships/hyperlink" Target="https://login.consultant.ru/link/?req=doc&amp;base=LAW&amp;n=422367&amp;date=31.08.2023&amp;dst=100022&amp;field=134" TargetMode="External"/><Relationship Id="rId120" Type="http://schemas.openxmlformats.org/officeDocument/2006/relationships/hyperlink" Target="https://login.consultant.ru/link/?req=doc&amp;base=LAW&amp;n=451093&amp;date=31.08.2023&amp;dst=100076&amp;field=134" TargetMode="External"/><Relationship Id="rId125" Type="http://schemas.openxmlformats.org/officeDocument/2006/relationships/hyperlink" Target="https://login.consultant.ru/link/?req=doc&amp;base=LAW&amp;n=451093&amp;date=31.08.2023&amp;dst=100095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093&amp;date=31.08.2023&amp;dst=100032&amp;field=134" TargetMode="External"/><Relationship Id="rId92" Type="http://schemas.openxmlformats.org/officeDocument/2006/relationships/hyperlink" Target="https://login.consultant.ru/link/?req=doc&amp;base=LAW&amp;n=369436&amp;date=31.08.2023&amp;dst=10071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3760&amp;date=31.08.2023&amp;dst=100077&amp;field=134" TargetMode="External"/><Relationship Id="rId24" Type="http://schemas.openxmlformats.org/officeDocument/2006/relationships/hyperlink" Target="https://login.consultant.ru/link/?req=doc&amp;base=LAW&amp;n=419725&amp;date=31.08.2023&amp;dst=100006&amp;field=134" TargetMode="External"/><Relationship Id="rId40" Type="http://schemas.openxmlformats.org/officeDocument/2006/relationships/hyperlink" Target="https://login.consultant.ru/link/?req=doc&amp;base=LAW&amp;n=436658&amp;date=31.08.2023&amp;dst=342&amp;field=134" TargetMode="External"/><Relationship Id="rId45" Type="http://schemas.openxmlformats.org/officeDocument/2006/relationships/hyperlink" Target="https://login.consultant.ru/link/?req=doc&amp;base=LAW&amp;n=388546&amp;date=31.08.2023&amp;dst=100175&amp;field=134" TargetMode="External"/><Relationship Id="rId66" Type="http://schemas.openxmlformats.org/officeDocument/2006/relationships/hyperlink" Target="https://login.consultant.ru/link/?req=doc&amp;base=LAW&amp;n=451093&amp;date=31.08.2023&amp;dst=100031&amp;field=134" TargetMode="External"/><Relationship Id="rId87" Type="http://schemas.openxmlformats.org/officeDocument/2006/relationships/hyperlink" Target="https://login.consultant.ru/link/?req=doc&amp;base=LAW&amp;n=451093&amp;date=31.08.2023&amp;dst=100061&amp;field=134" TargetMode="External"/><Relationship Id="rId110" Type="http://schemas.openxmlformats.org/officeDocument/2006/relationships/hyperlink" Target="https://login.consultant.ru/link/?req=doc&amp;base=LAW&amp;n=419725&amp;date=31.08.2023&amp;dst=100017&amp;field=134" TargetMode="External"/><Relationship Id="rId115" Type="http://schemas.openxmlformats.org/officeDocument/2006/relationships/hyperlink" Target="https://login.consultant.ru/link/?req=doc&amp;base=LAW&amp;n=360445&amp;date=31.08.2023&amp;dst=103571&amp;field=134" TargetMode="External"/><Relationship Id="rId131" Type="http://schemas.openxmlformats.org/officeDocument/2006/relationships/hyperlink" Target="https://login.consultant.ru/link/?req=doc&amp;base=LAW&amp;n=422367&amp;date=31.08.2023&amp;dst=100026&amp;field=134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451093&amp;date=31.08.2023&amp;dst=100028&amp;field=134" TargetMode="External"/><Relationship Id="rId82" Type="http://schemas.openxmlformats.org/officeDocument/2006/relationships/hyperlink" Target="https://login.consultant.ru/link/?req=doc&amp;base=LAW&amp;n=443776&amp;date=31.08.2023" TargetMode="External"/><Relationship Id="rId19" Type="http://schemas.openxmlformats.org/officeDocument/2006/relationships/hyperlink" Target="https://login.consultant.ru/link/?req=doc&amp;base=LAW&amp;n=202964&amp;date=31.08.2023" TargetMode="External"/><Relationship Id="rId14" Type="http://schemas.openxmlformats.org/officeDocument/2006/relationships/hyperlink" Target="https://login.consultant.ru/link/?req=doc&amp;base=LAW&amp;n=439950&amp;date=31.08.2023&amp;dst=100053&amp;field=134" TargetMode="External"/><Relationship Id="rId30" Type="http://schemas.openxmlformats.org/officeDocument/2006/relationships/hyperlink" Target="https://login.consultant.ru/link/?req=doc&amp;base=LAW&amp;n=65953&amp;date=31.08.2023" TargetMode="External"/><Relationship Id="rId35" Type="http://schemas.openxmlformats.org/officeDocument/2006/relationships/hyperlink" Target="https://login.consultant.ru/link/?req=doc&amp;base=LAW&amp;n=451093&amp;date=31.08.2023&amp;dst=100011&amp;field=134" TargetMode="External"/><Relationship Id="rId56" Type="http://schemas.openxmlformats.org/officeDocument/2006/relationships/hyperlink" Target="https://login.consultant.ru/link/?req=doc&amp;base=LAW&amp;n=123807&amp;date=31.08.2023" TargetMode="External"/><Relationship Id="rId77" Type="http://schemas.openxmlformats.org/officeDocument/2006/relationships/hyperlink" Target="https://login.consultant.ru/link/?req=doc&amp;base=LAW&amp;n=404296&amp;date=31.08.2023" TargetMode="External"/><Relationship Id="rId100" Type="http://schemas.openxmlformats.org/officeDocument/2006/relationships/hyperlink" Target="https://login.consultant.ru/link/?req=doc&amp;base=LAW&amp;n=422367&amp;date=31.08.2023&amp;dst=100019&amp;field=134" TargetMode="External"/><Relationship Id="rId105" Type="http://schemas.openxmlformats.org/officeDocument/2006/relationships/hyperlink" Target="https://login.consultant.ru/link/?req=doc&amp;base=LAW&amp;n=422367&amp;date=31.08.2023&amp;dst=100023&amp;field=134" TargetMode="External"/><Relationship Id="rId126" Type="http://schemas.openxmlformats.org/officeDocument/2006/relationships/hyperlink" Target="https://login.consultant.ru/link/?req=doc&amp;base=LAW&amp;n=419725&amp;date=31.08.2023&amp;dst=10002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093&amp;date=31.08.2023&amp;dst=100023&amp;field=134" TargetMode="External"/><Relationship Id="rId72" Type="http://schemas.openxmlformats.org/officeDocument/2006/relationships/hyperlink" Target="https://login.consultant.ru/link/?req=doc&amp;base=LAW&amp;n=451093&amp;date=31.08.2023&amp;dst=100035&amp;field=134" TargetMode="External"/><Relationship Id="rId93" Type="http://schemas.openxmlformats.org/officeDocument/2006/relationships/hyperlink" Target="https://login.consultant.ru/link/?req=doc&amp;base=LAW&amp;n=369436&amp;date=31.08.2023" TargetMode="External"/><Relationship Id="rId98" Type="http://schemas.openxmlformats.org/officeDocument/2006/relationships/hyperlink" Target="https://login.consultant.ru/link/?req=doc&amp;base=LAW&amp;n=375352&amp;date=31.08.2023" TargetMode="External"/><Relationship Id="rId121" Type="http://schemas.openxmlformats.org/officeDocument/2006/relationships/hyperlink" Target="https://login.consultant.ru/link/?req=doc&amp;base=LAW&amp;n=360445&amp;date=31.08.2023&amp;dst=10357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2367&amp;date=31.08.2023&amp;dst=100006&amp;field=134" TargetMode="External"/><Relationship Id="rId46" Type="http://schemas.openxmlformats.org/officeDocument/2006/relationships/hyperlink" Target="https://login.consultant.ru/link/?req=doc&amp;base=LAW&amp;n=436405&amp;date=31.08.2023&amp;dst=48&amp;field=134" TargetMode="External"/><Relationship Id="rId67" Type="http://schemas.openxmlformats.org/officeDocument/2006/relationships/hyperlink" Target="https://login.consultant.ru/link/?req=doc&amp;base=LAW&amp;n=443760&amp;date=31.08.2023&amp;dst=235&amp;field=134" TargetMode="External"/><Relationship Id="rId116" Type="http://schemas.openxmlformats.org/officeDocument/2006/relationships/hyperlink" Target="https://login.consultant.ru/link/?req=doc&amp;base=LAW&amp;n=360445&amp;date=31.08.2023&amp;dst=103600&amp;field=134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286109&amp;date=31.08.2023" TargetMode="External"/><Relationship Id="rId41" Type="http://schemas.openxmlformats.org/officeDocument/2006/relationships/hyperlink" Target="https://login.consultant.ru/link/?req=doc&amp;base=LAW&amp;n=436658&amp;date=31.08.2023&amp;dst=344&amp;field=134" TargetMode="External"/><Relationship Id="rId62" Type="http://schemas.openxmlformats.org/officeDocument/2006/relationships/hyperlink" Target="https://login.consultant.ru/link/?req=doc&amp;base=LAW&amp;n=443750&amp;date=31.08.2023&amp;dst=100008&amp;field=134" TargetMode="External"/><Relationship Id="rId83" Type="http://schemas.openxmlformats.org/officeDocument/2006/relationships/hyperlink" Target="https://login.consultant.ru/link/?req=doc&amp;base=LAW&amp;n=169401&amp;date=31.08.2023" TargetMode="External"/><Relationship Id="rId88" Type="http://schemas.openxmlformats.org/officeDocument/2006/relationships/hyperlink" Target="https://login.consultant.ru/link/?req=doc&amp;base=LAW&amp;n=448967&amp;date=31.08.2023&amp;dst=33&amp;field=134" TargetMode="External"/><Relationship Id="rId111" Type="http://schemas.openxmlformats.org/officeDocument/2006/relationships/hyperlink" Target="https://login.consultant.ru/link/?req=doc&amp;base=LAW&amp;n=451093&amp;date=31.08.2023&amp;dst=100069&amp;field=134" TargetMode="External"/><Relationship Id="rId132" Type="http://schemas.openxmlformats.org/officeDocument/2006/relationships/hyperlink" Target="https://login.consultant.ru/link/?req=doc&amp;base=LAW&amp;n=422367&amp;date=31.08.2023&amp;dst=100027&amp;field=134" TargetMode="External"/><Relationship Id="rId15" Type="http://schemas.openxmlformats.org/officeDocument/2006/relationships/hyperlink" Target="https://login.consultant.ru/link/?req=doc&amp;base=LAW&amp;n=373845&amp;date=31.08.2023" TargetMode="External"/><Relationship Id="rId36" Type="http://schemas.openxmlformats.org/officeDocument/2006/relationships/hyperlink" Target="https://login.consultant.ru/link/?req=doc&amp;base=LAW&amp;n=454102&amp;date=31.08.2023&amp;dst=2755&amp;field=134" TargetMode="External"/><Relationship Id="rId57" Type="http://schemas.openxmlformats.org/officeDocument/2006/relationships/hyperlink" Target="https://login.consultant.ru/link/?req=doc&amp;base=LAW&amp;n=443776&amp;date=31.08.2023" TargetMode="External"/><Relationship Id="rId106" Type="http://schemas.openxmlformats.org/officeDocument/2006/relationships/hyperlink" Target="https://login.consultant.ru/link/?req=doc&amp;base=LAW&amp;n=422367&amp;date=31.08.2023&amp;dst=100023&amp;field=134" TargetMode="External"/><Relationship Id="rId127" Type="http://schemas.openxmlformats.org/officeDocument/2006/relationships/hyperlink" Target="https://login.consultant.ru/link/?req=doc&amp;base=LAW&amp;n=419725&amp;date=31.08.2023&amp;dst=100030&amp;field=134" TargetMode="External"/><Relationship Id="rId10" Type="http://schemas.openxmlformats.org/officeDocument/2006/relationships/hyperlink" Target="https://login.consultant.ru/link/?req=doc&amp;base=LAW&amp;n=422367&amp;date=31.08.2023&amp;dst=100006&amp;field=134" TargetMode="External"/><Relationship Id="rId31" Type="http://schemas.openxmlformats.org/officeDocument/2006/relationships/hyperlink" Target="https://login.consultant.ru/link/?req=doc&amp;base=LAW&amp;n=65953&amp;date=31.08.2023" TargetMode="External"/><Relationship Id="rId52" Type="http://schemas.openxmlformats.org/officeDocument/2006/relationships/hyperlink" Target="https://login.consultant.ru/link/?req=doc&amp;base=LAW&amp;n=417985&amp;date=31.08.2023&amp;dst=100017&amp;field=134" TargetMode="External"/><Relationship Id="rId73" Type="http://schemas.openxmlformats.org/officeDocument/2006/relationships/hyperlink" Target="https://login.consultant.ru/link/?req=doc&amp;base=LAW&amp;n=451093&amp;date=31.08.2023&amp;dst=100036&amp;field=134" TargetMode="External"/><Relationship Id="rId78" Type="http://schemas.openxmlformats.org/officeDocument/2006/relationships/hyperlink" Target="https://login.consultant.ru/link/?req=doc&amp;base=LAW&amp;n=451093&amp;date=31.08.2023&amp;dst=100043&amp;field=134" TargetMode="External"/><Relationship Id="rId94" Type="http://schemas.openxmlformats.org/officeDocument/2006/relationships/hyperlink" Target="https://login.consultant.ru/link/?req=doc&amp;base=LAW&amp;n=369436&amp;date=31.08.2023&amp;dst=100712&amp;field=134" TargetMode="External"/><Relationship Id="rId99" Type="http://schemas.openxmlformats.org/officeDocument/2006/relationships/hyperlink" Target="https://login.consultant.ru/link/?req=doc&amp;base=LAW&amp;n=451093&amp;date=31.08.2023&amp;dst=100067&amp;field=134" TargetMode="External"/><Relationship Id="rId101" Type="http://schemas.openxmlformats.org/officeDocument/2006/relationships/hyperlink" Target="https://login.consultant.ru/link/?req=doc&amp;base=LAW&amp;n=417985&amp;date=31.08.2023&amp;dst=100017&amp;field=134" TargetMode="External"/><Relationship Id="rId122" Type="http://schemas.openxmlformats.org/officeDocument/2006/relationships/hyperlink" Target="https://login.consultant.ru/link/?req=doc&amp;base=LAW&amp;n=360445&amp;date=31.08.2023&amp;dst=10360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9725&amp;date=31.08.2023&amp;dst=100006&amp;field=134" TargetMode="External"/><Relationship Id="rId26" Type="http://schemas.openxmlformats.org/officeDocument/2006/relationships/hyperlink" Target="https://login.consultant.ru/link/?req=doc&amp;base=LAW&amp;n=440783&amp;date=31.08.2023&amp;dst=100281&amp;field=134" TargetMode="External"/><Relationship Id="rId47" Type="http://schemas.openxmlformats.org/officeDocument/2006/relationships/hyperlink" Target="https://login.consultant.ru/link/?req=doc&amp;base=LAW&amp;n=436405&amp;date=31.08.2023&amp;dst=52&amp;field=134" TargetMode="External"/><Relationship Id="rId68" Type="http://schemas.openxmlformats.org/officeDocument/2006/relationships/hyperlink" Target="https://login.consultant.ru/link/?req=doc&amp;base=LAW&amp;n=331427&amp;date=31.08.2023&amp;dst=100426&amp;field=134" TargetMode="External"/><Relationship Id="rId89" Type="http://schemas.openxmlformats.org/officeDocument/2006/relationships/hyperlink" Target="https://login.consultant.ru/link/?req=doc&amp;base=LAW&amp;n=451093&amp;date=31.08.2023&amp;dst=100063&amp;field=134" TargetMode="External"/><Relationship Id="rId112" Type="http://schemas.openxmlformats.org/officeDocument/2006/relationships/hyperlink" Target="https://login.consultant.ru/link/?req=doc&amp;base=LAW&amp;n=422367&amp;date=31.08.2023&amp;dst=100024&amp;field=134" TargetMode="External"/><Relationship Id="rId133" Type="http://schemas.openxmlformats.org/officeDocument/2006/relationships/hyperlink" Target="https://login.consultant.ru/link/?req=doc&amp;base=LAW&amp;n=440783&amp;date=31.08.2023&amp;dst=10028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13663</Words>
  <Characters>77880</Characters>
  <Application>Microsoft Office Word</Application>
  <DocSecurity>2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14.07.2021 N 467н(ред. от 27.02.2023)"Об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</vt:lpstr>
    </vt:vector>
  </TitlesOfParts>
  <Company>КонсультантПлюс Версия 4022.00.55</Company>
  <LinksUpToDate>false</LinksUpToDate>
  <CharactersWithSpaces>91361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14.07.2021 N 467н(ред. от 27.02.2023)"Об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2023-08-31T10:01:00Z</dcterms:created>
  <dcterms:modified xsi:type="dcterms:W3CDTF">2023-08-31T10:01:00Z</dcterms:modified>
</cp:coreProperties>
</file>