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A828BF">
        <w:rPr>
          <w:rFonts w:ascii="Times New Roman" w:hAnsi="Times New Roman" w:cs="Times New Roman"/>
          <w:sz w:val="28"/>
          <w:szCs w:val="28"/>
        </w:rPr>
        <w:t>01 января 2018</w:t>
      </w:r>
      <w:bookmarkStart w:id="0" w:name="_GoBack"/>
      <w:bookmarkEnd w:id="0"/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>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Строительство автозаправочной станции (по квалификации СП 156.13130.2014) для передачи в аренду имущественного комплекса, в целях 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15 906,8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160,7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аурья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516">
              <w:rPr>
                <w:rFonts w:ascii="Times New Roman" w:hAnsi="Times New Roman"/>
                <w:sz w:val="24"/>
                <w:szCs w:val="24"/>
              </w:rPr>
              <w:lastRenderedPageBreak/>
              <w:t>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 xml:space="preserve">Тюменская область, Ханты - Мансийский автономный округ-Югра, </w:t>
            </w:r>
            <w:proofErr w:type="spellStart"/>
            <w:r w:rsidRPr="002A55F5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/>
                <w:sz w:val="24"/>
                <w:szCs w:val="24"/>
              </w:rPr>
              <w:t xml:space="preserve">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базы отдыха, строительство водопровода, приобретение </w:t>
            </w: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частичное возмещение расходов при реализации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частичное возмещение расходов при реализации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Тюменская область, 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программно-целевого планирования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экономического развития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Сергеевич Машков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(34677) </w:t>
      </w:r>
      <w:r w:rsidR="0090763C">
        <w:rPr>
          <w:rFonts w:ascii="Times New Roman" w:hAnsi="Times New Roman" w:cs="Times New Roman"/>
        </w:rPr>
        <w:t>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1D1C7A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0763C"/>
    <w:rsid w:val="00930F64"/>
    <w:rsid w:val="00931BEC"/>
    <w:rsid w:val="00932B01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28BF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79D3-FBA3-4968-B026-A01C2E3E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61</cp:revision>
  <cp:lastPrinted>2016-10-05T09:09:00Z</cp:lastPrinted>
  <dcterms:created xsi:type="dcterms:W3CDTF">2015-05-20T07:39:00Z</dcterms:created>
  <dcterms:modified xsi:type="dcterms:W3CDTF">2018-01-15T10:41:00Z</dcterms:modified>
</cp:coreProperties>
</file>