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BB" w:rsidRPr="005F5E6C" w:rsidRDefault="002B12BB" w:rsidP="005F5E6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6C">
        <w:rPr>
          <w:rFonts w:ascii="Times New Roman" w:hAnsi="Times New Roman" w:cs="Times New Roman"/>
          <w:b/>
          <w:sz w:val="24"/>
          <w:szCs w:val="24"/>
        </w:rPr>
        <w:t>О</w:t>
      </w:r>
      <w:r w:rsidR="00C04C2D" w:rsidRPr="005F5E6C">
        <w:rPr>
          <w:rFonts w:ascii="Times New Roman" w:hAnsi="Times New Roman" w:cs="Times New Roman"/>
          <w:b/>
          <w:sz w:val="24"/>
          <w:szCs w:val="24"/>
        </w:rPr>
        <w:t>тчет о</w:t>
      </w:r>
      <w:r w:rsidRPr="005F5E6C">
        <w:rPr>
          <w:rFonts w:ascii="Times New Roman" w:hAnsi="Times New Roman" w:cs="Times New Roman"/>
          <w:b/>
          <w:sz w:val="24"/>
          <w:szCs w:val="24"/>
        </w:rPr>
        <w:t xml:space="preserve"> работе Координационного совета п</w:t>
      </w:r>
      <w:r w:rsidR="004C14DD" w:rsidRPr="005F5E6C">
        <w:rPr>
          <w:rFonts w:ascii="Times New Roman" w:hAnsi="Times New Roman" w:cs="Times New Roman"/>
          <w:b/>
          <w:sz w:val="24"/>
          <w:szCs w:val="24"/>
        </w:rPr>
        <w:t xml:space="preserve">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 </w:t>
      </w:r>
      <w:r w:rsidR="008979EE" w:rsidRPr="005F5E6C">
        <w:rPr>
          <w:rFonts w:ascii="Times New Roman" w:hAnsi="Times New Roman" w:cs="Times New Roman"/>
          <w:b/>
          <w:sz w:val="24"/>
          <w:szCs w:val="24"/>
        </w:rPr>
        <w:t>за 201</w:t>
      </w:r>
      <w:r w:rsidR="00DB5B79" w:rsidRPr="005F5E6C">
        <w:rPr>
          <w:rFonts w:ascii="Times New Roman" w:hAnsi="Times New Roman" w:cs="Times New Roman"/>
          <w:b/>
          <w:sz w:val="24"/>
          <w:szCs w:val="24"/>
        </w:rPr>
        <w:t>8</w:t>
      </w:r>
      <w:r w:rsidR="008979EE" w:rsidRPr="005F5E6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979EE" w:rsidRPr="005F5E6C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9EE" w:rsidRPr="005F5E6C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на территории Кондинского района государственной национальной политики Российской Федерации Постановлением главы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DB5B79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апреля 2017 года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B5B79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Координационный совет при главе Кондинского района по вопросам межнациональных отношений, взаимодействию с национальными общественными объединениями и религиозными организациями.  </w:t>
      </w:r>
    </w:p>
    <w:p w:rsidR="008979EE" w:rsidRPr="005F5E6C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B5B79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82470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следующая работа: </w:t>
      </w:r>
    </w:p>
    <w:p w:rsidR="008979EE" w:rsidRPr="005F5E6C" w:rsidRDefault="00F13B18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Ханты-Мансийского автономного округа – Югры от 15 апреля 2016 года № 110-п на территории Кондинского района разработан комплексный план мероприятий по реализации в Кондинском районе в 2016-2018 годах Стратегии государственной национальной политики Российской Федерации на период до 2025 года (постановление администрации Кондинского района от 03.08.2016 № 1165).</w:t>
      </w:r>
    </w:p>
    <w:p w:rsidR="008979EE" w:rsidRPr="005F5E6C" w:rsidRDefault="008979EE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482470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</w:t>
      </w:r>
      <w:r w:rsidR="00482470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при главе Кондинского района по вопросам межнациональных отношений, взаимодействию с национальными общественными объединениям</w:t>
      </w:r>
      <w:r w:rsidR="00482470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религиозными организациями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9EE" w:rsidRPr="005F5E6C" w:rsidRDefault="00F13B18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организации взаимодействия 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национально-культурными, религиозными и общественными объединениями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201</w:t>
      </w:r>
      <w:r w:rsidR="00DB5B79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проведена следующая работа:</w:t>
      </w:r>
    </w:p>
    <w:p w:rsidR="000A6A76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МКОУ ДО «ЦДО»  09 ноября 2018 года проведен  V районный фестиваль национальных культур «Дружба народов», в котором  приняли участие 297 человек, в том числе: 229 детей и подростков из 5 образовательных учреждений района, 32 педагога, 27 родителей, приглашенные гости:  настоятель православного прихода «Всех скорбящих Радость», представители  Совета ветеранов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еждуреченский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п.Лиственничный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некоммерческая организация казачье общество «Станица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», 9 семейных  коллективов, в том числе: 15 взрослых и 9 школьников, родительская общественность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библиотеках МУК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Кондинская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МЦБС проведены мероприятия с участием семей из числа  мигрантов: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народные танцы,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самобытное искусство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, - различных народов (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120 человек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A6A76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15 ОУ проведен цикл лекции бесед по формированию противоправного поведения, профилактике проявлений экстремизма в подростковой и молодежной среде.</w:t>
      </w:r>
    </w:p>
    <w:p w:rsidR="000A6A76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разъяснительных бесед и лекций об административной и уголовной ответственности за противоправное поведение, в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участие в несанкционированных митингах и шествиях, распространение литературы экстремистского толка, групповых нарушений общественного порядка привлекаются специалисты прокуратуры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сотрудники ОМВД по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Кондинскому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p w:rsidR="000A6A76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Материалы (видеоматериалы, информация об итогах проведения мероприятий), направленные на профилактику экстремистских (террористических) проявлений размещены на сайте «Образование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Конды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разделе «Деятельность ОУ» «Профилактика экстремизма» https://konda-edu.ru/deyatelnost- u/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profilaktika-ekstremizma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0A6A76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показы видеофильмов «Беслан. Несколько лет спустя». Просмотр фильма «Беслан», «Терроризм – угроза общества», 2 015 старшеклассников</w:t>
      </w:r>
    </w:p>
    <w:p w:rsidR="005F5E6C" w:rsidRPr="005F5E6C" w:rsidRDefault="000A6A76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в образовательных учреждениях  проведено 137 мероприятий, посвященных  Дню народного единства в том числе: выставки рисунков и плакатов «В Единстве наша Сила!», Единые уроки, игра </w:t>
      </w:r>
      <w:proofErr w:type="gram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икторина для обучающихся начальных классов «Россия – Родина моя», классные часы, акция  «Если мы едины – Мы непобедимы», праздничные мероприятия, посвященные  Дню народного единства, соревнования по пейнтболу, баскетболу, шахматам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по организации взаимодействия органов местного самоуправления с национально-культурными объединениями и религиозными организациями на территории </w:t>
      </w:r>
      <w:proofErr w:type="spellStart"/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проводятся в тесном сотрудничестве. </w:t>
      </w:r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государственной политики в сфере национального развития, межнациональных отношений в учреждениях культуры </w:t>
      </w:r>
      <w:proofErr w:type="spellStart"/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представляет собой организацию культурно - массовых, просветительских мероприятий направленных на объединение усилий всех заинтересованных граждан в вопросах гармонизации межнациональных и межрелигиозных отношений, профилактики экстремизма, формирования гражданского согласия.</w:t>
      </w:r>
    </w:p>
    <w:p w:rsidR="005F5E6C" w:rsidRPr="005F5E6C" w:rsidRDefault="005F5E6C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учреждениях культуры клубного типа работает 3 культурно-досуговых формирования, основанных на общности интересов народов, проживающих на территории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 Культурно-досуговом центре п.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русскими песнями выступает Фольклорный ансамбль «Коробейники»,   клуб 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башкирской культуры «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Очрашулар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целях знакомства с историей и культурой башкирского, татарского, русского народа работа клуба включает в себя прослушивание башкирских, татарских, русских мелодий, разучивание национальных песен и танцев, чтение башкирских, татарских, арабских сказок, легенд.</w:t>
      </w:r>
    </w:p>
    <w:p w:rsidR="005F5E6C" w:rsidRPr="005F5E6C" w:rsidRDefault="005F5E6C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Междуреченской центральной библиотеке на базе сектора искусств разработана программа духовно-нравственного просвещения «Православная культура». Цель программы – выявление и распространение опыта качественного духовно-нравственного просвещения населения через библиотечные методики. В рамках программы организована совместная деятельность отделов центральной библиотеки с православной церковью и другими социально-культурными учреждениями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Междуреченский</w:t>
      </w:r>
      <w:proofErr w:type="gram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духовно-нравственному просвещению населения различных категорий и возра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ста.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Традиционно в библиотеках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январе проводятся мероприятия, посвященные православным праздникам – Рождество Христово и Крещение Господне. В январе 2018 года проведен литературно-музыкальный вечер «Рождественский сочельник» - знакомство взрослых и детей с историей праздника «Рождество Христово» и русской традицией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детей состоялась  познавательная мастерская «Рождественская открытка», вечер-встреча «Раз в Крещенский вечерок» проведен для подростков и людей с ограниченными возможностями здоровья и др. </w:t>
      </w:r>
    </w:p>
    <w:p w:rsidR="005F5E6C" w:rsidRPr="005F5E6C" w:rsidRDefault="005F5E6C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сотрудничает с КЦСОН «Фортуна». Для пожилых и людей с ограниченными возможностями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православные часы. 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с января по май 2018 года проведено более 30 мероприятий, посвященных православной культуре, посещений – 1130 чел.</w:t>
      </w:r>
    </w:p>
    <w:p w:rsidR="000A6A76" w:rsidRPr="005F5E6C" w:rsidRDefault="005F5E6C" w:rsidP="005F5E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</w:t>
      </w:r>
      <w:proofErr w:type="spellStart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ведут просветительскую работу через организацию выставок и проведение массовых встреч.</w:t>
      </w:r>
    </w:p>
    <w:p w:rsidR="008979EE" w:rsidRPr="005F5E6C" w:rsidRDefault="008979EE" w:rsidP="005F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активно велась совместная работа п</w:t>
      </w:r>
      <w:r w:rsidR="005F5E6C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подготовке и проведении празднования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Победы. Торжественные мероприятия, митинги, тематические праздничные концерты, акция «Георгиевская ленточка», «Бессмертный полк», помощь ветеранам ВОВ и труженикам тыла,  поздравления с Днем Победы на дому, организация волонтерских акций - все эти мероприятия служат укреплению патриотизма среди молодежи, неприятию экстремизма.</w:t>
      </w:r>
    </w:p>
    <w:p w:rsidR="008979EE" w:rsidRPr="005F5E6C" w:rsidRDefault="00482470" w:rsidP="005F5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празднования Дня славянской письменности и культуры в центральной библиотеке имени </w:t>
      </w:r>
      <w:proofErr w:type="spellStart"/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А.С.Тарханова</w:t>
      </w:r>
      <w:proofErr w:type="spellEnd"/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 час православия «Уголок Святой Руси», обзор одноименной книжной выставки. Мероприятие проведено совместно с православным приходом «Це</w:t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рковь «Всех скорбящих радость».</w:t>
      </w:r>
    </w:p>
    <w:p w:rsidR="008979EE" w:rsidRPr="005F5E6C" w:rsidRDefault="008663E3" w:rsidP="005F5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осуществления и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нформационно-пропагандистск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деятельности и 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средствами массовой информации</w:t>
      </w: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газете «Кондинский вестник» на постоянной основе публикуются материалы по профилактике экстремизма и </w:t>
      </w:r>
      <w:proofErr w:type="spellStart"/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этносепаратизма</w:t>
      </w:r>
      <w:proofErr w:type="spellEnd"/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толерантности, духовно-нравственному воспитанию, согласию и единству, взаимодействию с национальными общественными и религиозными организациями и т.п. </w:t>
      </w:r>
    </w:p>
    <w:p w:rsidR="008979EE" w:rsidRPr="005F5E6C" w:rsidRDefault="00482470" w:rsidP="005F5E6C">
      <w:pPr>
        <w:tabs>
          <w:tab w:val="left" w:pos="144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администрации Кондинского района (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admkonda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размещается информация о проводимых заседаниях Координационного совета при главе </w:t>
      </w:r>
      <w:r w:rsidR="008979EE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Кондинского района по вопросам межнациональных отношений, взаимодействию с национальными общественными объединениям</w:t>
      </w:r>
      <w:r w:rsidR="008663E3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 религиозными организациями. </w:t>
      </w:r>
    </w:p>
    <w:p w:rsidR="008979EE" w:rsidRPr="005F5E6C" w:rsidRDefault="008979EE" w:rsidP="005F5E6C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год, каких либо конфликтов на межнациональной и межрелигиозной почве на территории </w:t>
      </w:r>
      <w:proofErr w:type="spellStart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не выявлено. Уровень оценки межнациональных отношений характеризуется как спокойный, тревожность в отношении конфликтов на национальной и религиозной почве отсутствуют. Состояние межнациональных и межконфессиональных отношений в районе стабильное. Положительным результатом по данному направлению послужило, проведение ряда проведённых профилактических мероприятий на недопущение межнациональных конфликтов на территории </w:t>
      </w:r>
      <w:proofErr w:type="spellStart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как со стороны ОМВД России по </w:t>
      </w:r>
      <w:proofErr w:type="spellStart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Кондинскому</w:t>
      </w:r>
      <w:proofErr w:type="spellEnd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так и со стороны Администрации </w:t>
      </w:r>
      <w:proofErr w:type="spellStart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0A6A76" w:rsidRPr="005F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и духовенства.</w:t>
      </w:r>
    </w:p>
    <w:p w:rsidR="008979EE" w:rsidRPr="005F5E6C" w:rsidRDefault="008979EE" w:rsidP="005F5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E5" w:rsidRPr="005F5E6C" w:rsidRDefault="009F6AE5" w:rsidP="005F5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6AE5" w:rsidRPr="005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4D1"/>
    <w:multiLevelType w:val="hybridMultilevel"/>
    <w:tmpl w:val="A6047AFE"/>
    <w:lvl w:ilvl="0" w:tplc="FD1E213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37E80"/>
    <w:multiLevelType w:val="hybridMultilevel"/>
    <w:tmpl w:val="6B342C12"/>
    <w:lvl w:ilvl="0" w:tplc="1D9EB6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BB"/>
    <w:rsid w:val="000774C0"/>
    <w:rsid w:val="000A6A76"/>
    <w:rsid w:val="00153AA4"/>
    <w:rsid w:val="002B12BB"/>
    <w:rsid w:val="003673DC"/>
    <w:rsid w:val="003A5BB5"/>
    <w:rsid w:val="00482470"/>
    <w:rsid w:val="004C14DD"/>
    <w:rsid w:val="005561A2"/>
    <w:rsid w:val="005F5E6C"/>
    <w:rsid w:val="00626A40"/>
    <w:rsid w:val="008663E3"/>
    <w:rsid w:val="008979EE"/>
    <w:rsid w:val="00922A47"/>
    <w:rsid w:val="009F6AE5"/>
    <w:rsid w:val="00B7380C"/>
    <w:rsid w:val="00C04C2D"/>
    <w:rsid w:val="00C13760"/>
    <w:rsid w:val="00DB5B79"/>
    <w:rsid w:val="00DC32E8"/>
    <w:rsid w:val="00EF4A16"/>
    <w:rsid w:val="00F13B18"/>
    <w:rsid w:val="00F4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Баранцев Алексей Евгеньевич</cp:lastModifiedBy>
  <cp:revision>6</cp:revision>
  <dcterms:created xsi:type="dcterms:W3CDTF">2018-10-31T10:29:00Z</dcterms:created>
  <dcterms:modified xsi:type="dcterms:W3CDTF">2019-01-24T06:50:00Z</dcterms:modified>
</cp:coreProperties>
</file>