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F0" w:rsidRPr="00AD5AF0" w:rsidRDefault="00AD5AF0" w:rsidP="00AD5AF0">
      <w:pPr>
        <w:jc w:val="both"/>
        <w:rPr>
          <w:rFonts w:ascii="Times New Roman" w:hAnsi="Times New Roman" w:cs="Times New Roman"/>
          <w:sz w:val="24"/>
          <w:szCs w:val="24"/>
        </w:rPr>
      </w:pPr>
      <w:r w:rsidRPr="00AD5AF0">
        <w:rPr>
          <w:rFonts w:ascii="Times New Roman" w:hAnsi="Times New Roman" w:cs="Times New Roman"/>
          <w:sz w:val="24"/>
          <w:szCs w:val="24"/>
        </w:rPr>
        <w:t xml:space="preserve">В соответствии с Земельным кодексом Российской Федерации, законами Ханты-Мансийского автономного округа – Югры от 06 июля 2005 года №57-оз «О регулировании отдельных жилищных отношений в Ханты-Мансийском автономном округе – Югре», от 03 мая 2000 года №26-оз «О регулировании отдельных земельных отношений в Ханты-Мансийском автономном округе – Югре», отдельные категории граждан могут однократно бесплатно получить в собственность земельный участок для индивидуального жилищного </w:t>
      </w:r>
      <w:bookmarkStart w:id="0" w:name="_GoBack"/>
      <w:bookmarkEnd w:id="0"/>
      <w:r w:rsidRPr="00AD5AF0">
        <w:rPr>
          <w:rFonts w:ascii="Times New Roman" w:hAnsi="Times New Roman" w:cs="Times New Roman"/>
          <w:sz w:val="24"/>
          <w:szCs w:val="24"/>
        </w:rPr>
        <w:t>строительства.</w:t>
      </w:r>
    </w:p>
    <w:p w:rsidR="00AD5AF0" w:rsidRPr="00AD5AF0" w:rsidRDefault="00AD5AF0" w:rsidP="00AD5AF0">
      <w:pPr>
        <w:jc w:val="both"/>
        <w:rPr>
          <w:rFonts w:ascii="Times New Roman" w:hAnsi="Times New Roman" w:cs="Times New Roman"/>
          <w:sz w:val="24"/>
          <w:szCs w:val="24"/>
        </w:rPr>
      </w:pPr>
      <w:r w:rsidRPr="00AD5AF0">
        <w:rPr>
          <w:rFonts w:ascii="Times New Roman" w:hAnsi="Times New Roman" w:cs="Times New Roman"/>
          <w:sz w:val="24"/>
          <w:szCs w:val="24"/>
        </w:rPr>
        <w:t>В соответствии со статьей 7.4 Закона №57-оз, такое право имеют граждане Российской Федерации, прожившие на территории автономного округа не менее пяти лет, не являющиеся собственниками земельных участков, предназначенных для индивидуального жилищного строительства, или членами семьи собственника земельных участков, предназначенных для индивидуального жилищного строительства, и относящиеся к категориям:</w:t>
      </w:r>
    </w:p>
    <w:p w:rsidR="00AD5AF0" w:rsidRPr="00AD5AF0" w:rsidRDefault="00AD5AF0" w:rsidP="00AD5AF0">
      <w:pPr>
        <w:jc w:val="both"/>
        <w:rPr>
          <w:rFonts w:ascii="Times New Roman" w:hAnsi="Times New Roman" w:cs="Times New Roman"/>
          <w:sz w:val="24"/>
          <w:szCs w:val="24"/>
        </w:rPr>
      </w:pPr>
      <w:r w:rsidRPr="00AD5AF0">
        <w:rPr>
          <w:rFonts w:ascii="Times New Roman" w:hAnsi="Times New Roman" w:cs="Times New Roman"/>
          <w:sz w:val="24"/>
          <w:szCs w:val="24"/>
        </w:rPr>
        <w:t>1) граждане, состоящие на учете в качестве нуждающихся в жилых помещениях, предоставляемых по договорам социального найма;</w:t>
      </w:r>
    </w:p>
    <w:p w:rsidR="00AD5AF0" w:rsidRPr="00AD5AF0" w:rsidRDefault="00AD5AF0" w:rsidP="00AD5AF0">
      <w:pPr>
        <w:jc w:val="both"/>
        <w:rPr>
          <w:rFonts w:ascii="Times New Roman" w:hAnsi="Times New Roman" w:cs="Times New Roman"/>
          <w:sz w:val="24"/>
          <w:szCs w:val="24"/>
        </w:rPr>
      </w:pPr>
      <w:r w:rsidRPr="00AD5AF0">
        <w:rPr>
          <w:rFonts w:ascii="Times New Roman" w:hAnsi="Times New Roman" w:cs="Times New Roman"/>
          <w:sz w:val="24"/>
          <w:szCs w:val="24"/>
        </w:rPr>
        <w:t>2) инвалиды, семьи, имеющие детей-инвалидов;</w:t>
      </w:r>
    </w:p>
    <w:p w:rsidR="00AD5AF0" w:rsidRPr="00AD5AF0" w:rsidRDefault="00AD5AF0" w:rsidP="00AD5AF0">
      <w:pPr>
        <w:jc w:val="both"/>
        <w:rPr>
          <w:rFonts w:ascii="Times New Roman" w:hAnsi="Times New Roman" w:cs="Times New Roman"/>
          <w:sz w:val="24"/>
          <w:szCs w:val="24"/>
        </w:rPr>
      </w:pPr>
      <w:r w:rsidRPr="00AD5AF0">
        <w:rPr>
          <w:rFonts w:ascii="Times New Roman" w:hAnsi="Times New Roman" w:cs="Times New Roman"/>
          <w:sz w:val="24"/>
          <w:szCs w:val="24"/>
        </w:rPr>
        <w:t>3) граждане, имеющие трех и более детей;</w:t>
      </w:r>
    </w:p>
    <w:p w:rsidR="00AD5AF0" w:rsidRPr="00AD5AF0" w:rsidRDefault="00AD5AF0" w:rsidP="00AD5AF0">
      <w:pPr>
        <w:jc w:val="both"/>
        <w:rPr>
          <w:rFonts w:ascii="Times New Roman" w:hAnsi="Times New Roman" w:cs="Times New Roman"/>
          <w:sz w:val="24"/>
          <w:szCs w:val="24"/>
        </w:rPr>
      </w:pPr>
      <w:r w:rsidRPr="00AD5AF0">
        <w:rPr>
          <w:rFonts w:ascii="Times New Roman" w:hAnsi="Times New Roman" w:cs="Times New Roman"/>
          <w:sz w:val="24"/>
          <w:szCs w:val="24"/>
        </w:rPr>
        <w:t>4) лица, усыновившие (удочерившие) одного и более детей-сирот и детей, оставшихся без попечения родителей;</w:t>
      </w:r>
    </w:p>
    <w:p w:rsidR="00AD5AF0" w:rsidRPr="00AD5AF0" w:rsidRDefault="00AD5AF0" w:rsidP="00AD5AF0">
      <w:pPr>
        <w:jc w:val="both"/>
        <w:rPr>
          <w:rFonts w:ascii="Times New Roman" w:hAnsi="Times New Roman" w:cs="Times New Roman"/>
          <w:sz w:val="24"/>
          <w:szCs w:val="24"/>
        </w:rPr>
      </w:pPr>
      <w:r w:rsidRPr="00AD5AF0">
        <w:rPr>
          <w:rFonts w:ascii="Times New Roman" w:hAnsi="Times New Roman" w:cs="Times New Roman"/>
          <w:sz w:val="24"/>
          <w:szCs w:val="24"/>
        </w:rPr>
        <w:t>5)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Федеральным законом «О ветеранах»;</w:t>
      </w:r>
    </w:p>
    <w:p w:rsidR="00AD5AF0" w:rsidRPr="00AD5AF0" w:rsidRDefault="00AD5AF0" w:rsidP="00AD5AF0">
      <w:pPr>
        <w:jc w:val="both"/>
        <w:rPr>
          <w:rFonts w:ascii="Times New Roman" w:hAnsi="Times New Roman" w:cs="Times New Roman"/>
          <w:sz w:val="24"/>
          <w:szCs w:val="24"/>
        </w:rPr>
      </w:pPr>
      <w:r w:rsidRPr="00AD5AF0">
        <w:rPr>
          <w:rFonts w:ascii="Times New Roman" w:hAnsi="Times New Roman" w:cs="Times New Roman"/>
          <w:sz w:val="24"/>
          <w:szCs w:val="24"/>
        </w:rPr>
        <w:t>6) лица, на которых распространяются меры социальной поддержки, установленные Федеральными законами «</w:t>
      </w:r>
      <w:hyperlink r:id="rId4" w:history="1">
        <w:r w:rsidRPr="00AD5AF0">
          <w:rPr>
            <w:rStyle w:val="a4"/>
            <w:rFonts w:ascii="Times New Roman" w:hAnsi="Times New Roman" w:cs="Times New Roman"/>
            <w:sz w:val="24"/>
            <w:szCs w:val="24"/>
          </w:rPr>
          <w:t>О социальных гарантиях</w:t>
        </w:r>
      </w:hyperlink>
      <w:r w:rsidRPr="00AD5AF0">
        <w:rPr>
          <w:rFonts w:ascii="Times New Roman" w:hAnsi="Times New Roman" w:cs="Times New Roman"/>
          <w:sz w:val="24"/>
          <w:szCs w:val="24"/>
        </w:rPr>
        <w:t> гражданам, подвергшимся радиационному воздействию вследствие ядерных испытаний на Семипалатинском полигоне», «</w:t>
      </w:r>
      <w:hyperlink r:id="rId5" w:history="1">
        <w:r w:rsidRPr="00AD5AF0">
          <w:rPr>
            <w:rStyle w:val="a4"/>
            <w:rFonts w:ascii="Times New Roman" w:hAnsi="Times New Roman" w:cs="Times New Roman"/>
            <w:sz w:val="24"/>
            <w:szCs w:val="24"/>
          </w:rPr>
          <w:t>О социальной защите</w:t>
        </w:r>
      </w:hyperlink>
      <w:r w:rsidRPr="00AD5AF0">
        <w:rPr>
          <w:rFonts w:ascii="Times New Roman" w:hAnsi="Times New Roman" w:cs="Times New Roman"/>
          <w:sz w:val="24"/>
          <w:szCs w:val="24"/>
        </w:rPr>
        <w:t xml:space="preserve">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AD5AF0">
        <w:rPr>
          <w:rFonts w:ascii="Times New Roman" w:hAnsi="Times New Roman" w:cs="Times New Roman"/>
          <w:sz w:val="24"/>
          <w:szCs w:val="24"/>
        </w:rPr>
        <w:t>Теча</w:t>
      </w:r>
      <w:proofErr w:type="spellEnd"/>
      <w:r w:rsidRPr="00AD5AF0">
        <w:rPr>
          <w:rFonts w:ascii="Times New Roman" w:hAnsi="Times New Roman" w:cs="Times New Roman"/>
          <w:sz w:val="24"/>
          <w:szCs w:val="24"/>
        </w:rPr>
        <w:t>», «</w:t>
      </w:r>
      <w:hyperlink r:id="rId6" w:history="1">
        <w:r w:rsidRPr="00AD5AF0">
          <w:rPr>
            <w:rStyle w:val="a4"/>
            <w:rFonts w:ascii="Times New Roman" w:hAnsi="Times New Roman" w:cs="Times New Roman"/>
            <w:sz w:val="24"/>
            <w:szCs w:val="24"/>
          </w:rPr>
          <w:t>О социальной защите</w:t>
        </w:r>
      </w:hyperlink>
      <w:r w:rsidRPr="00AD5AF0">
        <w:rPr>
          <w:rFonts w:ascii="Times New Roman" w:hAnsi="Times New Roman" w:cs="Times New Roman"/>
          <w:sz w:val="24"/>
          <w:szCs w:val="24"/>
        </w:rPr>
        <w:t> граждан, подвергшихся воздействию радиации вследствие катастрофы на Чернобыльской АЭС»;</w:t>
      </w:r>
    </w:p>
    <w:p w:rsidR="00AD5AF0" w:rsidRPr="00AD5AF0" w:rsidRDefault="00AD5AF0" w:rsidP="00AD5AF0">
      <w:pPr>
        <w:jc w:val="both"/>
        <w:rPr>
          <w:rFonts w:ascii="Times New Roman" w:hAnsi="Times New Roman" w:cs="Times New Roman"/>
          <w:sz w:val="24"/>
          <w:szCs w:val="24"/>
        </w:rPr>
      </w:pPr>
      <w:r w:rsidRPr="00AD5AF0">
        <w:rPr>
          <w:rFonts w:ascii="Times New Roman" w:hAnsi="Times New Roman" w:cs="Times New Roman"/>
          <w:sz w:val="24"/>
          <w:szCs w:val="24"/>
        </w:rPr>
        <w:t>7)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начиная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AD5AF0" w:rsidRPr="00AD5AF0" w:rsidRDefault="00AD5AF0" w:rsidP="00AD5AF0">
      <w:pPr>
        <w:jc w:val="both"/>
        <w:rPr>
          <w:rFonts w:ascii="Times New Roman" w:hAnsi="Times New Roman" w:cs="Times New Roman"/>
          <w:sz w:val="24"/>
          <w:szCs w:val="24"/>
        </w:rPr>
      </w:pPr>
      <w:r w:rsidRPr="00AD5AF0">
        <w:rPr>
          <w:rFonts w:ascii="Times New Roman" w:hAnsi="Times New Roman" w:cs="Times New Roman"/>
          <w:sz w:val="24"/>
          <w:szCs w:val="24"/>
        </w:rPr>
        <w:t>8) лица, имеющие звание «Почетный гражданин Ханты-Мансийского автономного округа – Югры»;</w:t>
      </w:r>
    </w:p>
    <w:p w:rsidR="00AD5AF0" w:rsidRPr="00AD5AF0" w:rsidRDefault="00AD5AF0" w:rsidP="00AD5AF0">
      <w:pPr>
        <w:jc w:val="both"/>
        <w:rPr>
          <w:rFonts w:ascii="Times New Roman" w:hAnsi="Times New Roman" w:cs="Times New Roman"/>
          <w:sz w:val="24"/>
          <w:szCs w:val="24"/>
        </w:rPr>
      </w:pPr>
      <w:r w:rsidRPr="00AD5AF0">
        <w:rPr>
          <w:rFonts w:ascii="Times New Roman" w:hAnsi="Times New Roman" w:cs="Times New Roman"/>
          <w:sz w:val="24"/>
          <w:szCs w:val="24"/>
        </w:rPr>
        <w:t>9)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rsidR="00AD5AF0" w:rsidRPr="00AD5AF0" w:rsidRDefault="00AD5AF0" w:rsidP="00AD5AF0">
      <w:pPr>
        <w:jc w:val="both"/>
        <w:rPr>
          <w:rFonts w:ascii="Times New Roman" w:hAnsi="Times New Roman" w:cs="Times New Roman"/>
          <w:sz w:val="24"/>
          <w:szCs w:val="24"/>
        </w:rPr>
      </w:pPr>
      <w:r w:rsidRPr="00AD5AF0">
        <w:rPr>
          <w:rFonts w:ascii="Times New Roman" w:hAnsi="Times New Roman" w:cs="Times New Roman"/>
          <w:sz w:val="24"/>
          <w:szCs w:val="24"/>
        </w:rPr>
        <w:lastRenderedPageBreak/>
        <w:t>10) молодые семьи, имеющие детей;</w:t>
      </w:r>
    </w:p>
    <w:p w:rsidR="00AD5AF0" w:rsidRPr="00AD5AF0" w:rsidRDefault="00AD5AF0" w:rsidP="00AD5AF0">
      <w:pPr>
        <w:jc w:val="both"/>
        <w:rPr>
          <w:rFonts w:ascii="Times New Roman" w:hAnsi="Times New Roman" w:cs="Times New Roman"/>
          <w:sz w:val="24"/>
          <w:szCs w:val="24"/>
        </w:rPr>
      </w:pPr>
      <w:r w:rsidRPr="00AD5AF0">
        <w:rPr>
          <w:rFonts w:ascii="Times New Roman" w:hAnsi="Times New Roman" w:cs="Times New Roman"/>
          <w:sz w:val="24"/>
          <w:szCs w:val="24"/>
        </w:rPr>
        <w:t>11)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w:t>
      </w:r>
      <w:hyperlink r:id="rId7" w:history="1">
        <w:r w:rsidRPr="00AD5AF0">
          <w:rPr>
            <w:rStyle w:val="a4"/>
            <w:rFonts w:ascii="Times New Roman" w:hAnsi="Times New Roman" w:cs="Times New Roman"/>
            <w:sz w:val="24"/>
            <w:szCs w:val="24"/>
          </w:rPr>
          <w:t>Законом</w:t>
        </w:r>
      </w:hyperlink>
      <w:r w:rsidRPr="00AD5AF0">
        <w:rPr>
          <w:rFonts w:ascii="Times New Roman" w:hAnsi="Times New Roman" w:cs="Times New Roman"/>
          <w:sz w:val="24"/>
          <w:szCs w:val="24"/>
        </w:rPr>
        <w:t> Ханты-Мансийского автономного округа - Югры «О государственной социальной помощи и дополнительных мерах социальной помощи населению Ханты-Мансийского автономного округа – Югры»;</w:t>
      </w:r>
    </w:p>
    <w:p w:rsidR="00AD5AF0" w:rsidRPr="00AD5AF0" w:rsidRDefault="00AD5AF0" w:rsidP="00AD5AF0">
      <w:pPr>
        <w:jc w:val="both"/>
        <w:rPr>
          <w:rFonts w:ascii="Times New Roman" w:hAnsi="Times New Roman" w:cs="Times New Roman"/>
          <w:sz w:val="24"/>
          <w:szCs w:val="24"/>
        </w:rPr>
      </w:pPr>
      <w:r w:rsidRPr="00AD5AF0">
        <w:rPr>
          <w:rFonts w:ascii="Times New Roman" w:hAnsi="Times New Roman" w:cs="Times New Roman"/>
          <w:sz w:val="24"/>
          <w:szCs w:val="24"/>
        </w:rPr>
        <w:t>12)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D5AF0" w:rsidRPr="00AD5AF0" w:rsidRDefault="00AD5AF0" w:rsidP="00AD5AF0">
      <w:pPr>
        <w:jc w:val="both"/>
        <w:rPr>
          <w:rFonts w:ascii="Times New Roman" w:hAnsi="Times New Roman" w:cs="Times New Roman"/>
          <w:sz w:val="24"/>
          <w:szCs w:val="24"/>
        </w:rPr>
      </w:pPr>
      <w:r w:rsidRPr="00AD5AF0">
        <w:rPr>
          <w:rFonts w:ascii="Times New Roman" w:hAnsi="Times New Roman" w:cs="Times New Roman"/>
          <w:sz w:val="24"/>
          <w:szCs w:val="24"/>
        </w:rPr>
        <w:t>Указанные категории граждан имеют право однократно бесплатно приобрести земельные участки, если они:</w:t>
      </w:r>
    </w:p>
    <w:p w:rsidR="00AD5AF0" w:rsidRPr="00AD5AF0" w:rsidRDefault="00AD5AF0" w:rsidP="00AD5AF0">
      <w:pPr>
        <w:jc w:val="both"/>
        <w:rPr>
          <w:rFonts w:ascii="Times New Roman" w:hAnsi="Times New Roman" w:cs="Times New Roman"/>
          <w:sz w:val="24"/>
          <w:szCs w:val="24"/>
        </w:rPr>
      </w:pPr>
      <w:r w:rsidRPr="00AD5AF0">
        <w:rPr>
          <w:rFonts w:ascii="Times New Roman" w:hAnsi="Times New Roman" w:cs="Times New Roman"/>
          <w:sz w:val="24"/>
          <w:szCs w:val="24"/>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AD5AF0" w:rsidRPr="00AD5AF0" w:rsidRDefault="00AD5AF0" w:rsidP="00AD5AF0">
      <w:pPr>
        <w:jc w:val="both"/>
        <w:rPr>
          <w:rFonts w:ascii="Times New Roman" w:hAnsi="Times New Roman" w:cs="Times New Roman"/>
          <w:sz w:val="24"/>
          <w:szCs w:val="24"/>
        </w:rPr>
      </w:pPr>
      <w:r w:rsidRPr="00AD5AF0">
        <w:rPr>
          <w:rFonts w:ascii="Times New Roman" w:hAnsi="Times New Roman" w:cs="Times New Roman"/>
          <w:sz w:val="24"/>
          <w:szCs w:val="24"/>
        </w:rPr>
        <w:t>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w:t>
      </w:r>
    </w:p>
    <w:p w:rsidR="00AD5AF0" w:rsidRPr="00AD5AF0" w:rsidRDefault="00AD5AF0" w:rsidP="00AD5AF0">
      <w:pPr>
        <w:jc w:val="both"/>
        <w:rPr>
          <w:rFonts w:ascii="Times New Roman" w:hAnsi="Times New Roman" w:cs="Times New Roman"/>
          <w:sz w:val="24"/>
          <w:szCs w:val="24"/>
        </w:rPr>
      </w:pPr>
      <w:r w:rsidRPr="00AD5AF0">
        <w:rPr>
          <w:rFonts w:ascii="Times New Roman" w:hAnsi="Times New Roman" w:cs="Times New Roman"/>
          <w:sz w:val="24"/>
          <w:szCs w:val="24"/>
        </w:rPr>
        <w:t>3) проживают в помещении, не отвечающем требованиям, установленным для жилых помещений;</w:t>
      </w:r>
    </w:p>
    <w:p w:rsidR="00AD5AF0" w:rsidRPr="00AD5AF0" w:rsidRDefault="00AD5AF0" w:rsidP="00AD5AF0">
      <w:pPr>
        <w:jc w:val="both"/>
        <w:rPr>
          <w:rFonts w:ascii="Times New Roman" w:hAnsi="Times New Roman" w:cs="Times New Roman"/>
          <w:sz w:val="24"/>
          <w:szCs w:val="24"/>
        </w:rPr>
      </w:pPr>
      <w:r w:rsidRPr="00AD5AF0">
        <w:rPr>
          <w:rFonts w:ascii="Times New Roman" w:hAnsi="Times New Roman" w:cs="Times New Roman"/>
          <w:sz w:val="24"/>
          <w:szCs w:val="24"/>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AD5AF0" w:rsidRPr="00AD5AF0" w:rsidRDefault="00AD5AF0" w:rsidP="00AD5AF0">
      <w:pPr>
        <w:jc w:val="both"/>
        <w:rPr>
          <w:rFonts w:ascii="Times New Roman" w:hAnsi="Times New Roman" w:cs="Times New Roman"/>
          <w:sz w:val="24"/>
          <w:szCs w:val="24"/>
        </w:rPr>
      </w:pPr>
      <w:r w:rsidRPr="00AD5AF0">
        <w:rPr>
          <w:rFonts w:ascii="Times New Roman" w:hAnsi="Times New Roman" w:cs="Times New Roman"/>
          <w:sz w:val="24"/>
          <w:szCs w:val="24"/>
        </w:rPr>
        <w:t>Для получения земельного участка в собственность бесплатно для индивидуального жилищного строительства, граждане, относящиеся к льготным категориям, подают соответствующее заявление в орган местного самоуправления, уполномоченный на предоставление земельных участков, о принятии на учет в целях однократного бесплатного получения земельного участка, с указанием оснований принятия на учет, в соответствии с порядком, установленным статьей 6.2 Закона 26-оз.</w:t>
      </w:r>
    </w:p>
    <w:p w:rsidR="00AD5AF0" w:rsidRPr="00AD5AF0" w:rsidRDefault="00AD5AF0" w:rsidP="00AD5AF0">
      <w:pPr>
        <w:jc w:val="both"/>
        <w:rPr>
          <w:rFonts w:ascii="Times New Roman" w:hAnsi="Times New Roman" w:cs="Times New Roman"/>
          <w:sz w:val="24"/>
          <w:szCs w:val="24"/>
        </w:rPr>
      </w:pPr>
      <w:r w:rsidRPr="00AD5AF0">
        <w:rPr>
          <w:rFonts w:ascii="Times New Roman" w:hAnsi="Times New Roman" w:cs="Times New Roman"/>
          <w:sz w:val="24"/>
          <w:szCs w:val="24"/>
        </w:rPr>
        <w:t xml:space="preserve">Граждане, имеющие место жительства в городском или сельском поселении муниципального района автономного округа, вправе однократно бесплатно приобрести земельные участки в городском или сельском поселении муниципального района по месту жительства или ином </w:t>
      </w:r>
      <w:proofErr w:type="gramStart"/>
      <w:r w:rsidRPr="00AD5AF0">
        <w:rPr>
          <w:rFonts w:ascii="Times New Roman" w:hAnsi="Times New Roman" w:cs="Times New Roman"/>
          <w:sz w:val="24"/>
          <w:szCs w:val="24"/>
        </w:rPr>
        <w:t>городском</w:t>
      </w:r>
      <w:proofErr w:type="gramEnd"/>
      <w:r w:rsidRPr="00AD5AF0">
        <w:rPr>
          <w:rFonts w:ascii="Times New Roman" w:hAnsi="Times New Roman" w:cs="Times New Roman"/>
          <w:sz w:val="24"/>
          <w:szCs w:val="24"/>
        </w:rPr>
        <w:t xml:space="preserve"> или сельском поселении, входящем в состав этого муниципального района.</w:t>
      </w:r>
    </w:p>
    <w:p w:rsidR="00AD5AF0" w:rsidRPr="00AD5AF0" w:rsidRDefault="00AD5AF0" w:rsidP="00AD5AF0">
      <w:pPr>
        <w:jc w:val="both"/>
        <w:rPr>
          <w:rFonts w:ascii="Times New Roman" w:hAnsi="Times New Roman" w:cs="Times New Roman"/>
          <w:sz w:val="24"/>
          <w:szCs w:val="24"/>
        </w:rPr>
      </w:pPr>
      <w:r w:rsidRPr="00AD5AF0">
        <w:rPr>
          <w:rFonts w:ascii="Times New Roman" w:hAnsi="Times New Roman" w:cs="Times New Roman"/>
          <w:sz w:val="24"/>
          <w:szCs w:val="24"/>
        </w:rPr>
        <w:t xml:space="preserve">Гражданам, желающим однократно бесплатно приобрести земельные участки в городском или сельском поселении муниципального района автономного округа, не являющегося местом их жительства, земельные участки предоставляются после обеспечения земельными </w:t>
      </w:r>
      <w:r w:rsidRPr="00AD5AF0">
        <w:rPr>
          <w:rFonts w:ascii="Times New Roman" w:hAnsi="Times New Roman" w:cs="Times New Roman"/>
          <w:sz w:val="24"/>
          <w:szCs w:val="24"/>
        </w:rPr>
        <w:lastRenderedPageBreak/>
        <w:t>участками всех граждан, принятых на учет в городском или сельском поселении муниципального района по месту жительства.</w:t>
      </w:r>
    </w:p>
    <w:p w:rsidR="00AD5AF0" w:rsidRPr="00AD5AF0" w:rsidRDefault="00AD5AF0" w:rsidP="00AD5AF0">
      <w:pPr>
        <w:jc w:val="both"/>
        <w:rPr>
          <w:rFonts w:ascii="Times New Roman" w:hAnsi="Times New Roman" w:cs="Times New Roman"/>
          <w:sz w:val="24"/>
          <w:szCs w:val="24"/>
        </w:rPr>
      </w:pPr>
      <w:r w:rsidRPr="00AD5AF0">
        <w:rPr>
          <w:rFonts w:ascii="Times New Roman" w:hAnsi="Times New Roman" w:cs="Times New Roman"/>
          <w:sz w:val="24"/>
          <w:szCs w:val="24"/>
        </w:rPr>
        <w:t>Очередность предоставления гражданам земельных участков для индивидуального жилищного строительства, определяется исходя из времени принятия на учет указанных граждан.</w:t>
      </w:r>
    </w:p>
    <w:p w:rsidR="00AD5AF0" w:rsidRPr="00AD5AF0" w:rsidRDefault="00AD5AF0" w:rsidP="00AD5AF0">
      <w:pPr>
        <w:jc w:val="both"/>
        <w:rPr>
          <w:rFonts w:ascii="Times New Roman" w:hAnsi="Times New Roman" w:cs="Times New Roman"/>
          <w:sz w:val="24"/>
          <w:szCs w:val="24"/>
        </w:rPr>
      </w:pPr>
      <w:r w:rsidRPr="00AD5AF0">
        <w:rPr>
          <w:rFonts w:ascii="Times New Roman" w:hAnsi="Times New Roman" w:cs="Times New Roman"/>
          <w:sz w:val="24"/>
          <w:szCs w:val="24"/>
        </w:rPr>
        <w:t>В целях бесплатного предоставления гражданам земельных участков, органы местного самоуправления осуществляют образование земельных участков и постановку их на государственный кадастровый учет.</w:t>
      </w:r>
    </w:p>
    <w:p w:rsidR="00AD5AF0" w:rsidRPr="00AD5AF0" w:rsidRDefault="00AD5AF0" w:rsidP="00AD5AF0">
      <w:pPr>
        <w:jc w:val="both"/>
        <w:rPr>
          <w:rFonts w:ascii="Times New Roman" w:hAnsi="Times New Roman" w:cs="Times New Roman"/>
          <w:sz w:val="24"/>
          <w:szCs w:val="24"/>
        </w:rPr>
      </w:pPr>
      <w:r w:rsidRPr="00AD5AF0">
        <w:rPr>
          <w:rFonts w:ascii="Times New Roman" w:hAnsi="Times New Roman" w:cs="Times New Roman"/>
          <w:sz w:val="24"/>
          <w:szCs w:val="24"/>
        </w:rPr>
        <w:t xml:space="preserve">Получить более подробную информацию, а также консультацию по вопросам предоставления земельных участков, можно в управление по природным ресурсам и экологии администрации </w:t>
      </w:r>
      <w:proofErr w:type="spellStart"/>
      <w:r w:rsidRPr="00AD5AF0">
        <w:rPr>
          <w:rFonts w:ascii="Times New Roman" w:hAnsi="Times New Roman" w:cs="Times New Roman"/>
          <w:sz w:val="24"/>
          <w:szCs w:val="24"/>
        </w:rPr>
        <w:t>Кондинского</w:t>
      </w:r>
      <w:proofErr w:type="spellEnd"/>
      <w:r w:rsidRPr="00AD5AF0">
        <w:rPr>
          <w:rFonts w:ascii="Times New Roman" w:hAnsi="Times New Roman" w:cs="Times New Roman"/>
          <w:sz w:val="24"/>
          <w:szCs w:val="24"/>
        </w:rPr>
        <w:t xml:space="preserve"> района по адресу: ул. Титова, д.26, </w:t>
      </w:r>
      <w:proofErr w:type="spellStart"/>
      <w:r w:rsidRPr="00AD5AF0">
        <w:rPr>
          <w:rFonts w:ascii="Times New Roman" w:hAnsi="Times New Roman" w:cs="Times New Roman"/>
          <w:sz w:val="24"/>
          <w:szCs w:val="24"/>
        </w:rPr>
        <w:t>пгт</w:t>
      </w:r>
      <w:proofErr w:type="spellEnd"/>
      <w:r w:rsidRPr="00AD5AF0">
        <w:rPr>
          <w:rFonts w:ascii="Times New Roman" w:hAnsi="Times New Roman" w:cs="Times New Roman"/>
          <w:sz w:val="24"/>
          <w:szCs w:val="24"/>
        </w:rPr>
        <w:t xml:space="preserve">. Междуреченский, </w:t>
      </w:r>
      <w:proofErr w:type="spellStart"/>
      <w:r w:rsidRPr="00AD5AF0">
        <w:rPr>
          <w:rFonts w:ascii="Times New Roman" w:hAnsi="Times New Roman" w:cs="Times New Roman"/>
          <w:sz w:val="24"/>
          <w:szCs w:val="24"/>
        </w:rPr>
        <w:t>Кондинский</w:t>
      </w:r>
      <w:proofErr w:type="spellEnd"/>
      <w:r w:rsidRPr="00AD5AF0">
        <w:rPr>
          <w:rFonts w:ascii="Times New Roman" w:hAnsi="Times New Roman" w:cs="Times New Roman"/>
          <w:sz w:val="24"/>
          <w:szCs w:val="24"/>
        </w:rPr>
        <w:t xml:space="preserve"> район, Ханты-Мансийский автономный округ – Югра, Тюменская область, 628200, тел. 8(34677)41077, 41035, или е-</w:t>
      </w:r>
      <w:proofErr w:type="spellStart"/>
      <w:r w:rsidRPr="00AD5AF0">
        <w:rPr>
          <w:rFonts w:ascii="Times New Roman" w:hAnsi="Times New Roman" w:cs="Times New Roman"/>
          <w:sz w:val="24"/>
          <w:szCs w:val="24"/>
        </w:rPr>
        <w:t>mail</w:t>
      </w:r>
      <w:proofErr w:type="spellEnd"/>
      <w:r w:rsidRPr="00AD5AF0">
        <w:rPr>
          <w:rFonts w:ascii="Times New Roman" w:hAnsi="Times New Roman" w:cs="Times New Roman"/>
          <w:sz w:val="24"/>
          <w:szCs w:val="24"/>
        </w:rPr>
        <w:t>: </w:t>
      </w:r>
      <w:hyperlink r:id="rId8" w:history="1">
        <w:r w:rsidRPr="00AD5AF0">
          <w:rPr>
            <w:rStyle w:val="a4"/>
            <w:rFonts w:ascii="Times New Roman" w:hAnsi="Times New Roman" w:cs="Times New Roman"/>
            <w:sz w:val="24"/>
            <w:szCs w:val="24"/>
          </w:rPr>
          <w:t>upr@admkonda.ru</w:t>
        </w:r>
      </w:hyperlink>
      <w:r w:rsidRPr="00AD5AF0">
        <w:rPr>
          <w:rFonts w:ascii="Times New Roman" w:hAnsi="Times New Roman" w:cs="Times New Roman"/>
          <w:sz w:val="24"/>
          <w:szCs w:val="24"/>
        </w:rPr>
        <w:t>.</w:t>
      </w:r>
    </w:p>
    <w:p w:rsidR="00165AC6" w:rsidRPr="00AD5AF0" w:rsidRDefault="00165AC6" w:rsidP="00AD5AF0">
      <w:pPr>
        <w:jc w:val="both"/>
        <w:rPr>
          <w:rFonts w:ascii="Times New Roman" w:hAnsi="Times New Roman" w:cs="Times New Roman"/>
          <w:sz w:val="24"/>
          <w:szCs w:val="24"/>
        </w:rPr>
      </w:pPr>
    </w:p>
    <w:sectPr w:rsidR="00165AC6" w:rsidRPr="00AD5A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BD"/>
    <w:rsid w:val="00165AC6"/>
    <w:rsid w:val="007067BD"/>
    <w:rsid w:val="00AD5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8F242-F1DC-4FC5-B025-C099BBBF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5A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D5AF0"/>
    <w:rPr>
      <w:color w:val="0000FF"/>
      <w:u w:val="single"/>
    </w:rPr>
  </w:style>
  <w:style w:type="character" w:customStyle="1" w:styleId="date-create">
    <w:name w:val="date-create"/>
    <w:basedOn w:val="a0"/>
    <w:rsid w:val="00AD5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920385">
      <w:bodyDiv w:val="1"/>
      <w:marLeft w:val="0"/>
      <w:marRight w:val="0"/>
      <w:marTop w:val="0"/>
      <w:marBottom w:val="0"/>
      <w:divBdr>
        <w:top w:val="none" w:sz="0" w:space="0" w:color="auto"/>
        <w:left w:val="none" w:sz="0" w:space="0" w:color="auto"/>
        <w:bottom w:val="none" w:sz="0" w:space="0" w:color="auto"/>
        <w:right w:val="none" w:sz="0" w:space="0" w:color="auto"/>
      </w:divBdr>
      <w:divsChild>
        <w:div w:id="1625885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r@admkonda.ru" TargetMode="External"/><Relationship Id="rId3" Type="http://schemas.openxmlformats.org/officeDocument/2006/relationships/webSettings" Target="webSettings.xml"/><Relationship Id="rId7" Type="http://schemas.openxmlformats.org/officeDocument/2006/relationships/hyperlink" Target="https://login.consultant.ru/link/?req=doc&amp;base=RLAW926&amp;n=252585&amp;date=29.04.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02619&amp;date=29.04.2022" TargetMode="External"/><Relationship Id="rId5" Type="http://schemas.openxmlformats.org/officeDocument/2006/relationships/hyperlink" Target="https://login.consultant.ru/link/?req=doc&amp;base=LAW&amp;n=402792&amp;date=29.04.2022" TargetMode="External"/><Relationship Id="rId10" Type="http://schemas.openxmlformats.org/officeDocument/2006/relationships/theme" Target="theme/theme1.xml"/><Relationship Id="rId4" Type="http://schemas.openxmlformats.org/officeDocument/2006/relationships/hyperlink" Target="https://login.consultant.ru/link/?req=doc&amp;base=LAW&amp;n=402617&amp;date=29.04.2022"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6083</Characters>
  <Application>Microsoft Office Word</Application>
  <DocSecurity>0</DocSecurity>
  <Lines>50</Lines>
  <Paragraphs>14</Paragraphs>
  <ScaleCrop>false</ScaleCrop>
  <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Журавлевская Олеся Сергеевна</dc:creator>
  <cp:keywords/>
  <dc:description/>
  <cp:lastModifiedBy>Журавлевская Олеся Сергеевна</cp:lastModifiedBy>
  <cp:revision>2</cp:revision>
  <dcterms:created xsi:type="dcterms:W3CDTF">2022-05-06T09:21:00Z</dcterms:created>
  <dcterms:modified xsi:type="dcterms:W3CDTF">2022-05-06T09:21:00Z</dcterms:modified>
</cp:coreProperties>
</file>