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97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__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7426">
        <w:rPr>
          <w:rFonts w:ascii="Times New Roman" w:hAnsi="Times New Roman" w:cs="Times New Roman"/>
          <w:b w:val="0"/>
          <w:sz w:val="24"/>
          <w:szCs w:val="24"/>
        </w:rPr>
        <w:t>ию</w:t>
      </w:r>
      <w:r w:rsidR="00272FD3">
        <w:rPr>
          <w:rFonts w:ascii="Times New Roman" w:hAnsi="Times New Roman" w:cs="Times New Roman"/>
          <w:b w:val="0"/>
          <w:sz w:val="24"/>
          <w:szCs w:val="24"/>
        </w:rPr>
        <w:t>ль</w:t>
      </w:r>
      <w:proofErr w:type="gramEnd"/>
      <w:r w:rsidR="00D207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>20</w:t>
      </w:r>
      <w:r w:rsidR="00D20799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 решением Думы Кондинского района                    от 1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20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0799"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«О бюджете Кондинского района на 20</w:t>
      </w:r>
      <w:r w:rsidR="00D207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20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:rsidR="009B169D" w:rsidRDefault="009B169D" w:rsidP="009B16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</w:t>
      </w:r>
      <w:r w:rsidR="00612104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4"/>
          <w:szCs w:val="24"/>
        </w:rPr>
        <w:t>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9B169D" w:rsidTr="00B757E9">
        <w:trPr>
          <w:trHeight w:val="2887"/>
        </w:trPr>
        <w:tc>
          <w:tcPr>
            <w:tcW w:w="3510" w:type="dxa"/>
            <w:shd w:val="clear" w:color="auto" w:fill="auto"/>
          </w:tcPr>
          <w:p w:rsidR="009B169D" w:rsidRPr="00B00C47" w:rsidRDefault="00612104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4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EF4E70">
              <w:rPr>
                <w:rFonts w:ascii="Times New Roman" w:hAnsi="Times New Roman"/>
                <w:sz w:val="24"/>
                <w:szCs w:val="24"/>
              </w:rPr>
              <w:t xml:space="preserve"> 81 803,48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12104">
              <w:rPr>
                <w:rFonts w:ascii="Times New Roman" w:hAnsi="Times New Roman"/>
                <w:sz w:val="24"/>
                <w:szCs w:val="24"/>
              </w:rPr>
              <w:t>9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19 735,84</w:t>
            </w:r>
            <w:r w:rsidR="0026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 w:rsidRPr="00F4768D">
              <w:rPr>
                <w:rFonts w:ascii="Times New Roman" w:hAnsi="Times New Roman"/>
                <w:sz w:val="24"/>
                <w:szCs w:val="24"/>
              </w:rPr>
              <w:t>–</w:t>
            </w:r>
            <w:r w:rsidR="00612104" w:rsidRPr="00F4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 w:rsidRPr="00F4768D">
              <w:rPr>
                <w:rFonts w:ascii="Times New Roman" w:hAnsi="Times New Roman"/>
                <w:sz w:val="24"/>
                <w:szCs w:val="24"/>
              </w:rPr>
              <w:t>20 132,64</w:t>
            </w:r>
            <w:r w:rsidR="00B757E9" w:rsidRPr="00F4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8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21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2 663,64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1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4 363, 50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4 363, 50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6-2030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21 817,50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Pr="001667DA" w:rsidRDefault="00612104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9D" w:rsidRDefault="00612104" w:rsidP="0090500C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00C">
        <w:rPr>
          <w:rFonts w:ascii="Times New Roman" w:hAnsi="Times New Roman"/>
          <w:sz w:val="24"/>
          <w:szCs w:val="24"/>
        </w:rPr>
        <w:t>Таблицу 2</w:t>
      </w:r>
      <w:r w:rsidR="009B169D" w:rsidRPr="0090500C">
        <w:rPr>
          <w:rFonts w:ascii="Times New Roman" w:hAnsi="Times New Roman"/>
          <w:sz w:val="24"/>
          <w:szCs w:val="24"/>
        </w:rPr>
        <w:t xml:space="preserve"> </w:t>
      </w:r>
      <w:r w:rsidR="0090500C">
        <w:rPr>
          <w:rFonts w:ascii="Times New Roman" w:hAnsi="Times New Roman"/>
          <w:sz w:val="24"/>
          <w:szCs w:val="24"/>
        </w:rPr>
        <w:t>«</w:t>
      </w:r>
      <w:r w:rsidR="00D633A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="0090500C">
        <w:rPr>
          <w:rFonts w:ascii="Times New Roman" w:hAnsi="Times New Roman"/>
          <w:sz w:val="24"/>
          <w:szCs w:val="24"/>
        </w:rPr>
        <w:t>»</w:t>
      </w:r>
      <w:r w:rsidRPr="0090500C">
        <w:rPr>
          <w:rFonts w:ascii="Times New Roman" w:hAnsi="Times New Roman"/>
          <w:sz w:val="24"/>
          <w:szCs w:val="24"/>
        </w:rPr>
        <w:t xml:space="preserve"> </w:t>
      </w:r>
      <w:r w:rsidR="0090500C" w:rsidRPr="0090500C">
        <w:rPr>
          <w:rFonts w:ascii="Times New Roman" w:hAnsi="Times New Roman"/>
          <w:sz w:val="24"/>
          <w:szCs w:val="24"/>
        </w:rPr>
        <w:t xml:space="preserve"> изложить в </w:t>
      </w:r>
      <w:r w:rsidR="004E51A3">
        <w:rPr>
          <w:rFonts w:ascii="Times New Roman" w:hAnsi="Times New Roman"/>
          <w:sz w:val="24"/>
          <w:szCs w:val="24"/>
        </w:rPr>
        <w:t>следующей</w:t>
      </w:r>
      <w:r w:rsidR="0090500C" w:rsidRPr="0090500C">
        <w:rPr>
          <w:rFonts w:ascii="Times New Roman" w:hAnsi="Times New Roman"/>
          <w:sz w:val="24"/>
          <w:szCs w:val="24"/>
        </w:rPr>
        <w:t xml:space="preserve"> редакции</w:t>
      </w:r>
      <w:r w:rsidR="004352F9">
        <w:rPr>
          <w:rFonts w:ascii="Times New Roman" w:hAnsi="Times New Roman"/>
          <w:sz w:val="24"/>
          <w:szCs w:val="24"/>
        </w:rPr>
        <w:t xml:space="preserve"> (приложение 1)</w:t>
      </w:r>
      <w:r w:rsidR="009B169D" w:rsidRPr="0090500C">
        <w:rPr>
          <w:rFonts w:ascii="Times New Roman" w:hAnsi="Times New Roman"/>
          <w:sz w:val="24"/>
          <w:szCs w:val="24"/>
        </w:rPr>
        <w:t xml:space="preserve">. </w:t>
      </w:r>
    </w:p>
    <w:p w:rsidR="00804064" w:rsidRDefault="00804064" w:rsidP="0090500C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 w:rsidR="00272F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2.1, 2.2</w:t>
      </w:r>
      <w:r w:rsidR="00272FD3">
        <w:rPr>
          <w:rFonts w:ascii="Times New Roman" w:hAnsi="Times New Roman"/>
          <w:sz w:val="24"/>
          <w:szCs w:val="24"/>
        </w:rPr>
        <w:t xml:space="preserve"> таблице в приложении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51"/>
        <w:gridCol w:w="3952"/>
        <w:gridCol w:w="2392"/>
      </w:tblGrid>
      <w:tr w:rsidR="00804064" w:rsidTr="00804064">
        <w:tc>
          <w:tcPr>
            <w:tcW w:w="576" w:type="dxa"/>
          </w:tcPr>
          <w:p w:rsidR="00804064" w:rsidRDefault="00804064" w:rsidP="0080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804064" w:rsidRPr="00804064" w:rsidRDefault="00804064" w:rsidP="008040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4064">
              <w:rPr>
                <w:rFonts w:ascii="Times New Roman" w:hAnsi="Times New Roman"/>
              </w:rPr>
              <w:t>Оказание финансовой поддержки социально ориентированным некоммерческим организациям путем предоставления грантов</w:t>
            </w:r>
            <w:r>
              <w:rPr>
                <w:rFonts w:ascii="Times New Roman" w:hAnsi="Times New Roman"/>
              </w:rPr>
              <w:t xml:space="preserve"> </w:t>
            </w:r>
            <w:r w:rsidRPr="00804064">
              <w:rPr>
                <w:rFonts w:ascii="Times New Roman" w:hAnsi="Times New Roman"/>
              </w:rPr>
              <w:t>на конкурсной основе</w:t>
            </w:r>
            <w:r>
              <w:rPr>
                <w:rFonts w:ascii="Times New Roman" w:hAnsi="Times New Roman"/>
              </w:rPr>
              <w:t xml:space="preserve"> </w:t>
            </w:r>
            <w:r w:rsidRPr="00804064">
              <w:rPr>
                <w:rFonts w:ascii="Times New Roman" w:hAnsi="Times New Roman"/>
              </w:rPr>
              <w:t>(по направлениям)</w:t>
            </w:r>
          </w:p>
        </w:tc>
        <w:tc>
          <w:tcPr>
            <w:tcW w:w="3952" w:type="dxa"/>
          </w:tcPr>
          <w:p w:rsidR="00804064" w:rsidRPr="00804064" w:rsidRDefault="00804064" w:rsidP="008040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4064">
              <w:rPr>
                <w:rFonts w:ascii="Times New Roman" w:hAnsi="Times New Roman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</w:t>
            </w:r>
            <w:r w:rsidRPr="00804064">
              <w:rPr>
                <w:rFonts w:ascii="Times New Roman" w:hAnsi="Times New Roman"/>
              </w:rPr>
              <w:lastRenderedPageBreak/>
              <w:t>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      </w:r>
          </w:p>
          <w:p w:rsidR="00804064" w:rsidRPr="00806B3E" w:rsidRDefault="00804064" w:rsidP="00806B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B3E">
              <w:rPr>
                <w:rFonts w:ascii="Times New Roman" w:hAnsi="Times New Roman"/>
              </w:rPr>
              <w:t>Финансовая поддержка предоставляется 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</w:t>
            </w:r>
          </w:p>
        </w:tc>
        <w:tc>
          <w:tcPr>
            <w:tcW w:w="2392" w:type="dxa"/>
          </w:tcPr>
          <w:p w:rsidR="00804064" w:rsidRPr="00806B3E" w:rsidRDefault="001935B1" w:rsidP="00806B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1935B1">
              <w:rPr>
                <w:rFonts w:ascii="Times New Roman" w:hAnsi="Times New Roman"/>
              </w:rPr>
              <w:t>остановление администрации Кондинского района от 06 апреля 2020 года № 634 «Об утверждении Порядка предоставления грантов в форме субсидий социально ориентированным некоммерческим организациям».</w:t>
            </w:r>
            <w:r w:rsidRPr="00A355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4064" w:rsidTr="00804064">
        <w:tc>
          <w:tcPr>
            <w:tcW w:w="576" w:type="dxa"/>
          </w:tcPr>
          <w:p w:rsidR="00804064" w:rsidRDefault="00804064" w:rsidP="0080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51" w:type="dxa"/>
          </w:tcPr>
          <w:p w:rsidR="00804064" w:rsidRPr="00806B3E" w:rsidRDefault="00804064" w:rsidP="00806B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B3E">
              <w:rPr>
                <w:rFonts w:ascii="Times New Roman" w:hAnsi="Times New Roman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3952" w:type="dxa"/>
          </w:tcPr>
          <w:p w:rsidR="00804064" w:rsidRPr="00806B3E" w:rsidRDefault="00804064" w:rsidP="00806B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B3E">
              <w:rPr>
                <w:rFonts w:ascii="Times New Roman" w:hAnsi="Times New Roman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9" w:tooltip="ФЕДЕРАЛЬНЫЙ ЗАКОН от 12.01.1996 № 7-ФЗ&#10;ГОСУДАРСТВЕННАЯ ДУМА ФЕДЕРАЛЬНОГО СОБРАНИЯ РФ&#10;&#10;О НЕКОММЕРЧЕСКИХ ОРГАНИЗАЦИЯХ" w:history="1">
              <w:r w:rsidRPr="00806B3E">
                <w:rPr>
                  <w:rFonts w:ascii="Times New Roman" w:hAnsi="Times New Roman"/>
                </w:rPr>
                <w:t>от 12 января 1996 года                № 7-ФЗ</w:t>
              </w:r>
            </w:hyperlink>
            <w:r w:rsidRPr="00806B3E">
              <w:rPr>
                <w:rFonts w:ascii="Times New Roman" w:hAnsi="Times New Roman"/>
              </w:rPr>
              <w:t xml:space="preserve"> «О некоммерческих организациях». </w:t>
            </w:r>
          </w:p>
          <w:p w:rsidR="00804064" w:rsidRPr="00806B3E" w:rsidRDefault="00804064" w:rsidP="00806B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B3E">
              <w:rPr>
                <w:rFonts w:ascii="Times New Roman" w:hAnsi="Times New Roman"/>
              </w:rPr>
              <w:t>Финансовая поддержка предоставляется 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</w:t>
            </w:r>
          </w:p>
        </w:tc>
        <w:tc>
          <w:tcPr>
            <w:tcW w:w="2392" w:type="dxa"/>
          </w:tcPr>
          <w:p w:rsidR="00804064" w:rsidRPr="00806B3E" w:rsidRDefault="001935B1" w:rsidP="0019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935B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 w:rsidRPr="001935B1">
              <w:rPr>
                <w:rFonts w:ascii="Times New Roman" w:hAnsi="Times New Roman"/>
              </w:rPr>
              <w:t>становление администрации Кондинского района от 29 июля 2019 года № 1505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4064" w:rsidRPr="00804064" w:rsidRDefault="00804064" w:rsidP="008040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</w:t>
      </w:r>
      <w:bookmarkStart w:id="0" w:name="_GoBack"/>
      <w:bookmarkEnd w:id="0"/>
      <w:r w:rsidRPr="00612104">
        <w:rPr>
          <w:rFonts w:ascii="Times New Roman" w:eastAsia="Calibri" w:hAnsi="Times New Roman" w:cs="Times New Roman"/>
          <w:sz w:val="24"/>
          <w:szCs w:val="24"/>
        </w:rPr>
        <w:t>упает в силу после его обнародования.</w:t>
      </w:r>
    </w:p>
    <w:p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272FD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2F9" w:rsidRDefault="004352F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AA" w:rsidRDefault="004352F9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633AA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2AA" w:rsidRPr="00322630" w:rsidRDefault="001E62AA" w:rsidP="001E62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630">
        <w:rPr>
          <w:rFonts w:ascii="Times New Roman" w:hAnsi="Times New Roman" w:cs="Times New Roman"/>
          <w:sz w:val="24"/>
          <w:szCs w:val="24"/>
        </w:rPr>
        <w:t>Таблица 2</w:t>
      </w:r>
    </w:p>
    <w:p w:rsidR="001E62AA" w:rsidRPr="00322630" w:rsidRDefault="001E62AA" w:rsidP="001E6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AA" w:rsidRPr="00322630" w:rsidRDefault="001E62AA" w:rsidP="001E6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5"/>
      <w:bookmarkEnd w:id="2"/>
      <w:r w:rsidRPr="00322630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1E62AA" w:rsidRPr="00322630" w:rsidRDefault="001E62AA" w:rsidP="001E6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4"/>
        <w:gridCol w:w="1984"/>
        <w:gridCol w:w="132"/>
        <w:gridCol w:w="1522"/>
        <w:gridCol w:w="9"/>
        <w:gridCol w:w="1566"/>
        <w:gridCol w:w="1114"/>
        <w:gridCol w:w="984"/>
        <w:gridCol w:w="29"/>
        <w:gridCol w:w="946"/>
        <w:gridCol w:w="949"/>
        <w:gridCol w:w="32"/>
        <w:gridCol w:w="958"/>
        <w:gridCol w:w="21"/>
        <w:gridCol w:w="979"/>
        <w:gridCol w:w="849"/>
        <w:gridCol w:w="979"/>
        <w:gridCol w:w="1014"/>
      </w:tblGrid>
      <w:tr w:rsidR="001E62AA" w:rsidRPr="001E62AA" w:rsidTr="008063EE">
        <w:trPr>
          <w:trHeight w:val="113"/>
        </w:trPr>
        <w:tc>
          <w:tcPr>
            <w:tcW w:w="19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6" w:type="pct"/>
            <w:gridSpan w:val="3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533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013" w:type="pct"/>
            <w:gridSpan w:val="1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4" w:type="pct"/>
            <w:gridSpan w:val="11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2019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2020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2021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2022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2023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2024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2025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2026-2030</w:t>
            </w: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годы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gridSpan w:val="3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13</w:t>
            </w:r>
          </w:p>
        </w:tc>
      </w:tr>
      <w:tr w:rsidR="001E62AA" w:rsidRPr="001E62AA" w:rsidTr="008063EE">
        <w:trPr>
          <w:trHeight w:val="113"/>
        </w:trPr>
        <w:tc>
          <w:tcPr>
            <w:tcW w:w="5000" w:type="pct"/>
            <w:gridSpan w:val="19"/>
          </w:tcPr>
          <w:p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332"/>
            <w:bookmarkEnd w:id="3"/>
            <w:r w:rsidRPr="001E62AA">
              <w:rPr>
                <w:rFonts w:ascii="Times New Roman" w:hAnsi="Times New Roman" w:cs="Times New Roman"/>
              </w:rPr>
              <w:t>Подпрограмма I. «Поддержка населенных пунктов Кондинского района в создании благоприятных условий для проживания и отдыха»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 (целевой</w:t>
            </w:r>
            <w:proofErr w:type="gramEnd"/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566" w:type="pct"/>
            <w:gridSpan w:val="3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 w:val="restart"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подпрограмме I</w:t>
            </w:r>
          </w:p>
        </w:tc>
        <w:tc>
          <w:tcPr>
            <w:tcW w:w="566" w:type="pct"/>
            <w:gridSpan w:val="3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19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1E62AA" w:rsidRPr="001E62AA" w:rsidTr="008063EE">
        <w:trPr>
          <w:trHeight w:val="113"/>
        </w:trPr>
        <w:tc>
          <w:tcPr>
            <w:tcW w:w="5000" w:type="pct"/>
            <w:gridSpan w:val="19"/>
          </w:tcPr>
          <w:p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822"/>
            <w:bookmarkEnd w:id="4"/>
            <w:r w:rsidRPr="001E62AA">
              <w:rPr>
                <w:rFonts w:ascii="Times New Roman" w:hAnsi="Times New Roman" w:cs="Times New Roman"/>
              </w:rPr>
              <w:t>Подпрограмма II. «Поддержка социально ориентированных некоммерческих организаций»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 (целевой</w:t>
            </w:r>
            <w:proofErr w:type="gramEnd"/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2)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EF4E70">
              <w:rPr>
                <w:rFonts w:ascii="Times New Roman" w:hAnsi="Times New Roman" w:cs="Times New Roman"/>
                <w:sz w:val="20"/>
              </w:rPr>
              <w:t>5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EF4E70" w:rsidRPr="008063EE">
              <w:rPr>
                <w:rFonts w:ascii="Times New Roman" w:hAnsi="Times New Roman" w:cs="Times New Roman"/>
                <w:sz w:val="20"/>
              </w:rPr>
              <w:t>5</w:t>
            </w:r>
            <w:r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EF4E70">
              <w:rPr>
                <w:rFonts w:ascii="Times New Roman" w:hAnsi="Times New Roman" w:cs="Times New Roman"/>
                <w:sz w:val="20"/>
              </w:rPr>
              <w:t>5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EF4E70" w:rsidRPr="008063EE">
              <w:rPr>
                <w:rFonts w:ascii="Times New Roman" w:hAnsi="Times New Roman" w:cs="Times New Roman"/>
                <w:sz w:val="20"/>
              </w:rPr>
              <w:t>5</w:t>
            </w:r>
            <w:r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 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(целевой</w:t>
            </w:r>
            <w:proofErr w:type="gramEnd"/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2)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EF4E70">
              <w:rPr>
                <w:rFonts w:ascii="Times New Roman" w:hAnsi="Times New Roman" w:cs="Times New Roman"/>
                <w:sz w:val="20"/>
              </w:rPr>
              <w:t>6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400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EF4E70">
              <w:rPr>
                <w:rFonts w:ascii="Times New Roman" w:hAnsi="Times New Roman" w:cs="Times New Roman"/>
                <w:sz w:val="20"/>
              </w:rPr>
              <w:t>6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9 1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EF4E70" w:rsidRPr="008063EE">
              <w:rPr>
                <w:rFonts w:ascii="Times New Roman" w:hAnsi="Times New Roman" w:cs="Times New Roman"/>
                <w:sz w:val="20"/>
              </w:rPr>
              <w:t>9</w:t>
            </w:r>
            <w:r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9 1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2 9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5000" w:type="pct"/>
            <w:gridSpan w:val="19"/>
          </w:tcPr>
          <w:p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1039"/>
            <w:bookmarkEnd w:id="5"/>
            <w:r w:rsidRPr="001E62AA">
              <w:rPr>
                <w:rFonts w:ascii="Times New Roman" w:hAnsi="Times New Roman" w:cs="Times New Roman"/>
              </w:rPr>
              <w:t>Подпрограмма III.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Опубликование нормативно-правовых актов в печатном средстве массовой информации 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 xml:space="preserve">(целевой </w:t>
            </w:r>
            <w:proofErr w:type="gramEnd"/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3)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3 239,72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1 045,92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9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11</w:t>
            </w:r>
            <w:r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EF4E70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EF4E70" w:rsidRPr="001E62AA" w:rsidRDefault="00EF4E70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EF4E70" w:rsidRPr="001E62AA" w:rsidRDefault="00EF4E70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EF4E70" w:rsidRPr="001E62AA" w:rsidRDefault="00EF4E70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EF4E70" w:rsidRPr="001E62AA" w:rsidRDefault="00EF4E70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3 239,72</w:t>
            </w:r>
          </w:p>
        </w:tc>
        <w:tc>
          <w:tcPr>
            <w:tcW w:w="335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1 045,92</w:t>
            </w:r>
          </w:p>
        </w:tc>
        <w:tc>
          <w:tcPr>
            <w:tcW w:w="332" w:type="pct"/>
            <w:gridSpan w:val="2"/>
          </w:tcPr>
          <w:p w:rsidR="00EF4E70" w:rsidRPr="008063EE" w:rsidRDefault="008063EE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911, 08</w:t>
            </w:r>
          </w:p>
        </w:tc>
        <w:tc>
          <w:tcPr>
            <w:tcW w:w="334" w:type="pct"/>
            <w:gridSpan w:val="2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  <w:gridSpan w:val="2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289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45" w:type="pct"/>
          </w:tcPr>
          <w:p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Информирование населения Кондинского района о деятельности органов местного самоуправления муниципального образования Кондинский район 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(в печатном издании и посредством телевизионного эфира) 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(целевой показатель 3)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49 348,68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14 743,98</w:t>
            </w:r>
          </w:p>
        </w:tc>
        <w:tc>
          <w:tcPr>
            <w:tcW w:w="332" w:type="pct"/>
            <w:gridSpan w:val="2"/>
          </w:tcPr>
          <w:p w:rsidR="001E62AA" w:rsidRPr="008063EE" w:rsidRDefault="00F4768D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14 252</w:t>
            </w:r>
            <w:r w:rsidR="00EF4E70"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49 348, 68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14 743,98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F476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14 25</w:t>
            </w:r>
            <w:r w:rsidR="00F4768D">
              <w:rPr>
                <w:rFonts w:ascii="Times New Roman" w:hAnsi="Times New Roman" w:cs="Times New Roman"/>
                <w:sz w:val="20"/>
              </w:rPr>
              <w:t>2</w:t>
            </w:r>
            <w:r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дополнительной поддержки отдельным категориям граждан, проживающим на территории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 (целевой показатель 3)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внутренней политики администрации Кондинского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</w:tcPr>
          <w:p w:rsidR="001E62AA" w:rsidRPr="00287426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Информирование населения Кондинского района об актуальных социально-экономических решениях, реализуемых в Югре, </w:t>
            </w:r>
          </w:p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 реализации национальных проектов в регионе (целевой показатель 3)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2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Итого по подпрограмме III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53 397,38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16 035,84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15 726,54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10 817,50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53 397,38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16 035,84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15 726,54</w:t>
            </w:r>
          </w:p>
        </w:tc>
        <w:tc>
          <w:tcPr>
            <w:tcW w:w="334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10 817,50</w:t>
            </w:r>
          </w:p>
        </w:tc>
      </w:tr>
      <w:tr w:rsidR="001E62AA" w:rsidRPr="001E62AA" w:rsidTr="008063EE">
        <w:trPr>
          <w:trHeight w:val="113"/>
        </w:trPr>
        <w:tc>
          <w:tcPr>
            <w:tcW w:w="5000" w:type="pct"/>
            <w:gridSpan w:val="19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1E62A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1E62AA">
              <w:rPr>
                <w:rFonts w:ascii="Times New Roman" w:eastAsia="Calibri" w:hAnsi="Times New Roman" w:cs="Times New Roman"/>
              </w:rPr>
              <w:t>. «Развитие в Кондинском районе ф</w:t>
            </w:r>
            <w:r w:rsidRPr="001E62AA">
              <w:rPr>
                <w:rFonts w:ascii="Times New Roman" w:hAnsi="Times New Roman" w:cs="Times New Roman"/>
              </w:rPr>
              <w:t>орм непосредственного осуществления населением местного самоуправления</w:t>
            </w:r>
            <w:r w:rsidRPr="001E62AA">
              <w:rPr>
                <w:rFonts w:ascii="Times New Roman" w:hAnsi="Times New Roman" w:cs="Times New Roman"/>
              </w:rPr>
              <w:br/>
              <w:t xml:space="preserve"> и участия населения в осуществлении местного самоуправления</w:t>
            </w:r>
            <w:r w:rsidRPr="001E62A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содействия развитию местного самоуправления в автономном округе, прогноза общественно-политической ситуации (целевой показатель 4)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8C6820" w:rsidP="008C68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IV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8C682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6, 10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8" w:type="pct"/>
            <w:vMerge w:val="restart"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81 803,48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19 735,84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20 132,64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2 663,50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21 817,50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9 000,00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62 503,48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332" w:type="pct"/>
            <w:gridSpan w:val="2"/>
          </w:tcPr>
          <w:p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18 632,64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12 817,50</w:t>
            </w:r>
          </w:p>
        </w:tc>
      </w:tr>
      <w:tr w:rsidR="001E62AA" w:rsidRPr="001E62AA" w:rsidTr="008063EE">
        <w:trPr>
          <w:trHeight w:val="113"/>
        </w:trPr>
        <w:tc>
          <w:tcPr>
            <w:tcW w:w="213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23" w:type="pct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7" w:type="pct"/>
            <w:gridSpan w:val="2"/>
          </w:tcPr>
          <w:p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0" w:type="pct"/>
            <w:gridSpan w:val="2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</w:tbl>
    <w:p w:rsidR="001E62AA" w:rsidRPr="001E62AA" w:rsidRDefault="001E62AA" w:rsidP="001E62AA">
      <w:pPr>
        <w:rPr>
          <w:rFonts w:ascii="Times New Roman" w:hAnsi="Times New Roman" w:cs="Times New Roman"/>
          <w:sz w:val="16"/>
          <w:szCs w:val="16"/>
        </w:rPr>
      </w:pPr>
      <w:r w:rsidRPr="001E62AA">
        <w:rPr>
          <w:rFonts w:ascii="Times New Roman" w:hAnsi="Times New Roman" w:cs="Times New Roman"/>
          <w:sz w:val="16"/>
          <w:szCs w:val="16"/>
        </w:rPr>
        <w:t>бюджет поселения &lt;*&gt; указывается справочно</w:t>
      </w:r>
    </w:p>
    <w:sectPr w:rsidR="001E62AA" w:rsidRPr="001E62AA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70" w:rsidRDefault="00646A70" w:rsidP="006C3886">
      <w:pPr>
        <w:spacing w:after="0" w:line="240" w:lineRule="auto"/>
      </w:pPr>
      <w:r>
        <w:separator/>
      </w:r>
    </w:p>
  </w:endnote>
  <w:endnote w:type="continuationSeparator" w:id="0">
    <w:p w:rsidR="00646A70" w:rsidRDefault="00646A70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70" w:rsidRDefault="00646A70" w:rsidP="006C3886">
      <w:pPr>
        <w:spacing w:after="0" w:line="240" w:lineRule="auto"/>
      </w:pPr>
      <w:r>
        <w:separator/>
      </w:r>
    </w:p>
  </w:footnote>
  <w:footnote w:type="continuationSeparator" w:id="0">
    <w:p w:rsidR="00646A70" w:rsidRDefault="00646A70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777"/>
    <w:rsid w:val="00084C25"/>
    <w:rsid w:val="000A0BBB"/>
    <w:rsid w:val="000A67BE"/>
    <w:rsid w:val="000B5BD4"/>
    <w:rsid w:val="000C6F4D"/>
    <w:rsid w:val="000C72B6"/>
    <w:rsid w:val="000D5204"/>
    <w:rsid w:val="000D79EC"/>
    <w:rsid w:val="000D7A49"/>
    <w:rsid w:val="000E202F"/>
    <w:rsid w:val="000F4225"/>
    <w:rsid w:val="000F6B56"/>
    <w:rsid w:val="001002DF"/>
    <w:rsid w:val="00101BF6"/>
    <w:rsid w:val="00103ED5"/>
    <w:rsid w:val="0012124F"/>
    <w:rsid w:val="00135608"/>
    <w:rsid w:val="00143AFE"/>
    <w:rsid w:val="00156CFB"/>
    <w:rsid w:val="0017545B"/>
    <w:rsid w:val="001935B1"/>
    <w:rsid w:val="00195177"/>
    <w:rsid w:val="00196BCD"/>
    <w:rsid w:val="001976C1"/>
    <w:rsid w:val="001A7610"/>
    <w:rsid w:val="001B6093"/>
    <w:rsid w:val="001E22FA"/>
    <w:rsid w:val="001E2E4D"/>
    <w:rsid w:val="001E62AA"/>
    <w:rsid w:val="001F1040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6690A"/>
    <w:rsid w:val="00271D13"/>
    <w:rsid w:val="00272FD3"/>
    <w:rsid w:val="00273B7F"/>
    <w:rsid w:val="00287426"/>
    <w:rsid w:val="002B5E35"/>
    <w:rsid w:val="002C627A"/>
    <w:rsid w:val="002E7857"/>
    <w:rsid w:val="002F2179"/>
    <w:rsid w:val="002F7CE9"/>
    <w:rsid w:val="00306298"/>
    <w:rsid w:val="0030780F"/>
    <w:rsid w:val="00332872"/>
    <w:rsid w:val="00343A87"/>
    <w:rsid w:val="00351534"/>
    <w:rsid w:val="0035417A"/>
    <w:rsid w:val="0036144D"/>
    <w:rsid w:val="003666C1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6395D"/>
    <w:rsid w:val="0048102D"/>
    <w:rsid w:val="0048488E"/>
    <w:rsid w:val="004A1CAE"/>
    <w:rsid w:val="004E2658"/>
    <w:rsid w:val="004E344B"/>
    <w:rsid w:val="004E34B8"/>
    <w:rsid w:val="004E51A3"/>
    <w:rsid w:val="004E757D"/>
    <w:rsid w:val="0050653B"/>
    <w:rsid w:val="00514D13"/>
    <w:rsid w:val="0053212C"/>
    <w:rsid w:val="00535B53"/>
    <w:rsid w:val="0053782E"/>
    <w:rsid w:val="00540576"/>
    <w:rsid w:val="0055637E"/>
    <w:rsid w:val="0056736E"/>
    <w:rsid w:val="0057139C"/>
    <w:rsid w:val="00580F4D"/>
    <w:rsid w:val="00592A5B"/>
    <w:rsid w:val="005A0089"/>
    <w:rsid w:val="005A1255"/>
    <w:rsid w:val="005A323F"/>
    <w:rsid w:val="005C38CA"/>
    <w:rsid w:val="005C5C97"/>
    <w:rsid w:val="005D5AAF"/>
    <w:rsid w:val="005D6D00"/>
    <w:rsid w:val="005D7199"/>
    <w:rsid w:val="005F2E18"/>
    <w:rsid w:val="005F4029"/>
    <w:rsid w:val="005F6F95"/>
    <w:rsid w:val="006027E1"/>
    <w:rsid w:val="00612104"/>
    <w:rsid w:val="00615C2B"/>
    <w:rsid w:val="00637387"/>
    <w:rsid w:val="00646A70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4727"/>
    <w:rsid w:val="007900F5"/>
    <w:rsid w:val="007947B2"/>
    <w:rsid w:val="007B2880"/>
    <w:rsid w:val="007C3699"/>
    <w:rsid w:val="007D3BDE"/>
    <w:rsid w:val="007E0C83"/>
    <w:rsid w:val="007E531E"/>
    <w:rsid w:val="007E7723"/>
    <w:rsid w:val="007E7DE0"/>
    <w:rsid w:val="007F49E9"/>
    <w:rsid w:val="007F772A"/>
    <w:rsid w:val="00804064"/>
    <w:rsid w:val="008063EE"/>
    <w:rsid w:val="00806B3E"/>
    <w:rsid w:val="00815942"/>
    <w:rsid w:val="0081619C"/>
    <w:rsid w:val="00820B3F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C6820"/>
    <w:rsid w:val="008D40A3"/>
    <w:rsid w:val="008E1586"/>
    <w:rsid w:val="008E5AA6"/>
    <w:rsid w:val="00903C4C"/>
    <w:rsid w:val="0090500C"/>
    <w:rsid w:val="00906F08"/>
    <w:rsid w:val="00931DDD"/>
    <w:rsid w:val="009335A8"/>
    <w:rsid w:val="00944BF9"/>
    <w:rsid w:val="00953023"/>
    <w:rsid w:val="0096061B"/>
    <w:rsid w:val="009803BD"/>
    <w:rsid w:val="009A4FCA"/>
    <w:rsid w:val="009A74FD"/>
    <w:rsid w:val="009A752D"/>
    <w:rsid w:val="009B169D"/>
    <w:rsid w:val="009B2752"/>
    <w:rsid w:val="009D19ED"/>
    <w:rsid w:val="009D6078"/>
    <w:rsid w:val="00A01F45"/>
    <w:rsid w:val="00A028B1"/>
    <w:rsid w:val="00A13103"/>
    <w:rsid w:val="00A27016"/>
    <w:rsid w:val="00A33085"/>
    <w:rsid w:val="00A40856"/>
    <w:rsid w:val="00A46D46"/>
    <w:rsid w:val="00A8095D"/>
    <w:rsid w:val="00AA336C"/>
    <w:rsid w:val="00AA5849"/>
    <w:rsid w:val="00AB0171"/>
    <w:rsid w:val="00AB4698"/>
    <w:rsid w:val="00AB4F25"/>
    <w:rsid w:val="00AB7227"/>
    <w:rsid w:val="00AC0862"/>
    <w:rsid w:val="00AC240B"/>
    <w:rsid w:val="00AD12C0"/>
    <w:rsid w:val="00AD60D7"/>
    <w:rsid w:val="00B010DA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9352D"/>
    <w:rsid w:val="00BA4586"/>
    <w:rsid w:val="00BA6676"/>
    <w:rsid w:val="00BB0338"/>
    <w:rsid w:val="00BC5B45"/>
    <w:rsid w:val="00C017D8"/>
    <w:rsid w:val="00C04556"/>
    <w:rsid w:val="00C20E12"/>
    <w:rsid w:val="00C45D11"/>
    <w:rsid w:val="00C5237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0799"/>
    <w:rsid w:val="00D229A8"/>
    <w:rsid w:val="00D24F4A"/>
    <w:rsid w:val="00D2607E"/>
    <w:rsid w:val="00D266E4"/>
    <w:rsid w:val="00D2727F"/>
    <w:rsid w:val="00D27421"/>
    <w:rsid w:val="00D3608D"/>
    <w:rsid w:val="00D543B2"/>
    <w:rsid w:val="00D633AA"/>
    <w:rsid w:val="00D95321"/>
    <w:rsid w:val="00DA33C5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6543D"/>
    <w:rsid w:val="00E914A4"/>
    <w:rsid w:val="00E9237F"/>
    <w:rsid w:val="00E9364F"/>
    <w:rsid w:val="00E95C73"/>
    <w:rsid w:val="00EB31A6"/>
    <w:rsid w:val="00EC231F"/>
    <w:rsid w:val="00ED0BF7"/>
    <w:rsid w:val="00ED1C56"/>
    <w:rsid w:val="00ED4AD2"/>
    <w:rsid w:val="00ED5824"/>
    <w:rsid w:val="00EE344E"/>
    <w:rsid w:val="00EE5F2C"/>
    <w:rsid w:val="00EF25A5"/>
    <w:rsid w:val="00EF4E70"/>
    <w:rsid w:val="00F11967"/>
    <w:rsid w:val="00F2426D"/>
    <w:rsid w:val="00F33D78"/>
    <w:rsid w:val="00F4079A"/>
    <w:rsid w:val="00F41E57"/>
    <w:rsid w:val="00F4768D"/>
    <w:rsid w:val="00F678F2"/>
    <w:rsid w:val="00F77C2A"/>
    <w:rsid w:val="00F84321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04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../../../../content/act/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F509-99D1-4755-B59B-07AABD7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52</cp:revision>
  <cp:lastPrinted>2020-06-25T10:13:00Z</cp:lastPrinted>
  <dcterms:created xsi:type="dcterms:W3CDTF">2018-10-22T09:47:00Z</dcterms:created>
  <dcterms:modified xsi:type="dcterms:W3CDTF">2020-06-25T10:13:00Z</dcterms:modified>
</cp:coreProperties>
</file>