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49" w:rsidRPr="007B0D5D" w:rsidRDefault="00222C49" w:rsidP="00222C49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B0D5D">
        <w:rPr>
          <w:sz w:val="20"/>
          <w:highlight w:val="red"/>
        </w:rPr>
        <w:br/>
      </w:r>
      <w:r w:rsidRPr="007B0D5D">
        <w:rPr>
          <w:rFonts w:ascii="TimesET" w:hAnsi="TimesET"/>
          <w:noProof/>
          <w:sz w:val="26"/>
          <w:szCs w:val="26"/>
          <w:lang w:eastAsia="ru-RU"/>
        </w:rPr>
        <w:drawing>
          <wp:inline distT="0" distB="0" distL="0" distR="0" wp14:anchorId="16C4E7D7" wp14:editId="1AFEE81E">
            <wp:extent cx="581025" cy="685800"/>
            <wp:effectExtent l="0" t="0" r="9525" b="0"/>
            <wp:docPr id="1" name="Рисунок 1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C49" w:rsidRPr="007B0D5D" w:rsidRDefault="00222C49" w:rsidP="00222C4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0D5D">
        <w:rPr>
          <w:rFonts w:ascii="Times New Roman" w:hAnsi="Times New Roman"/>
          <w:b/>
          <w:bCs/>
          <w:sz w:val="28"/>
          <w:szCs w:val="28"/>
        </w:rPr>
        <w:t>Муниципальное образование Кондинский район</w:t>
      </w:r>
    </w:p>
    <w:p w:rsidR="00222C49" w:rsidRPr="007B0D5D" w:rsidRDefault="00222C49" w:rsidP="00222C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D5D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222C49" w:rsidRPr="007B0D5D" w:rsidRDefault="00222C49" w:rsidP="00222C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C49" w:rsidRPr="007B0D5D" w:rsidRDefault="00222C49" w:rsidP="00222C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C49" w:rsidRPr="007B0D5D" w:rsidRDefault="00222C49" w:rsidP="00222C49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32"/>
        </w:rPr>
      </w:pPr>
      <w:r w:rsidRPr="007B0D5D">
        <w:rPr>
          <w:rFonts w:ascii="Times New Roman" w:hAnsi="Times New Roman"/>
          <w:b/>
          <w:bCs/>
          <w:sz w:val="28"/>
          <w:szCs w:val="32"/>
        </w:rPr>
        <w:t>ГЛАВА КОНДИНСКОГО РАЙОНА</w:t>
      </w:r>
    </w:p>
    <w:p w:rsidR="00222C49" w:rsidRPr="007B0D5D" w:rsidRDefault="00222C49" w:rsidP="00222C4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222C49" w:rsidRPr="007B0D5D" w:rsidRDefault="00222C49" w:rsidP="00222C49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sz w:val="32"/>
          <w:szCs w:val="24"/>
        </w:rPr>
      </w:pPr>
      <w:r w:rsidRPr="007B0D5D">
        <w:rPr>
          <w:rFonts w:ascii="Times New Roman" w:hAnsi="Times New Roman"/>
          <w:b/>
          <w:sz w:val="32"/>
          <w:szCs w:val="24"/>
        </w:rPr>
        <w:t>ПОСТАНОВЛЕНИЕ</w:t>
      </w:r>
    </w:p>
    <w:p w:rsidR="00222C49" w:rsidRPr="007B0D5D" w:rsidRDefault="00222C49" w:rsidP="00222C49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3058"/>
        <w:gridCol w:w="1555"/>
        <w:gridCol w:w="1665"/>
      </w:tblGrid>
      <w:tr w:rsidR="00222C49" w:rsidRPr="007B0D5D" w:rsidTr="004C328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22C49" w:rsidRPr="007B0D5D" w:rsidRDefault="00233B53" w:rsidP="004C3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                    2023</w:t>
            </w:r>
            <w:r w:rsidR="00222C49" w:rsidRPr="007B0D5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222C49" w:rsidRPr="007B0D5D" w:rsidRDefault="00222C49" w:rsidP="004C3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22C49" w:rsidRPr="007B0D5D" w:rsidRDefault="00222C49" w:rsidP="004C3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2C49" w:rsidRPr="007B0D5D" w:rsidRDefault="00222C49" w:rsidP="004C32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D5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  <w:tr w:rsidR="00222C49" w:rsidRPr="007B0D5D" w:rsidTr="004C328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222C49" w:rsidRPr="007B0D5D" w:rsidRDefault="00222C49" w:rsidP="004C3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222C49" w:rsidRPr="007B0D5D" w:rsidRDefault="00222C49" w:rsidP="004C3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0D5D">
              <w:rPr>
                <w:rFonts w:ascii="Times New Roman" w:hAnsi="Times New Roman"/>
                <w:sz w:val="28"/>
                <w:szCs w:val="28"/>
              </w:rPr>
              <w:t>пгт. Междуреченский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C49" w:rsidRPr="007B0D5D" w:rsidRDefault="00222C49" w:rsidP="004C328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2C49" w:rsidRPr="007B0D5D" w:rsidRDefault="00222C49" w:rsidP="00222C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222C49" w:rsidRPr="007B0D5D" w:rsidTr="004C328E">
        <w:tc>
          <w:tcPr>
            <w:tcW w:w="6487" w:type="dxa"/>
          </w:tcPr>
          <w:p w:rsidR="00222C49" w:rsidRPr="007B0D5D" w:rsidRDefault="00222C49" w:rsidP="004C328E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 признании утратившим силу</w:t>
            </w:r>
          </w:p>
          <w:p w:rsidR="00222C49" w:rsidRDefault="00222C49" w:rsidP="004C328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B0D5D">
              <w:rPr>
                <w:rFonts w:ascii="Times New Roman" w:hAnsi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B0D5D">
              <w:rPr>
                <w:rFonts w:ascii="Times New Roman" w:hAnsi="Times New Roman"/>
                <w:sz w:val="28"/>
                <w:szCs w:val="28"/>
              </w:rPr>
              <w:t xml:space="preserve"> Главы Кондинского района от 26 декабря 2007 года №2182 «Об утверждении Положения о составе, порядке подготовки генеральных планов муниципальных образований городских и сельских поселений Кондинского района и порядке внесения в него изменений»</w:t>
            </w:r>
          </w:p>
          <w:p w:rsidR="00222C49" w:rsidRDefault="00222C49" w:rsidP="004C328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22C49" w:rsidRPr="007B0D5D" w:rsidRDefault="00222C49" w:rsidP="004C328E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2C49" w:rsidRPr="007B0D5D" w:rsidRDefault="00222C49" w:rsidP="00222C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B0D5D">
          <w:rPr>
            <w:rFonts w:ascii="Times New Roman" w:hAnsi="Times New Roman" w:cs="Times New Roman"/>
            <w:sz w:val="28"/>
            <w:szCs w:val="28"/>
          </w:rPr>
          <w:t>частью 2 статьи 18</w:t>
        </w:r>
      </w:hyperlink>
      <w:r w:rsidRPr="007B0D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от 29 декабря 2004 года N 190-ФЗ, </w:t>
      </w:r>
      <w:hyperlink r:id="rId7" w:history="1">
        <w:r w:rsidRPr="007B0D5D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7B0D5D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18 апреля 2007 года N 39-оз "О градостроительной деятельности на территории Ханты-Мансийского автономного округа - Югры", </w:t>
      </w:r>
      <w:hyperlink r:id="rId8" w:history="1">
        <w:r w:rsidRPr="007B0D5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B0D5D">
        <w:rPr>
          <w:rFonts w:ascii="Times New Roman" w:hAnsi="Times New Roman" w:cs="Times New Roman"/>
          <w:sz w:val="28"/>
          <w:szCs w:val="28"/>
        </w:rPr>
        <w:t xml:space="preserve"> о составе, порядке подготовки документов территориального планирования муниципальных образований Ханты-Мансийского автономного округа - Югры, порядке подготовки изменений и внесения их в такие документы, а также о составе, порядке подготовки планов реализации таких документов, утвержденным постановлением Правительства Ханты-Мансийского автономного округа - Югры от 13 июня 2007 года N 154-п, </w:t>
      </w:r>
      <w:r w:rsidR="00233B53" w:rsidRPr="00233B53">
        <w:rPr>
          <w:rFonts w:ascii="Times New Roman" w:hAnsi="Times New Roman" w:cs="Times New Roman"/>
          <w:sz w:val="28"/>
          <w:szCs w:val="28"/>
        </w:rPr>
        <w:t xml:space="preserve">решением Думы Кондинского района от 29 октября 2021 года №843  «О принятии осуществления части полномочий по решению вопросов местного значения» администрация </w:t>
      </w:r>
      <w:r w:rsidR="00233B53">
        <w:rPr>
          <w:rFonts w:ascii="Times New Roman" w:hAnsi="Times New Roman" w:cs="Times New Roman"/>
          <w:sz w:val="28"/>
          <w:szCs w:val="28"/>
        </w:rPr>
        <w:t xml:space="preserve">Кондинского района </w:t>
      </w:r>
      <w:r w:rsidRPr="007B0D5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22C49" w:rsidRPr="007B0D5D" w:rsidRDefault="00222C49" w:rsidP="00222C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0D5D">
        <w:rPr>
          <w:rFonts w:ascii="Times New Roman" w:hAnsi="Times New Roman"/>
          <w:sz w:val="28"/>
          <w:szCs w:val="28"/>
        </w:rPr>
        <w:t xml:space="preserve">Постановление Главы Кондинского района от 26 декабря 2007 года №2182 «Об утверждении Положения о составе, порядке подготовки генеральных планов муниципальных образований городских и сельских поселений Кондинского района и порядке внесения в него изменений» </w:t>
      </w:r>
      <w:r>
        <w:rPr>
          <w:rFonts w:ascii="Times New Roman" w:hAnsi="Times New Roman"/>
          <w:sz w:val="28"/>
          <w:szCs w:val="28"/>
        </w:rPr>
        <w:t>признать</w:t>
      </w:r>
      <w:r w:rsidRPr="007B0D5D">
        <w:rPr>
          <w:rFonts w:ascii="Times New Roman" w:hAnsi="Times New Roman"/>
          <w:sz w:val="28"/>
          <w:szCs w:val="28"/>
        </w:rPr>
        <w:t xml:space="preserve"> утратившим силу.</w:t>
      </w:r>
    </w:p>
    <w:p w:rsidR="00222C49" w:rsidRPr="007B0D5D" w:rsidRDefault="00222C49" w:rsidP="00222C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0D5D">
        <w:rPr>
          <w:rFonts w:ascii="Times New Roman" w:hAnsi="Times New Roman"/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</w:t>
      </w:r>
      <w:r w:rsidRPr="007B0D5D">
        <w:rPr>
          <w:rFonts w:ascii="Times New Roman" w:hAnsi="Times New Roman"/>
          <w:sz w:val="28"/>
          <w:szCs w:val="28"/>
        </w:rPr>
        <w:lastRenderedPageBreak/>
        <w:t>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222C49" w:rsidRDefault="00222C49" w:rsidP="00222C4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0D5D">
        <w:rPr>
          <w:rFonts w:ascii="Times New Roman" w:hAnsi="Times New Roman"/>
          <w:sz w:val="28"/>
          <w:szCs w:val="28"/>
        </w:rPr>
        <w:t>Постановление вступает в силу после его обнародования.</w:t>
      </w:r>
    </w:p>
    <w:p w:rsidR="006E2A75" w:rsidRPr="006E2A75" w:rsidRDefault="006E2A75" w:rsidP="006E2A75">
      <w:pPr>
        <w:pStyle w:val="a3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6E2A75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района, курирующего вопросы управления архитектуры и градостроительства.</w:t>
      </w:r>
    </w:p>
    <w:p w:rsidR="00222C49" w:rsidRPr="007B0D5D" w:rsidRDefault="00222C49" w:rsidP="00222C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C49" w:rsidRPr="007B0D5D" w:rsidRDefault="00222C49" w:rsidP="00222C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2C49" w:rsidRPr="007B0D5D" w:rsidRDefault="00222C49" w:rsidP="00222C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3"/>
        <w:gridCol w:w="1785"/>
        <w:gridCol w:w="3263"/>
      </w:tblGrid>
      <w:tr w:rsidR="00222C49" w:rsidRPr="007B0D5D" w:rsidTr="004C328E">
        <w:tc>
          <w:tcPr>
            <w:tcW w:w="4673" w:type="dxa"/>
          </w:tcPr>
          <w:p w:rsidR="00222C49" w:rsidRPr="007B0D5D" w:rsidRDefault="00222C49" w:rsidP="004C32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D5D">
              <w:rPr>
                <w:rFonts w:ascii="Times New Roman" w:hAnsi="Times New Roman"/>
                <w:sz w:val="28"/>
                <w:szCs w:val="28"/>
              </w:rPr>
              <w:t xml:space="preserve">Глава района                                                         </w:t>
            </w:r>
          </w:p>
        </w:tc>
        <w:tc>
          <w:tcPr>
            <w:tcW w:w="1852" w:type="dxa"/>
          </w:tcPr>
          <w:p w:rsidR="00222C49" w:rsidRPr="007B0D5D" w:rsidRDefault="00222C49" w:rsidP="004C32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 w:rsidR="00222C49" w:rsidRPr="007B0D5D" w:rsidRDefault="00222C49" w:rsidP="004C328E">
            <w:pPr>
              <w:spacing w:after="0" w:line="240" w:lineRule="auto"/>
              <w:ind w:left="668" w:hanging="2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D5D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r w:rsidR="006E2A75">
              <w:rPr>
                <w:rFonts w:ascii="Times New Roman" w:hAnsi="Times New Roman"/>
                <w:sz w:val="28"/>
                <w:szCs w:val="28"/>
              </w:rPr>
              <w:t>А</w:t>
            </w:r>
            <w:r w:rsidRPr="007B0D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E2A75">
              <w:rPr>
                <w:rFonts w:ascii="Times New Roman" w:hAnsi="Times New Roman"/>
                <w:sz w:val="28"/>
                <w:szCs w:val="28"/>
              </w:rPr>
              <w:t>Мухин</w:t>
            </w:r>
          </w:p>
          <w:p w:rsidR="00222C49" w:rsidRPr="007B0D5D" w:rsidRDefault="00222C49" w:rsidP="004C328E">
            <w:pPr>
              <w:spacing w:after="0" w:line="240" w:lineRule="auto"/>
              <w:ind w:left="59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2C49" w:rsidRDefault="00222C49" w:rsidP="00222C49">
      <w:pPr>
        <w:pStyle w:val="ConsPlusTitlePage"/>
        <w:rPr>
          <w:highlight w:val="red"/>
        </w:rPr>
      </w:pPr>
    </w:p>
    <w:p w:rsidR="00222C49" w:rsidRDefault="00222C49" w:rsidP="00222C49">
      <w:pPr>
        <w:pStyle w:val="ConsPlusTitlePage"/>
        <w:rPr>
          <w:highlight w:val="red"/>
        </w:rPr>
      </w:pPr>
    </w:p>
    <w:p w:rsidR="00222C49" w:rsidRDefault="00222C49" w:rsidP="00222C49">
      <w:pPr>
        <w:pStyle w:val="ConsPlusTitlePage"/>
        <w:rPr>
          <w:highlight w:val="red"/>
        </w:rPr>
      </w:pPr>
    </w:p>
    <w:p w:rsidR="00222C49" w:rsidRDefault="00222C49" w:rsidP="00222C49">
      <w:pPr>
        <w:pStyle w:val="ConsPlusTitlePage"/>
        <w:rPr>
          <w:highlight w:val="red"/>
        </w:rPr>
      </w:pPr>
    </w:p>
    <w:p w:rsidR="00222C49" w:rsidRDefault="00222C49" w:rsidP="00222C49">
      <w:pPr>
        <w:pStyle w:val="ConsPlusTitlePage"/>
        <w:rPr>
          <w:highlight w:val="red"/>
        </w:rPr>
      </w:pPr>
    </w:p>
    <w:p w:rsidR="00222C49" w:rsidRDefault="00222C49" w:rsidP="00222C49">
      <w:pPr>
        <w:pStyle w:val="ConsPlusTitlePage"/>
        <w:rPr>
          <w:highlight w:val="red"/>
        </w:rPr>
      </w:pPr>
    </w:p>
    <w:p w:rsidR="00222C49" w:rsidRDefault="00222C49" w:rsidP="00222C49">
      <w:pPr>
        <w:pStyle w:val="ConsPlusTitlePage"/>
        <w:rPr>
          <w:highlight w:val="red"/>
        </w:rPr>
      </w:pPr>
    </w:p>
    <w:p w:rsidR="00222C49" w:rsidRDefault="00222C49" w:rsidP="00222C49">
      <w:pPr>
        <w:pStyle w:val="ConsPlusTitlePage"/>
        <w:rPr>
          <w:highlight w:val="red"/>
        </w:rPr>
      </w:pPr>
    </w:p>
    <w:p w:rsidR="00222C49" w:rsidRDefault="00222C49" w:rsidP="00222C49">
      <w:pPr>
        <w:pStyle w:val="ConsPlusTitlePage"/>
        <w:rPr>
          <w:highlight w:val="red"/>
        </w:rPr>
      </w:pPr>
    </w:p>
    <w:p w:rsidR="00222C49" w:rsidRDefault="00222C49" w:rsidP="00222C49">
      <w:pPr>
        <w:pStyle w:val="ConsPlusTitlePage"/>
        <w:rPr>
          <w:highlight w:val="red"/>
        </w:rPr>
      </w:pPr>
    </w:p>
    <w:p w:rsidR="00222C49" w:rsidRDefault="00222C49" w:rsidP="00222C49">
      <w:pPr>
        <w:pStyle w:val="ConsPlusTitlePage"/>
        <w:rPr>
          <w:highlight w:val="red"/>
        </w:rPr>
      </w:pPr>
    </w:p>
    <w:p w:rsidR="00222C49" w:rsidRDefault="00222C49" w:rsidP="00222C49">
      <w:pPr>
        <w:pStyle w:val="ConsPlusTitlePage"/>
        <w:rPr>
          <w:highlight w:val="red"/>
        </w:rPr>
      </w:pPr>
    </w:p>
    <w:p w:rsidR="00222C49" w:rsidRDefault="00222C49" w:rsidP="00222C49">
      <w:pPr>
        <w:pStyle w:val="ConsPlusTitlePage"/>
        <w:rPr>
          <w:highlight w:val="red"/>
        </w:rPr>
      </w:pPr>
    </w:p>
    <w:p w:rsidR="00222C49" w:rsidRDefault="00222C49" w:rsidP="00222C49">
      <w:pPr>
        <w:pStyle w:val="ConsPlusTitlePage"/>
        <w:rPr>
          <w:highlight w:val="red"/>
        </w:rPr>
      </w:pPr>
    </w:p>
    <w:p w:rsidR="00222C49" w:rsidRDefault="00222C49" w:rsidP="00222C49">
      <w:pPr>
        <w:pStyle w:val="ConsPlusTitlePage"/>
        <w:rPr>
          <w:highlight w:val="red"/>
        </w:rPr>
      </w:pPr>
    </w:p>
    <w:p w:rsidR="00222C49" w:rsidRDefault="00222C49" w:rsidP="00222C49">
      <w:pPr>
        <w:pStyle w:val="ConsPlusTitlePage"/>
        <w:rPr>
          <w:highlight w:val="red"/>
        </w:rPr>
      </w:pPr>
    </w:p>
    <w:p w:rsidR="00222C49" w:rsidRDefault="00222C49" w:rsidP="00222C49">
      <w:pPr>
        <w:pStyle w:val="ConsPlusTitlePage"/>
        <w:rPr>
          <w:highlight w:val="red"/>
        </w:rPr>
      </w:pPr>
    </w:p>
    <w:p w:rsidR="00222C49" w:rsidRDefault="00222C49" w:rsidP="00222C49">
      <w:pPr>
        <w:pStyle w:val="ConsPlusTitlePage"/>
        <w:rPr>
          <w:highlight w:val="red"/>
        </w:rPr>
      </w:pPr>
    </w:p>
    <w:p w:rsidR="00222C49" w:rsidRDefault="00222C49" w:rsidP="00222C49">
      <w:pPr>
        <w:pStyle w:val="ConsPlusTitlePage"/>
        <w:rPr>
          <w:highlight w:val="red"/>
        </w:rPr>
      </w:pPr>
    </w:p>
    <w:p w:rsidR="00222C49" w:rsidRDefault="00222C49" w:rsidP="00222C49">
      <w:pPr>
        <w:pStyle w:val="ConsPlusTitlePage"/>
        <w:rPr>
          <w:highlight w:val="red"/>
        </w:rPr>
      </w:pPr>
    </w:p>
    <w:p w:rsidR="00222C49" w:rsidRDefault="00222C49" w:rsidP="00222C49">
      <w:pPr>
        <w:pStyle w:val="ConsPlusTitlePage"/>
        <w:rPr>
          <w:highlight w:val="red"/>
        </w:rPr>
      </w:pPr>
    </w:p>
    <w:p w:rsidR="00222C49" w:rsidRDefault="00222C49" w:rsidP="00222C49">
      <w:pPr>
        <w:pStyle w:val="ConsPlusTitlePage"/>
        <w:rPr>
          <w:highlight w:val="red"/>
        </w:rPr>
      </w:pPr>
    </w:p>
    <w:p w:rsidR="00222C49" w:rsidRDefault="00222C49" w:rsidP="00222C49">
      <w:pPr>
        <w:pStyle w:val="ConsPlusTitlePage"/>
        <w:rPr>
          <w:highlight w:val="red"/>
        </w:rPr>
      </w:pPr>
    </w:p>
    <w:p w:rsidR="00222C49" w:rsidRDefault="00222C49" w:rsidP="00222C49">
      <w:pPr>
        <w:pStyle w:val="ConsPlusTitlePage"/>
        <w:rPr>
          <w:highlight w:val="red"/>
        </w:rPr>
      </w:pPr>
    </w:p>
    <w:p w:rsidR="00222C49" w:rsidRDefault="00222C49" w:rsidP="00222C49">
      <w:pPr>
        <w:pStyle w:val="ConsPlusTitlePage"/>
        <w:rPr>
          <w:highlight w:val="red"/>
        </w:rPr>
      </w:pPr>
    </w:p>
    <w:p w:rsidR="00222C49" w:rsidRDefault="00222C49" w:rsidP="00222C49">
      <w:pPr>
        <w:pStyle w:val="ConsPlusTitlePage"/>
        <w:rPr>
          <w:highlight w:val="red"/>
        </w:rPr>
      </w:pPr>
    </w:p>
    <w:p w:rsidR="00222C49" w:rsidRDefault="00222C49" w:rsidP="00222C49">
      <w:pPr>
        <w:pStyle w:val="ConsPlusTitlePage"/>
        <w:rPr>
          <w:highlight w:val="red"/>
        </w:rPr>
      </w:pPr>
    </w:p>
    <w:p w:rsidR="00222C49" w:rsidRDefault="00222C49" w:rsidP="00222C49">
      <w:pPr>
        <w:pStyle w:val="ConsPlusTitlePage"/>
        <w:rPr>
          <w:highlight w:val="red"/>
        </w:rPr>
      </w:pPr>
    </w:p>
    <w:p w:rsidR="00222C49" w:rsidRDefault="00222C49" w:rsidP="00222C49">
      <w:pPr>
        <w:pStyle w:val="ConsPlusTitlePage"/>
        <w:rPr>
          <w:highlight w:val="red"/>
        </w:rPr>
      </w:pPr>
    </w:p>
    <w:p w:rsidR="00222C49" w:rsidRDefault="00222C49" w:rsidP="00222C49">
      <w:pPr>
        <w:pStyle w:val="ConsPlusTitlePage"/>
        <w:rPr>
          <w:highlight w:val="red"/>
        </w:rPr>
      </w:pPr>
    </w:p>
    <w:p w:rsidR="00222C49" w:rsidRDefault="00222C49" w:rsidP="00222C49">
      <w:pPr>
        <w:pStyle w:val="ConsPlusTitlePage"/>
        <w:rPr>
          <w:highlight w:val="red"/>
        </w:rPr>
      </w:pPr>
    </w:p>
    <w:p w:rsidR="00222C49" w:rsidRPr="007B0D5D" w:rsidRDefault="00222C49" w:rsidP="00222C49">
      <w:pPr>
        <w:pStyle w:val="ConsPlusTitlePage"/>
        <w:rPr>
          <w:rFonts w:ascii="Times New Roman" w:hAnsi="Times New Roman" w:cs="Times New Roman"/>
          <w:sz w:val="28"/>
          <w:szCs w:val="28"/>
          <w:highlight w:val="red"/>
        </w:rPr>
      </w:pPr>
    </w:p>
    <w:p w:rsidR="00222C49" w:rsidRPr="007B0D5D" w:rsidRDefault="00222C49" w:rsidP="00222C49">
      <w:pPr>
        <w:pStyle w:val="ConsPlusTitlePage"/>
        <w:rPr>
          <w:rFonts w:ascii="Times New Roman" w:hAnsi="Times New Roman" w:cs="Times New Roman"/>
          <w:sz w:val="28"/>
          <w:szCs w:val="28"/>
          <w:highlight w:val="red"/>
        </w:rPr>
      </w:pPr>
    </w:p>
    <w:p w:rsidR="00222C49" w:rsidRPr="007B0D5D" w:rsidRDefault="00222C49" w:rsidP="00222C49">
      <w:pPr>
        <w:pStyle w:val="ConsPlusTitlePage"/>
        <w:rPr>
          <w:rFonts w:ascii="Times New Roman" w:hAnsi="Times New Roman" w:cs="Times New Roman"/>
          <w:sz w:val="28"/>
          <w:szCs w:val="28"/>
          <w:highlight w:val="red"/>
        </w:rPr>
      </w:pPr>
    </w:p>
    <w:p w:rsidR="00222C49" w:rsidRDefault="00222C49" w:rsidP="00222C49">
      <w:pPr>
        <w:pStyle w:val="ConsPlusTitlePage"/>
        <w:rPr>
          <w:rFonts w:ascii="Times New Roman" w:hAnsi="Times New Roman" w:cs="Times New Roman"/>
          <w:sz w:val="28"/>
          <w:szCs w:val="28"/>
          <w:highlight w:val="red"/>
        </w:rPr>
      </w:pPr>
    </w:p>
    <w:p w:rsidR="00222C49" w:rsidRDefault="00222C49" w:rsidP="00222C49">
      <w:pPr>
        <w:pStyle w:val="ConsPlusTitlePage"/>
        <w:rPr>
          <w:rFonts w:ascii="Times New Roman" w:hAnsi="Times New Roman" w:cs="Times New Roman"/>
          <w:sz w:val="28"/>
          <w:szCs w:val="28"/>
          <w:highlight w:val="red"/>
        </w:rPr>
      </w:pPr>
    </w:p>
    <w:p w:rsidR="00222C49" w:rsidRDefault="00222C49" w:rsidP="00222C49">
      <w:pPr>
        <w:pStyle w:val="ConsPlusTitlePage"/>
        <w:rPr>
          <w:rFonts w:ascii="Times New Roman" w:hAnsi="Times New Roman" w:cs="Times New Roman"/>
          <w:sz w:val="28"/>
          <w:szCs w:val="28"/>
          <w:highlight w:val="red"/>
        </w:rPr>
      </w:pPr>
    </w:p>
    <w:p w:rsidR="00222C49" w:rsidRPr="007B0D5D" w:rsidRDefault="00222C49" w:rsidP="00222C49">
      <w:pPr>
        <w:pStyle w:val="ConsPlusTitlePage"/>
        <w:rPr>
          <w:rFonts w:ascii="Times New Roman" w:hAnsi="Times New Roman" w:cs="Times New Roman"/>
          <w:sz w:val="28"/>
          <w:szCs w:val="28"/>
          <w:highlight w:val="red"/>
        </w:rPr>
      </w:pPr>
    </w:p>
    <w:p w:rsidR="00222C49" w:rsidRPr="007B0D5D" w:rsidRDefault="00222C49" w:rsidP="00222C49">
      <w:pPr>
        <w:pStyle w:val="ConsPlusTitlePage"/>
        <w:rPr>
          <w:rFonts w:ascii="Times New Roman" w:hAnsi="Times New Roman" w:cs="Times New Roman"/>
          <w:sz w:val="28"/>
          <w:szCs w:val="28"/>
          <w:highlight w:val="red"/>
        </w:rPr>
      </w:pPr>
      <w:bookmarkStart w:id="0" w:name="_GoBack"/>
      <w:bookmarkEnd w:id="0"/>
    </w:p>
    <w:sectPr w:rsidR="00222C49" w:rsidRPr="007B0D5D" w:rsidSect="00D5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87AD6"/>
    <w:multiLevelType w:val="hybridMultilevel"/>
    <w:tmpl w:val="24A88F56"/>
    <w:lvl w:ilvl="0" w:tplc="A9D62AA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49"/>
    <w:rsid w:val="00222C49"/>
    <w:rsid w:val="00233B53"/>
    <w:rsid w:val="006E2A75"/>
    <w:rsid w:val="00826F23"/>
    <w:rsid w:val="00D3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CCD3"/>
  <w15:docId w15:val="{A2FF42F9-205A-4167-B442-E740D416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C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2C4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4DF2F3807BF01A9127FA4FC55E81DD126137378864840047333D966DCCD8056780C689447BD1ABC40A7m4m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64DF2F3807BF01A9127FA4FC55E81DD1261373718E414A047F6ED36E85C1825177537F930EB11BBC40A74Bm6m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64DF2F3807BF01A91261A9EA39BF12D42D497B748F4B1E5F2C688431D5C7D71137552AD04ABE1CmBm9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Наталья Сергеевна</dc:creator>
  <cp:lastModifiedBy>Серебрянникова Екатерина Вале</cp:lastModifiedBy>
  <cp:revision>2</cp:revision>
  <cp:lastPrinted>2018-11-01T04:04:00Z</cp:lastPrinted>
  <dcterms:created xsi:type="dcterms:W3CDTF">2018-11-01T04:01:00Z</dcterms:created>
  <dcterms:modified xsi:type="dcterms:W3CDTF">2023-03-31T04:23:00Z</dcterms:modified>
</cp:coreProperties>
</file>