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7"/>
        <w:jc w:val="right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</w:rPr>
        <w:t xml:space="preserve">ПРОЕКТ</w:t>
      </w:r>
      <w:r/>
    </w:p>
    <w:p>
      <w:pPr>
        <w:pStyle w:val="657"/>
        <w:jc w:val="right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1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АДМИНИСТРАЦИЯ КОНДИНСКОГО РАЙОНА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7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     2023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0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пгт. Междуреченский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4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r>
            <w:r/>
          </w:p>
        </w:tc>
      </w:tr>
    </w:tbl>
    <w:p>
      <w:pPr>
        <w:jc w:val="both"/>
        <w:shd w:val="clear" w:color="auto" w:fill="ffffff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постановление администрации Кондинского района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01 июля 2016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Совете представителей Коренных малочисленных народов Севера Ханты - Мансийского автономного округа – Югры при главе Кондинского района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»</w:t>
            </w:r>
            <w:r/>
          </w:p>
          <w:p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r>
            <w:r/>
          </w:p>
        </w:tc>
      </w:tr>
    </w:tbl>
    <w:p>
      <w:pPr>
        <w:pStyle w:val="656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Федеральным законом от 30.04.1999 № 82-ФЗ «О гарантиях прав коренных малочисленных народов Российской Федерации», Уставом Кондинского района, </w:t>
      </w:r>
      <w:r>
        <w:rPr>
          <w:rFonts w:ascii="Times New Roman" w:hAnsi="Times New Roman" w:cs="Times New Roman"/>
          <w:sz w:val="24"/>
        </w:rPr>
        <w:t xml:space="preserve">администрация Кондинского района постановляет:</w:t>
      </w:r>
      <w:r/>
    </w:p>
    <w:p>
      <w:pPr>
        <w:pStyle w:val="656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в постановление администрации Кондинского района от 01 июля 2016 года № 1010 «О Совете представителей коренных малочисленных народов Севера Ханты-Мансийского автономного округа - Югры при главе Кондинского района» следующие изменения:</w:t>
      </w:r>
      <w:r/>
    </w:p>
    <w:p>
      <w:pPr>
        <w:pStyle w:val="656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Приложение 2 к приложению к постановлению изложить в новой редакции </w:t>
      </w:r>
      <w:r>
        <w:rPr>
          <w:rFonts w:ascii="Times New Roman" w:hAnsi="Times New Roman" w:cs="Times New Roman"/>
          <w:sz w:val="24"/>
        </w:rPr>
        <w:t xml:space="preserve">(</w:t>
      </w:r>
      <w:r>
        <w:rPr>
          <w:rFonts w:ascii="Times New Roman" w:hAnsi="Times New Roman" w:cs="Times New Roman"/>
          <w:sz w:val="24"/>
        </w:rPr>
        <w:t xml:space="preserve">приложение).  </w:t>
      </w:r>
      <w:r/>
    </w:p>
    <w:p>
      <w:pPr>
        <w:pStyle w:val="656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Обнародовать постановление в соответствии с решением Думы Кондинского района от 27 февраля 2017 года N 215 2Об утверждении Порядка опубликования (обнародования) муниципальн</w:t>
      </w:r>
      <w:r>
        <w:rPr>
          <w:rFonts w:ascii="Times New Roman" w:hAnsi="Times New Roman" w:cs="Times New Roman"/>
          <w:sz w:val="24"/>
        </w:rPr>
        <w:t xml:space="preserve">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  <w:r/>
    </w:p>
    <w:p>
      <w:pPr>
        <w:pStyle w:val="656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Постановление вступает в силу после его обнародования.</w:t>
      </w:r>
      <w:r/>
    </w:p>
    <w:p>
      <w:pPr>
        <w:ind w:right="-1"/>
        <w:jc w:val="both"/>
        <w:widowControl w:val="off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/>
    </w:p>
    <w:p>
      <w:pPr>
        <w:ind w:right="-1"/>
        <w:jc w:val="both"/>
        <w:widowControl w:val="off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420"/>
        <w:gridCol w:w="1759"/>
        <w:gridCol w:w="3177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района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36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А.А.Мухин</w:t>
            </w:r>
            <w:r/>
          </w:p>
        </w:tc>
      </w:tr>
    </w:tbl>
    <w:p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8"/>
        </w:rPr>
        <w:sectPr>
          <w:headerReference w:type="even" r:id="rId8"/>
          <w:footnotePr/>
          <w:endnotePr/>
          <w:type w:val="nextPage"/>
          <w:pgSz w:w="11909" w:h="16834" w:orient="portrait"/>
          <w:pgMar w:top="993" w:right="852" w:bottom="993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color w:val="000000"/>
          <w:sz w:val="24"/>
          <w:szCs w:val="28"/>
        </w:rPr>
      </w:r>
      <w:r/>
    </w:p>
    <w:p>
      <w:pPr>
        <w:ind w:left="510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</w:t>
      </w:r>
      <w:r/>
    </w:p>
    <w:p>
      <w:pPr>
        <w:ind w:left="510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района</w:t>
      </w:r>
      <w:r/>
    </w:p>
    <w:p>
      <w:pPr>
        <w:ind w:left="510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№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4"/>
        </w:rPr>
      </w:pPr>
      <w:r/>
      <w:bookmarkStart w:id="0" w:name="P37"/>
      <w:r/>
      <w:bookmarkEnd w:id="0"/>
      <w:r/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представителей коренных малочисленных народов Севера Ханты – мансийского автономного округа – Югры при главе Кондинского района</w:t>
      </w:r>
      <w:r/>
    </w:p>
    <w:p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Кондинского района, председатель Совета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з</w:t>
      </w:r>
      <w:r>
        <w:rPr>
          <w:rFonts w:ascii="Times New Roman" w:hAnsi="Times New Roman" w:cs="Times New Roman"/>
          <w:sz w:val="24"/>
        </w:rPr>
        <w:t xml:space="preserve">аместитель главы Кондинского района, заместитель председателя Совета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Специалист-эксперт отдела по вопросам местного самоуправления управления внутренней политики администрации Кондинского района, секретарь Совета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Совета: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Думы Кондинского района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Представитель управления культуры администрации Кондинского района (по согласованию)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Представитель управления образования администрации Кондинского района (по согласованию)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Представитель комитета физической культуры и спорта администрации Кондинского района (по согласованию)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Представитель отдела молодежной политики администрации Кондинского района (по согласованию)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Представитель Управления социальной защиты населения по Кондинскому району Департамента социального развития Ханты-Мансийского автономного округа - Югры (по согласованию)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Ассоциации коренных малочисленных народов Севера Кондинского района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/>
      <w:bookmarkStart w:id="1" w:name="_GoBack"/>
      <w:r/>
      <w:bookmarkEnd w:id="1"/>
      <w:r/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Представитель казенного учреждения Ханты-Мансийского автономного округа - Югры </w:t>
      </w:r>
      <w:r>
        <w:rPr>
          <w:rFonts w:ascii="Times New Roman" w:hAnsi="Times New Roman" w:cs="Times New Roman"/>
          <w:sz w:val="24"/>
        </w:rPr>
        <w:t xml:space="preserve">«</w:t>
      </w:r>
      <w:r>
        <w:rPr>
          <w:rFonts w:ascii="Times New Roman" w:hAnsi="Times New Roman" w:cs="Times New Roman"/>
          <w:sz w:val="24"/>
        </w:rPr>
        <w:t xml:space="preserve">Междуреченский центр занятости населения</w:t>
      </w:r>
      <w:r>
        <w:rPr>
          <w:rFonts w:ascii="Times New Roman" w:hAnsi="Times New Roman" w:cs="Times New Roman"/>
          <w:sz w:val="24"/>
        </w:rPr>
        <w:t xml:space="preserve">»</w:t>
      </w:r>
      <w:r>
        <w:rPr>
          <w:rFonts w:ascii="Times New Roman" w:hAnsi="Times New Roman" w:cs="Times New Roman"/>
          <w:sz w:val="24"/>
        </w:rPr>
        <w:t xml:space="preserve"> (по согласованию)</w:t>
      </w:r>
      <w:r/>
    </w:p>
    <w:p>
      <w:pPr>
        <w:pStyle w:val="656"/>
        <w:ind w:firstLine="540"/>
        <w:jc w:val="both"/>
        <w:rPr>
          <w:sz w:val="20"/>
        </w:rPr>
      </w:pPr>
      <w:r>
        <w:rPr>
          <w:sz w:val="20"/>
        </w:rPr>
      </w:r>
      <w:r/>
    </w:p>
    <w:p>
      <w:pPr>
        <w:pStyle w:val="656"/>
        <w:ind w:firstLine="540"/>
        <w:jc w:val="both"/>
        <w:rPr>
          <w:sz w:val="20"/>
        </w:rPr>
      </w:pPr>
      <w:r>
        <w:rPr>
          <w:sz w:val="20"/>
        </w:rPr>
      </w:r>
      <w:r/>
    </w:p>
    <w:p>
      <w:pPr>
        <w:spacing w:line="240" w:lineRule="auto"/>
        <w:rPr>
          <w:sz w:val="20"/>
        </w:rPr>
      </w:pP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TimesET">
    <w:panose1 w:val="0200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1"/>
      <w:rPr>
        <w:rStyle w:val="663"/>
      </w:rPr>
      <w:framePr w:wrap="around" w:vAnchor="text" w:hAnchor="margin" w:xAlign="center" w:y="1"/>
    </w:pPr>
    <w:r>
      <w:rPr>
        <w:rStyle w:val="663"/>
      </w:rPr>
      <w:fldChar w:fldCharType="begin"/>
    </w:r>
    <w:r>
      <w:rPr>
        <w:rStyle w:val="663"/>
      </w:rPr>
      <w:instrText xml:space="preserve">PAGE  </w:instrText>
    </w:r>
    <w:r>
      <w:rPr>
        <w:rStyle w:val="663"/>
      </w:rPr>
      <w:fldChar w:fldCharType="end"/>
    </w:r>
    <w:r/>
  </w:p>
  <w:p>
    <w:pPr>
      <w:pStyle w:val="661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3"/>
    <w:link w:val="65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3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52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3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3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61"/>
    <w:uiPriority w:val="99"/>
  </w:style>
  <w:style w:type="character" w:styleId="44">
    <w:name w:val="Footer Char"/>
    <w:basedOn w:val="653"/>
    <w:link w:val="664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4"/>
    <w:uiPriority w:val="99"/>
  </w:style>
  <w:style w:type="table" w:styleId="47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3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paragraph" w:styleId="651">
    <w:name w:val="Heading 1"/>
    <w:basedOn w:val="650"/>
    <w:next w:val="650"/>
    <w:link w:val="659"/>
    <w:qFormat/>
    <w:pPr>
      <w:jc w:val="center"/>
      <w:keepNext/>
      <w:spacing w:after="0" w:line="240" w:lineRule="auto"/>
      <w:outlineLvl w:val="0"/>
    </w:pPr>
    <w:rPr>
      <w:rFonts w:ascii="TimesET" w:hAnsi="TimesET" w:eastAsia="Times New Roman" w:cs="Times New Roman"/>
      <w:sz w:val="28"/>
      <w:szCs w:val="24"/>
    </w:rPr>
  </w:style>
  <w:style w:type="paragraph" w:styleId="652">
    <w:name w:val="Heading 3"/>
    <w:basedOn w:val="650"/>
    <w:next w:val="650"/>
    <w:link w:val="660"/>
    <w:qFormat/>
    <w:pPr>
      <w:jc w:val="center"/>
      <w:keepNext/>
      <w:spacing w:after="0" w:line="240" w:lineRule="auto"/>
      <w:outlineLvl w:val="2"/>
    </w:pPr>
    <w:rPr>
      <w:rFonts w:ascii="TimesET" w:hAnsi="TimesET" w:eastAsia="Times New Roman" w:cs="Times New Roman"/>
      <w:sz w:val="36"/>
      <w:szCs w:val="24"/>
      <w:lang w:eastAsia="ru-RU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paragraph" w:styleId="656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57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658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character" w:styleId="659" w:customStyle="1">
    <w:name w:val="Заголовок 1 Знак"/>
    <w:basedOn w:val="653"/>
    <w:link w:val="651"/>
    <w:rPr>
      <w:rFonts w:ascii="TimesET" w:hAnsi="TimesET" w:eastAsia="Times New Roman" w:cs="Times New Roman"/>
      <w:sz w:val="28"/>
      <w:szCs w:val="24"/>
    </w:rPr>
  </w:style>
  <w:style w:type="character" w:styleId="660" w:customStyle="1">
    <w:name w:val="Заголовок 3 Знак"/>
    <w:basedOn w:val="653"/>
    <w:link w:val="652"/>
    <w:rPr>
      <w:rFonts w:ascii="TimesET" w:hAnsi="TimesET" w:eastAsia="Times New Roman" w:cs="Times New Roman"/>
      <w:sz w:val="36"/>
      <w:szCs w:val="24"/>
      <w:lang w:eastAsia="ru-RU"/>
    </w:rPr>
  </w:style>
  <w:style w:type="paragraph" w:styleId="661">
    <w:name w:val="Header"/>
    <w:basedOn w:val="650"/>
    <w:link w:val="662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2" w:customStyle="1">
    <w:name w:val="Верхний колонтитул Знак"/>
    <w:basedOn w:val="653"/>
    <w:link w:val="66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3">
    <w:name w:val="page number"/>
    <w:basedOn w:val="653"/>
  </w:style>
  <w:style w:type="paragraph" w:styleId="664">
    <w:name w:val="Footer"/>
    <w:basedOn w:val="650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3"/>
    <w:link w:val="66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 Александр Игоревич</dc:creator>
  <cp:keywords/>
  <dc:description/>
  <cp:revision>7</cp:revision>
  <dcterms:created xsi:type="dcterms:W3CDTF">2023-06-14T04:49:00Z</dcterms:created>
  <dcterms:modified xsi:type="dcterms:W3CDTF">2023-06-14T06:06:29Z</dcterms:modified>
</cp:coreProperties>
</file>