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C9" w:rsidRDefault="00317EC9" w:rsidP="00317EC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Сводный отчет</w:t>
      </w:r>
    </w:p>
    <w:p w:rsidR="00317EC9" w:rsidRPr="00770166" w:rsidRDefault="00317EC9" w:rsidP="00317EC9">
      <w:pPr>
        <w:autoSpaceDE w:val="0"/>
        <w:autoSpaceDN w:val="0"/>
        <w:jc w:val="center"/>
        <w:rPr>
          <w:b/>
          <w:bCs/>
        </w:rPr>
      </w:pPr>
      <w:r w:rsidRPr="00770166">
        <w:rPr>
          <w:b/>
          <w:bCs/>
        </w:rPr>
        <w:t xml:space="preserve"> о результатах проведения экспертизы</w:t>
      </w:r>
    </w:p>
    <w:p w:rsidR="00317EC9" w:rsidRDefault="00317EC9" w:rsidP="00317EC9">
      <w:pPr>
        <w:jc w:val="center"/>
        <w:rPr>
          <w:color w:val="000000"/>
        </w:rPr>
      </w:pPr>
      <w:r w:rsidRPr="00403137">
        <w:rPr>
          <w:color w:val="000000"/>
        </w:rPr>
        <w:t xml:space="preserve">постановления администрации Кондинского района </w:t>
      </w:r>
      <w:r w:rsidRPr="007F0479">
        <w:rPr>
          <w:color w:val="000000"/>
        </w:rPr>
        <w:t xml:space="preserve">от 14 февраля 2014 года № 305 </w:t>
      </w:r>
    </w:p>
    <w:p w:rsidR="00317EC9" w:rsidRPr="007F0479" w:rsidRDefault="00317EC9" w:rsidP="00317EC9">
      <w:pPr>
        <w:jc w:val="center"/>
      </w:pPr>
      <w:r w:rsidRPr="007F0479">
        <w:rPr>
          <w:color w:val="000000"/>
        </w:rPr>
        <w:t>«Об утверждении Порядка предоставления  субсидии на возмещение  недополученных доходов и затрат организациям, осуществляющим реализацию услуги по утилизации (захоронению) твердых коммунальных отходов от населения»</w:t>
      </w:r>
    </w:p>
    <w:p w:rsidR="00662582" w:rsidRPr="00770166" w:rsidRDefault="00662582" w:rsidP="00662582">
      <w:pPr>
        <w:autoSpaceDE w:val="0"/>
        <w:autoSpaceDN w:val="0"/>
        <w:jc w:val="center"/>
        <w:rPr>
          <w:b/>
          <w:bCs/>
        </w:rPr>
      </w:pPr>
    </w:p>
    <w:p w:rsidR="00662582" w:rsidRPr="00770166" w:rsidRDefault="00662582" w:rsidP="00662582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1.1. Регулирующий орган:</w:t>
      </w:r>
    </w:p>
    <w:p w:rsidR="00662582" w:rsidRPr="00770166" w:rsidRDefault="00662582" w:rsidP="00662582">
      <w:pPr>
        <w:autoSpaceDE w:val="0"/>
        <w:autoSpaceDN w:val="0"/>
      </w:pPr>
      <w:r>
        <w:t>Управление жилищно-коммунального хозяйства администрации Кондинского района (УЖКХ)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770166">
        <w:rPr>
          <w:i/>
          <w:sz w:val="20"/>
          <w:szCs w:val="20"/>
        </w:rPr>
        <w:t>полное и краткое наименования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1.2. Вид и наименование проекта муниципального нормативного правового акта:</w:t>
      </w:r>
    </w:p>
    <w:p w:rsidR="00662582" w:rsidRPr="00770166" w:rsidRDefault="00662582" w:rsidP="00662582">
      <w:pPr>
        <w:autoSpaceDE w:val="0"/>
        <w:autoSpaceDN w:val="0"/>
      </w:pPr>
      <w:r>
        <w:t>Постановление «О внесении изменений в постановление администрации Кондинского района от 14 февраля 2014 года №305 «Об утверждении Порядка предоставления субсидии на возмещение недополученных доходов и затрат организациям, осуществляющим реализацию услуги по утилизации (захоронению) твердых коммунальных отходов от населения»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770166">
        <w:rPr>
          <w:i/>
          <w:sz w:val="20"/>
          <w:szCs w:val="20"/>
        </w:rPr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662582" w:rsidRPr="00770166" w:rsidRDefault="00662582" w:rsidP="00662582">
      <w:pPr>
        <w:autoSpaceDE w:val="0"/>
        <w:autoSpaceDN w:val="0"/>
      </w:pPr>
      <w:r>
        <w:t>Внесени</w:t>
      </w:r>
      <w:r w:rsidR="00317EC9">
        <w:t>е</w:t>
      </w:r>
      <w:r>
        <w:t xml:space="preserve"> изменений в постановление администрации Кондинского района от 14 февраля 2014 года №305 «Об утверждении Порядка предоставления субсидии на возмещение недополученных доходов и затрат организациям, осуществляющим реализацию услуги по утилизации (захоронению) твердых коммунальных отходов от населения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770166">
        <w:rPr>
          <w:i/>
          <w:sz w:val="20"/>
          <w:szCs w:val="20"/>
        </w:rPr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</w:t>
      </w:r>
      <w:r>
        <w:t>ормативного правового акта: «11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начало: «</w:t>
      </w:r>
      <w:r>
        <w:t>11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21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662582" w:rsidRPr="00770166" w:rsidRDefault="00662582" w:rsidP="0066258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662582" w:rsidRPr="00770166" w:rsidRDefault="00662582" w:rsidP="0066258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</w:t>
      </w:r>
      <w:r>
        <w:t xml:space="preserve"> 5</w:t>
      </w:r>
      <w:r w:rsidRPr="00770166">
        <w:t>, из них:</w:t>
      </w:r>
    </w:p>
    <w:p w:rsidR="00662582" w:rsidRPr="00770166" w:rsidRDefault="00662582" w:rsidP="0066258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учтено полностью:</w:t>
      </w:r>
      <w:r>
        <w:t xml:space="preserve"> 5</w:t>
      </w:r>
      <w:r w:rsidRPr="00770166">
        <w:t>, учтено частично:</w:t>
      </w:r>
      <w:r>
        <w:t xml:space="preserve"> 0 </w:t>
      </w:r>
      <w:r w:rsidRPr="00770166">
        <w:t>, не учтено:</w:t>
      </w:r>
      <w:r>
        <w:t xml:space="preserve"> 0 </w:t>
      </w:r>
      <w:r w:rsidRPr="00770166">
        <w:t>.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«</w:t>
      </w:r>
      <w:r>
        <w:t>22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662582" w:rsidRPr="00770166" w:rsidRDefault="00662582" w:rsidP="00662582">
      <w:pPr>
        <w:autoSpaceDE w:val="0"/>
        <w:autoSpaceDN w:val="0"/>
        <w:jc w:val="both"/>
      </w:pPr>
    </w:p>
    <w:p w:rsidR="00662582" w:rsidRPr="00770166" w:rsidRDefault="00662582" w:rsidP="00662582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662582" w:rsidRPr="00770166" w:rsidRDefault="00662582" w:rsidP="00662582">
      <w:pPr>
        <w:autoSpaceDE w:val="0"/>
        <w:autoSpaceDN w:val="0"/>
      </w:pPr>
      <w:r w:rsidRPr="00770166">
        <w:t xml:space="preserve">Ф.И.О.: </w:t>
      </w:r>
      <w:r>
        <w:t>Некрасова Юлия Игоревна</w:t>
      </w:r>
    </w:p>
    <w:p w:rsidR="00662582" w:rsidRPr="00770166" w:rsidRDefault="00662582" w:rsidP="00662582">
      <w:pPr>
        <w:autoSpaceDE w:val="0"/>
        <w:autoSpaceDN w:val="0"/>
      </w:pPr>
      <w:r w:rsidRPr="00770166">
        <w:t>Должность:</w:t>
      </w:r>
      <w:r>
        <w:t xml:space="preserve"> Специалист-эксперт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662582" w:rsidRPr="00770166" w:rsidTr="003E42C2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3E42C2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3E42C2">
            <w:pPr>
              <w:autoSpaceDE w:val="0"/>
              <w:autoSpaceDN w:val="0"/>
              <w:ind w:left="85"/>
              <w:jc w:val="center"/>
            </w:pPr>
            <w:r>
              <w:t>8(34677)34-276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E34E1F" w:rsidRDefault="00662582" w:rsidP="003E42C2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Ptougkh@admkonda.ru</w:t>
            </w:r>
          </w:p>
        </w:tc>
      </w:tr>
    </w:tbl>
    <w:p w:rsidR="00662582" w:rsidRPr="00770166" w:rsidRDefault="00662582" w:rsidP="0066258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662582" w:rsidRPr="00770166" w:rsidRDefault="00662582" w:rsidP="0066258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662582" w:rsidRPr="00770166" w:rsidRDefault="00662582" w:rsidP="00662582">
      <w:pPr>
        <w:autoSpaceDE w:val="0"/>
        <w:autoSpaceDN w:val="0"/>
      </w:pPr>
      <w:r w:rsidRPr="008618F8">
        <w:rPr>
          <w:u w:val="single"/>
        </w:rPr>
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коммунальных отходов от населения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662582" w:rsidRPr="00770166" w:rsidRDefault="00317EC9" w:rsidP="00317EC9">
      <w:pPr>
        <w:autoSpaceDE w:val="0"/>
        <w:autoSpaceDN w:val="0"/>
        <w:ind w:firstLine="708"/>
        <w:jc w:val="both"/>
      </w:pPr>
      <w:r w:rsidRPr="00C34589">
        <w:rPr>
          <w:i/>
        </w:rPr>
        <w:t xml:space="preserve">В Кондинском районе </w:t>
      </w:r>
      <w:r w:rsidRPr="00E41ACE">
        <w:rPr>
          <w:i/>
        </w:rPr>
        <w:t>функционирует предприятия по предоставлению</w:t>
      </w:r>
      <w:r w:rsidRPr="00C34589">
        <w:rPr>
          <w:i/>
        </w:rPr>
        <w:t xml:space="preserve"> </w:t>
      </w:r>
      <w:r w:rsidRPr="00C34589">
        <w:rPr>
          <w:i/>
          <w:color w:val="000000"/>
        </w:rPr>
        <w:t>услуг по утилизации (захоронению) твердых коммунальных отходов от населения</w:t>
      </w:r>
      <w:r>
        <w:rPr>
          <w:i/>
          <w:color w:val="000000"/>
        </w:rPr>
        <w:t>, в</w:t>
      </w:r>
      <w:r w:rsidRPr="00C34589">
        <w:rPr>
          <w:i/>
        </w:rPr>
        <w:t xml:space="preserve"> связи с этим </w:t>
      </w:r>
      <w:r w:rsidRPr="00C34589">
        <w:rPr>
          <w:i/>
        </w:rPr>
        <w:lastRenderedPageBreak/>
        <w:t>возникает необходимость производить возмещение затрат организации, предоставляющей в Кондинском районе данные услуги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317EC9" w:rsidRPr="00C34589" w:rsidRDefault="00317EC9" w:rsidP="00317EC9">
      <w:pPr>
        <w:autoSpaceDE w:val="0"/>
        <w:autoSpaceDN w:val="0"/>
        <w:ind w:firstLine="708"/>
        <w:jc w:val="both"/>
        <w:rPr>
          <w:i/>
        </w:rPr>
      </w:pPr>
      <w:r w:rsidRPr="00C34589">
        <w:rPr>
          <w:i/>
        </w:rPr>
        <w:t>Организации - юридические лица, индивидуальные предприниматели, оказывающие услугу по утилизации (захоронению) твердых коммунальных отходов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317EC9" w:rsidRPr="00770166" w:rsidRDefault="00317EC9" w:rsidP="00317EC9">
      <w:pPr>
        <w:pStyle w:val="a9"/>
        <w:ind w:firstLine="708"/>
        <w:jc w:val="both"/>
      </w:pPr>
      <w:r w:rsidRPr="00C34589">
        <w:rPr>
          <w:i/>
        </w:rPr>
        <w:t xml:space="preserve">отсутствие в Кондинском районе правового акта, регламентирующего порядок предоставления субсидии </w:t>
      </w:r>
      <w:r w:rsidRPr="00C34589">
        <w:rPr>
          <w:i/>
          <w:color w:val="000000"/>
        </w:rPr>
        <w:t xml:space="preserve">на возмещение недополученных доходов и (или) финансовое обеспечение (возмещение) затрат организациям, осуществляющим </w:t>
      </w:r>
      <w:r w:rsidRPr="00C34589">
        <w:rPr>
          <w:rFonts w:cs="Arial"/>
          <w:i/>
          <w:szCs w:val="16"/>
        </w:rPr>
        <w:t>реализацию услуги по утилизации (захоронению) твердых коммунальных отходов от населения</w:t>
      </w:r>
      <w:r w:rsidRPr="00C34589">
        <w:rPr>
          <w:i/>
          <w:color w:val="000000"/>
        </w:rPr>
        <w:t xml:space="preserve"> на территории Кондинского района, приведет к отрицательному результату и банкротству организаций</w:t>
      </w:r>
      <w:r w:rsidRPr="00BC1CCD">
        <w:rPr>
          <w:color w:val="000000"/>
        </w:rPr>
        <w:t>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2.5. Причины возникновения проблемы и факторы, поддерживающие ее существование:</w:t>
      </w:r>
    </w:p>
    <w:p w:rsidR="00317EC9" w:rsidRPr="00AF68DB" w:rsidRDefault="00317EC9" w:rsidP="00317EC9">
      <w:pPr>
        <w:autoSpaceDE w:val="0"/>
        <w:autoSpaceDN w:val="0"/>
        <w:jc w:val="both"/>
        <w:rPr>
          <w:i/>
        </w:rPr>
      </w:pPr>
      <w:r w:rsidRPr="00AF68DB">
        <w:rPr>
          <w:i/>
        </w:rPr>
        <w:t xml:space="preserve">Отсутствие финансовых возможностей организаций </w:t>
      </w:r>
      <w:r w:rsidRPr="00AF68DB">
        <w:rPr>
          <w:i/>
          <w:color w:val="000000"/>
        </w:rPr>
        <w:t>осуществляющих реализацию услуги по утилизации (захоронению) твердых коммунальных отходов от населения</w:t>
      </w:r>
      <w:r w:rsidRPr="00AF68DB">
        <w:rPr>
          <w:i/>
        </w:rPr>
        <w:t xml:space="preserve"> предоставлять услуги по ценам, не обеспечивающим возмещение издержек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317EC9" w:rsidRPr="00AF68DB" w:rsidRDefault="00317EC9" w:rsidP="00317EC9">
      <w:pPr>
        <w:autoSpaceDE w:val="0"/>
        <w:autoSpaceDN w:val="0"/>
        <w:jc w:val="both"/>
      </w:pPr>
      <w:r>
        <w:rPr>
          <w:i/>
        </w:rPr>
        <w:t>Н</w:t>
      </w:r>
      <w:r w:rsidRPr="00AF68DB">
        <w:rPr>
          <w:i/>
        </w:rPr>
        <w:t xml:space="preserve">едостаточность собственных средств у организаций, </w:t>
      </w:r>
      <w:r w:rsidRPr="00AF68DB">
        <w:rPr>
          <w:i/>
          <w:color w:val="000000"/>
        </w:rPr>
        <w:t>осуществляющих реализацию услуги по утилизации (захоронению) твердых коммунальных отходов от населения</w:t>
      </w:r>
      <w:r w:rsidRPr="00AF68DB">
        <w:rPr>
          <w:i/>
        </w:rPr>
        <w:t xml:space="preserve">  на территории Кондинского района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317EC9" w:rsidRPr="00043A4E" w:rsidRDefault="00317EC9" w:rsidP="00317EC9">
      <w:pPr>
        <w:autoSpaceDE w:val="0"/>
        <w:autoSpaceDN w:val="0"/>
      </w:pPr>
      <w:r w:rsidRPr="00043A4E">
        <w:rPr>
          <w:i/>
        </w:rPr>
        <w:t>Постановление администрации Сургутского района от 06.06.2011 № 1914-нпа «О порядке предоставления субсидий в целях возмещения затрат организациям, осуществляющим содержание неэксплуатируемых полигонов твёрдых бытовых отходов на территории Сургутского района»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2.8. Источники данных:</w:t>
      </w:r>
    </w:p>
    <w:p w:rsidR="00317EC9" w:rsidRPr="00043A4E" w:rsidRDefault="00317EC9" w:rsidP="00317EC9">
      <w:pPr>
        <w:autoSpaceDE w:val="0"/>
        <w:autoSpaceDN w:val="0"/>
        <w:jc w:val="both"/>
        <w:rPr>
          <w:i/>
        </w:rPr>
      </w:pPr>
      <w:r w:rsidRPr="00C34589">
        <w:rPr>
          <w:i/>
        </w:rPr>
        <w:t xml:space="preserve">Бюджетный кодекс Российской Федерации, Федеральным </w:t>
      </w:r>
      <w:hyperlink r:id="rId6" w:history="1">
        <w:r w:rsidRPr="00C34589">
          <w:rPr>
            <w:i/>
            <w:color w:val="0000FF"/>
          </w:rPr>
          <w:t>закон</w:t>
        </w:r>
      </w:hyperlink>
      <w:r w:rsidRPr="00C34589">
        <w:rPr>
          <w:i/>
        </w:rPr>
        <w:t xml:space="preserve"> от 06 октября 2003 года № 131-ФЗ «Об общих принципах организации местного самоуправления в Российской Федерации», Федеральный </w:t>
      </w:r>
      <w:hyperlink r:id="rId7" w:history="1">
        <w:r w:rsidRPr="00C34589">
          <w:rPr>
            <w:i/>
            <w:color w:val="0000FF"/>
          </w:rPr>
          <w:t>закон</w:t>
        </w:r>
      </w:hyperlink>
      <w:r w:rsidRPr="00C34589">
        <w:rPr>
          <w:i/>
        </w:rPr>
        <w:t xml:space="preserve"> от 24 июня 1998 года № 89-ФЗ «Об отходах производства и потребления», </w:t>
      </w:r>
      <w:hyperlink r:id="rId8" w:history="1">
        <w:r w:rsidRPr="00C34589">
          <w:rPr>
            <w:i/>
            <w:color w:val="0000FF"/>
          </w:rPr>
          <w:t>Постановление</w:t>
        </w:r>
      </w:hyperlink>
      <w:r w:rsidRPr="00C34589">
        <w:rPr>
          <w:i/>
        </w:rPr>
        <w:t xml:space="preserve"> Правительства Российской Федерации от 12 июня 2003 года № 344 «О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потребления», распоряжение главы муниципального образования Кондинский район от 16 октября 2001 года  № 605-р «О нормативах потребления жилищно-коммунальных услуг на территории Кондинского района, постановление администрации Кондинского района от 21 ноября 2016 года № 1780 «О муниципальной программе «Обеспечение экологической безопасности Кондинского района на 2017-2020 годы»</w:t>
      </w:r>
      <w:r w:rsidRPr="00043A4E">
        <w:rPr>
          <w:sz w:val="28"/>
          <w:szCs w:val="28"/>
        </w:rPr>
        <w:t xml:space="preserve"> </w:t>
      </w:r>
      <w:r w:rsidRPr="00043A4E">
        <w:rPr>
          <w:i/>
        </w:rPr>
        <w:t>Консультант плюс», «Гарант»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2.9. Иная информация о проблеме:</w:t>
      </w:r>
    </w:p>
    <w:p w:rsidR="00662582" w:rsidRDefault="00317EC9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Default="00662582" w:rsidP="00662582">
      <w:pPr>
        <w:autoSpaceDE w:val="0"/>
        <w:autoSpaceDN w:val="0"/>
        <w:sectPr w:rsidR="00662582" w:rsidSect="00132B5F">
          <w:headerReference w:type="default" r:id="rId9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662582" w:rsidRPr="00770166" w:rsidRDefault="00662582" w:rsidP="00662582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3459"/>
        <w:gridCol w:w="1360"/>
        <w:gridCol w:w="3459"/>
        <w:gridCol w:w="3459"/>
      </w:tblGrid>
      <w:tr w:rsidR="00662582" w:rsidRPr="00770166" w:rsidTr="003E42C2">
        <w:tc>
          <w:tcPr>
            <w:tcW w:w="8278" w:type="dxa"/>
            <w:gridSpan w:val="3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662582" w:rsidRPr="00770166" w:rsidTr="003E42C2">
        <w:tc>
          <w:tcPr>
            <w:tcW w:w="8278" w:type="dxa"/>
            <w:gridSpan w:val="3"/>
          </w:tcPr>
          <w:p w:rsidR="00662582" w:rsidRPr="00E34E1F" w:rsidRDefault="00662582" w:rsidP="003E42C2">
            <w:pPr>
              <w:autoSpaceDE w:val="0"/>
              <w:autoSpaceDN w:val="0"/>
              <w:adjustRightInd w:val="0"/>
              <w:jc w:val="both"/>
            </w:pPr>
            <w:r w:rsidRPr="005C49E1">
              <w:rPr>
                <w:i/>
              </w:rPr>
              <w:t>Возмещение недополученных доходов, сложившихся в связи с установленным уровнем платы для населения и возмещением затрат за негативное воздействие на окружающую среду за утилизацию (захоронение) твердых коммунальных отходов от населения, в форме субсидии</w:t>
            </w:r>
          </w:p>
        </w:tc>
        <w:tc>
          <w:tcPr>
            <w:tcW w:w="3459" w:type="dxa"/>
          </w:tcPr>
          <w:p w:rsidR="00662582" w:rsidRPr="005C49E1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5C49E1">
              <w:rPr>
                <w:i/>
              </w:rPr>
              <w:t>Период действия соглашения с получателем субсидии</w:t>
            </w:r>
          </w:p>
        </w:tc>
        <w:tc>
          <w:tcPr>
            <w:tcW w:w="3459" w:type="dxa"/>
          </w:tcPr>
          <w:p w:rsidR="00662582" w:rsidRPr="005C49E1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5C49E1">
              <w:rPr>
                <w:i/>
              </w:rPr>
              <w:t>Постоянно</w:t>
            </w:r>
          </w:p>
        </w:tc>
      </w:tr>
      <w:tr w:rsidR="00662582" w:rsidRPr="005C49E1" w:rsidTr="003E42C2">
        <w:trPr>
          <w:gridAfter w:val="3"/>
          <w:wAfter w:w="8278" w:type="dxa"/>
        </w:trPr>
        <w:tc>
          <w:tcPr>
            <w:tcW w:w="3459" w:type="dxa"/>
          </w:tcPr>
          <w:p w:rsidR="00662582" w:rsidRPr="005C49E1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5C49E1">
              <w:rPr>
                <w:i/>
              </w:rPr>
              <w:t>Период действия соглашения с получателем субсидии</w:t>
            </w:r>
          </w:p>
        </w:tc>
        <w:tc>
          <w:tcPr>
            <w:tcW w:w="3459" w:type="dxa"/>
          </w:tcPr>
          <w:p w:rsidR="00662582" w:rsidRPr="005C49E1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5C49E1">
              <w:rPr>
                <w:i/>
              </w:rPr>
              <w:t>Постоянно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>
        <w:t xml:space="preserve"> </w:t>
      </w:r>
      <w:r w:rsidRPr="005D7CF0">
        <w:rPr>
          <w:i/>
        </w:rPr>
        <w:t>постановление Правительства Российской Федерации от 13.09.2016 года № 913 «О ставках платы за негативное воздействие на окружающую среду и дополнительных коэффициентах»</w:t>
      </w:r>
    </w:p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662582" w:rsidRPr="00770166" w:rsidTr="003E42C2">
        <w:tc>
          <w:tcPr>
            <w:tcW w:w="482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662582" w:rsidRPr="00770166" w:rsidTr="003E42C2">
        <w:tc>
          <w:tcPr>
            <w:tcW w:w="4820" w:type="dxa"/>
          </w:tcPr>
          <w:p w:rsidR="00662582" w:rsidRPr="005C49E1" w:rsidRDefault="00662582" w:rsidP="003E42C2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5C49E1">
              <w:rPr>
                <w:i/>
              </w:rPr>
              <w:t>Возмещение недополученных доходов, сложившихся в связи с установленным уровнем платы для населения и возмещением затрат за негативное воздействие на окружающую среду за утилизацию (захоронение) твердых коммунальных отходов от населения, в форме субсидии</w:t>
            </w:r>
          </w:p>
        </w:tc>
        <w:tc>
          <w:tcPr>
            <w:tcW w:w="4253" w:type="dxa"/>
          </w:tcPr>
          <w:p w:rsidR="00662582" w:rsidRPr="005C49E1" w:rsidRDefault="00662582" w:rsidP="003E42C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Заключение договоров</w:t>
            </w:r>
          </w:p>
        </w:tc>
        <w:tc>
          <w:tcPr>
            <w:tcW w:w="2041" w:type="dxa"/>
          </w:tcPr>
          <w:p w:rsidR="00662582" w:rsidRPr="005C49E1" w:rsidRDefault="00662582" w:rsidP="003E42C2">
            <w:pPr>
              <w:autoSpaceDE w:val="0"/>
              <w:autoSpaceDN w:val="0"/>
              <w:jc w:val="center"/>
            </w:pPr>
            <w:r>
              <w:t>штук</w:t>
            </w:r>
          </w:p>
        </w:tc>
        <w:tc>
          <w:tcPr>
            <w:tcW w:w="4082" w:type="dxa"/>
          </w:tcPr>
          <w:p w:rsidR="00662582" w:rsidRPr="003F1714" w:rsidRDefault="00662582" w:rsidP="003E42C2">
            <w:pPr>
              <w:autoSpaceDE w:val="0"/>
              <w:autoSpaceDN w:val="0"/>
              <w:jc w:val="center"/>
            </w:pPr>
            <w:r w:rsidRPr="003F1714">
              <w:t xml:space="preserve">2017- 3 </w:t>
            </w:r>
          </w:p>
          <w:p w:rsidR="00662582" w:rsidRPr="003F1714" w:rsidRDefault="00662582" w:rsidP="003E42C2">
            <w:pPr>
              <w:autoSpaceDE w:val="0"/>
              <w:autoSpaceDN w:val="0"/>
              <w:jc w:val="center"/>
            </w:pPr>
            <w:r w:rsidRPr="003F1714">
              <w:t>2018- 3</w:t>
            </w:r>
          </w:p>
          <w:p w:rsidR="00662582" w:rsidRPr="003F1714" w:rsidRDefault="00662582" w:rsidP="003E42C2">
            <w:pPr>
              <w:autoSpaceDE w:val="0"/>
              <w:autoSpaceDN w:val="0"/>
              <w:jc w:val="center"/>
            </w:pPr>
            <w:r w:rsidRPr="003F1714">
              <w:t>2019- 3</w:t>
            </w:r>
          </w:p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3F1714">
              <w:t>2020-  3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</w:t>
      </w:r>
      <w:r>
        <w:t>в:</w:t>
      </w:r>
      <w:r w:rsidRPr="005D7CF0">
        <w:rPr>
          <w:i/>
          <w:u w:val="single"/>
        </w:rPr>
        <w:t xml:space="preserve"> </w:t>
      </w:r>
      <w:r>
        <w:rPr>
          <w:i/>
          <w:u w:val="single"/>
        </w:rPr>
        <w:t>арифмитическая</w:t>
      </w:r>
    </w:p>
    <w:p w:rsidR="00662582" w:rsidRPr="00770166" w:rsidRDefault="00662582" w:rsidP="00662582">
      <w:pPr>
        <w:autoSpaceDE w:val="0"/>
        <w:autoSpaceDN w:val="0"/>
        <w:ind w:left="5664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ind w:left="5664"/>
      </w:pPr>
    </w:p>
    <w:p w:rsidR="00662582" w:rsidRPr="00770166" w:rsidRDefault="00662582" w:rsidP="00662582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662582" w:rsidRPr="00770166" w:rsidRDefault="00662582" w:rsidP="00662582">
      <w:pPr>
        <w:autoSpaceDE w:val="0"/>
        <w:autoSpaceDN w:val="0"/>
      </w:pPr>
      <w:r>
        <w:lastRenderedPageBreak/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662582" w:rsidRPr="00770166" w:rsidTr="003E42C2">
        <w:trPr>
          <w:cantSplit/>
        </w:trPr>
        <w:tc>
          <w:tcPr>
            <w:tcW w:w="6747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662582" w:rsidRPr="00770166" w:rsidTr="003E42C2">
        <w:trPr>
          <w:cantSplit/>
        </w:trPr>
        <w:tc>
          <w:tcPr>
            <w:tcW w:w="6747" w:type="dxa"/>
          </w:tcPr>
          <w:p w:rsidR="00662582" w:rsidRPr="0096245C" w:rsidRDefault="00662582" w:rsidP="003E42C2">
            <w:pPr>
              <w:autoSpaceDE w:val="0"/>
              <w:autoSpaceDN w:val="0"/>
              <w:jc w:val="both"/>
              <w:rPr>
                <w:i/>
              </w:rPr>
            </w:pPr>
            <w:r w:rsidRPr="0096245C">
              <w:rPr>
                <w:i/>
              </w:rPr>
              <w:t>Организации - юридические лица, индивидуальные предприниматели, оказывающие услугу по утилизации (захоронению) твердых коммунальных отходов</w:t>
            </w:r>
          </w:p>
        </w:tc>
        <w:tc>
          <w:tcPr>
            <w:tcW w:w="3685" w:type="dxa"/>
          </w:tcPr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  <w:highlight w:val="yellow"/>
              </w:rPr>
            </w:pPr>
            <w:r w:rsidRPr="00043A4E">
              <w:rPr>
                <w:i/>
              </w:rPr>
              <w:t>1 предприятие</w:t>
            </w:r>
            <w:r>
              <w:rPr>
                <w:i/>
              </w:rPr>
              <w:t xml:space="preserve"> ООО «Акцент»</w:t>
            </w:r>
          </w:p>
        </w:tc>
        <w:tc>
          <w:tcPr>
            <w:tcW w:w="4763" w:type="dxa"/>
          </w:tcPr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  <w:highlight w:val="yellow"/>
              </w:rPr>
            </w:pPr>
            <w:r w:rsidRPr="00043A4E">
              <w:rPr>
                <w:i/>
              </w:rPr>
              <w:t>Обращение</w:t>
            </w:r>
            <w:r>
              <w:rPr>
                <w:i/>
              </w:rPr>
              <w:t xml:space="preserve"> предприятия на возмещение на недополученных доходов и затрат</w:t>
            </w:r>
          </w:p>
        </w:tc>
      </w:tr>
    </w:tbl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662582" w:rsidRPr="00770166" w:rsidTr="003E42C2">
        <w:tc>
          <w:tcPr>
            <w:tcW w:w="3686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662582" w:rsidRPr="00770166" w:rsidTr="003E42C2">
        <w:trPr>
          <w:cantSplit/>
        </w:trPr>
        <w:tc>
          <w:tcPr>
            <w:tcW w:w="15224" w:type="dxa"/>
            <w:gridSpan w:val="5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t>Наименование органа власти 1:</w:t>
            </w:r>
            <w:r>
              <w:rPr>
                <w:i/>
                <w:iCs/>
              </w:rPr>
              <w:t xml:space="preserve"> Администрация Кондинского района</w:t>
            </w:r>
          </w:p>
        </w:tc>
      </w:tr>
      <w:tr w:rsidR="00662582" w:rsidRPr="00770166" w:rsidTr="003E42C2">
        <w:tc>
          <w:tcPr>
            <w:tcW w:w="3686" w:type="dxa"/>
          </w:tcPr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96245C">
              <w:rPr>
                <w:i/>
                <w:iCs/>
              </w:rPr>
              <w:t>Функция (полномочие, обязанность или право)</w:t>
            </w:r>
          </w:p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96245C">
              <w:rPr>
                <w:i/>
                <w:iCs/>
              </w:rPr>
              <w:t xml:space="preserve">1.1 Выдача субсидии </w:t>
            </w:r>
            <w:r w:rsidRPr="0096245C">
              <w:rPr>
                <w:rFonts w:cs="Arial"/>
                <w:i/>
                <w:szCs w:val="28"/>
              </w:rPr>
              <w:t>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</w:t>
            </w:r>
          </w:p>
        </w:tc>
        <w:tc>
          <w:tcPr>
            <w:tcW w:w="2495" w:type="dxa"/>
          </w:tcPr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96245C">
              <w:rPr>
                <w:i/>
                <w:iCs/>
              </w:rPr>
              <w:t>Функция (полномочие, обязанность или право)</w:t>
            </w:r>
          </w:p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96245C">
              <w:rPr>
                <w:i/>
                <w:iCs/>
              </w:rPr>
              <w:t xml:space="preserve">1.1 Выдача субсидии </w:t>
            </w:r>
            <w:r w:rsidRPr="0096245C">
              <w:rPr>
                <w:rFonts w:cs="Arial"/>
                <w:i/>
                <w:szCs w:val="28"/>
              </w:rPr>
              <w:t>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</w:t>
            </w:r>
          </w:p>
        </w:tc>
        <w:tc>
          <w:tcPr>
            <w:tcW w:w="2211" w:type="dxa"/>
          </w:tcPr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96245C">
              <w:rPr>
                <w:i/>
                <w:iCs/>
              </w:rPr>
              <w:t>Функция (полномочие, обязанность или право)</w:t>
            </w:r>
          </w:p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96245C">
              <w:rPr>
                <w:i/>
                <w:iCs/>
              </w:rPr>
              <w:t xml:space="preserve">1.1 Выдача субсидии </w:t>
            </w:r>
            <w:r w:rsidRPr="0096245C">
              <w:rPr>
                <w:rFonts w:cs="Arial"/>
                <w:i/>
                <w:szCs w:val="28"/>
              </w:rPr>
              <w:t>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</w:t>
            </w:r>
          </w:p>
        </w:tc>
        <w:tc>
          <w:tcPr>
            <w:tcW w:w="3827" w:type="dxa"/>
          </w:tcPr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96245C">
              <w:rPr>
                <w:i/>
                <w:iCs/>
              </w:rPr>
              <w:t>Функция (полномочие, обязанность или право)</w:t>
            </w:r>
          </w:p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96245C">
              <w:rPr>
                <w:i/>
                <w:iCs/>
              </w:rPr>
              <w:t xml:space="preserve">1.1 Выдача субсидии </w:t>
            </w:r>
            <w:r w:rsidRPr="0096245C">
              <w:rPr>
                <w:rFonts w:cs="Arial"/>
                <w:i/>
                <w:szCs w:val="28"/>
              </w:rPr>
              <w:t>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</w:t>
            </w:r>
          </w:p>
        </w:tc>
        <w:tc>
          <w:tcPr>
            <w:tcW w:w="3005" w:type="dxa"/>
          </w:tcPr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96245C">
              <w:rPr>
                <w:i/>
                <w:iCs/>
              </w:rPr>
              <w:t>Функция (полномочие, обязанность или право)</w:t>
            </w:r>
          </w:p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96245C">
              <w:rPr>
                <w:i/>
                <w:iCs/>
              </w:rPr>
              <w:t xml:space="preserve">1.1 Выдача субсидии </w:t>
            </w:r>
            <w:r w:rsidRPr="0096245C">
              <w:rPr>
                <w:rFonts w:cs="Arial"/>
                <w:i/>
                <w:szCs w:val="28"/>
              </w:rPr>
              <w:t>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</w:t>
            </w:r>
          </w:p>
        </w:tc>
      </w:tr>
    </w:tbl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662582" w:rsidRPr="00770166" w:rsidTr="003E42C2">
        <w:trPr>
          <w:cantSplit/>
        </w:trPr>
        <w:tc>
          <w:tcPr>
            <w:tcW w:w="4137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662582" w:rsidRPr="00770166" w:rsidTr="003E42C2">
        <w:trPr>
          <w:cantSplit/>
          <w:trHeight w:val="396"/>
        </w:trPr>
        <w:tc>
          <w:tcPr>
            <w:tcW w:w="15197" w:type="dxa"/>
            <w:gridSpan w:val="3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/>
                <w:iCs/>
              </w:rPr>
              <w:t xml:space="preserve">Наименование органа власти </w:t>
            </w:r>
            <w:r w:rsidRPr="0096245C">
              <w:rPr>
                <w:i/>
                <w:iCs/>
              </w:rPr>
              <w:t>Администрация Кондинского района</w:t>
            </w:r>
          </w:p>
        </w:tc>
      </w:tr>
      <w:tr w:rsidR="00662582" w:rsidRPr="00770166" w:rsidTr="003E42C2">
        <w:trPr>
          <w:cantSplit/>
          <w:trHeight w:val="399"/>
        </w:trPr>
        <w:tc>
          <w:tcPr>
            <w:tcW w:w="4137" w:type="dxa"/>
            <w:vMerge w:val="restart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  <w:r w:rsidRPr="0096245C">
              <w:rPr>
                <w:i/>
                <w:iCs/>
              </w:rPr>
              <w:t xml:space="preserve">1.1 Выдача субсидии </w:t>
            </w:r>
            <w:r w:rsidRPr="0096245C">
              <w:rPr>
                <w:rFonts w:cs="Arial"/>
                <w:i/>
                <w:szCs w:val="28"/>
              </w:rPr>
              <w:t>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</w:t>
            </w:r>
          </w:p>
        </w:tc>
        <w:tc>
          <w:tcPr>
            <w:tcW w:w="766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t xml:space="preserve">Единовременные расходы (от 1 до N) </w:t>
            </w:r>
          </w:p>
        </w:tc>
        <w:tc>
          <w:tcPr>
            <w:tcW w:w="340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662582" w:rsidRPr="00770166" w:rsidTr="003E42C2">
        <w:trPr>
          <w:cantSplit/>
          <w:trHeight w:val="420"/>
        </w:trPr>
        <w:tc>
          <w:tcPr>
            <w:tcW w:w="4137" w:type="dxa"/>
            <w:vMerge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043A4E" w:rsidRDefault="00662582" w:rsidP="003E42C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43A4E">
              <w:rPr>
                <w:i/>
                <w:iCs/>
              </w:rPr>
              <w:t xml:space="preserve">Периодические расходы (от 1 до N) за период в 2017-2020 г.: Бюджетные ассигнования, направляемые на предоставление субсидий </w:t>
            </w:r>
          </w:p>
          <w:p w:rsidR="00662582" w:rsidRPr="00043A4E" w:rsidRDefault="00662582" w:rsidP="003E42C2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3400" w:type="dxa"/>
          </w:tcPr>
          <w:p w:rsidR="00662582" w:rsidRPr="00F666D5" w:rsidRDefault="00662582" w:rsidP="003E42C2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4 384,8</w:t>
            </w:r>
            <w:r w:rsidRPr="00F666D5">
              <w:rPr>
                <w:i/>
              </w:rPr>
              <w:t xml:space="preserve"> тыс. рублей в 2017 году, </w:t>
            </w:r>
          </w:p>
          <w:p w:rsidR="00662582" w:rsidRPr="00F666D5" w:rsidRDefault="00662582" w:rsidP="003E42C2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4824,9</w:t>
            </w:r>
            <w:r w:rsidRPr="00F666D5">
              <w:rPr>
                <w:i/>
              </w:rPr>
              <w:t xml:space="preserve"> тыс. рублей в 2018 году.    </w:t>
            </w:r>
          </w:p>
          <w:p w:rsidR="00662582" w:rsidRPr="00F666D5" w:rsidRDefault="00662582" w:rsidP="003E42C2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4872,2</w:t>
            </w:r>
            <w:r w:rsidRPr="00F666D5">
              <w:rPr>
                <w:i/>
              </w:rPr>
              <w:t xml:space="preserve"> тыс. рублей в 2019 году, </w:t>
            </w:r>
          </w:p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</w:rPr>
              <w:t>4872,2 тыс.</w:t>
            </w:r>
            <w:r w:rsidRPr="00F666D5">
              <w:rPr>
                <w:i/>
              </w:rPr>
              <w:t xml:space="preserve"> рублей – в 2020 году  утвержденная  постановлением администрации Кондинского района  администрации Кондинского района от 21 ноября 2016 года № 1780 «О муниципальной программе «Обеспечение экологической безопасности Кондинского района на 2017-2020 годы</w:t>
            </w:r>
            <w:r w:rsidRPr="00B71A0A">
              <w:rPr>
                <w:b/>
                <w:i/>
              </w:rPr>
              <w:t>»</w:t>
            </w:r>
          </w:p>
        </w:tc>
      </w:tr>
      <w:tr w:rsidR="00662582" w:rsidRPr="00770166" w:rsidTr="003E42C2">
        <w:trPr>
          <w:cantSplit/>
          <w:trHeight w:val="412"/>
        </w:trPr>
        <w:tc>
          <w:tcPr>
            <w:tcW w:w="4137" w:type="dxa"/>
            <w:vMerge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  <w:r w:rsidRPr="00043A4E">
              <w:rPr>
                <w:i/>
                <w:iCs/>
              </w:rPr>
              <w:t>Возможные доходы (от 1 до N) за период в 2017-2020 г.:</w:t>
            </w:r>
          </w:p>
        </w:tc>
        <w:tc>
          <w:tcPr>
            <w:tcW w:w="340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отсутствуют</w:t>
            </w:r>
          </w:p>
        </w:tc>
      </w:tr>
      <w:tr w:rsidR="00662582" w:rsidRPr="00770166" w:rsidTr="003E42C2">
        <w:trPr>
          <w:cantSplit/>
          <w:trHeight w:val="423"/>
        </w:trPr>
        <w:tc>
          <w:tcPr>
            <w:tcW w:w="4137" w:type="dxa"/>
            <w:vMerge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662582" w:rsidRPr="00770166" w:rsidTr="003E42C2">
        <w:trPr>
          <w:cantSplit/>
          <w:trHeight w:val="416"/>
        </w:trPr>
        <w:tc>
          <w:tcPr>
            <w:tcW w:w="4137" w:type="dxa"/>
            <w:vMerge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период________ г.:</w:t>
            </w:r>
          </w:p>
        </w:tc>
        <w:tc>
          <w:tcPr>
            <w:tcW w:w="340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662582" w:rsidRPr="00770166" w:rsidTr="003E42C2">
        <w:trPr>
          <w:cantSplit/>
          <w:trHeight w:val="408"/>
        </w:trPr>
        <w:tc>
          <w:tcPr>
            <w:tcW w:w="11797" w:type="dxa"/>
            <w:gridSpan w:val="2"/>
          </w:tcPr>
          <w:p w:rsidR="00662582" w:rsidRPr="00770166" w:rsidRDefault="00662582" w:rsidP="003E42C2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662582" w:rsidRPr="00770166" w:rsidRDefault="00662582" w:rsidP="003E42C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662582" w:rsidRPr="00770166" w:rsidTr="003E42C2">
        <w:trPr>
          <w:cantSplit/>
          <w:trHeight w:val="408"/>
        </w:trPr>
        <w:tc>
          <w:tcPr>
            <w:tcW w:w="11797" w:type="dxa"/>
            <w:gridSpan w:val="2"/>
          </w:tcPr>
          <w:p w:rsidR="00662582" w:rsidRPr="00770166" w:rsidRDefault="00662582" w:rsidP="003E42C2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lastRenderedPageBreak/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662582" w:rsidRPr="00F666D5" w:rsidRDefault="00662582" w:rsidP="003E42C2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4 384,8</w:t>
            </w:r>
            <w:r w:rsidRPr="00F666D5">
              <w:rPr>
                <w:i/>
              </w:rPr>
              <w:t xml:space="preserve"> тыс. рублей в 2017 году, </w:t>
            </w:r>
          </w:p>
          <w:p w:rsidR="00662582" w:rsidRPr="00F666D5" w:rsidRDefault="00662582" w:rsidP="003E42C2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4824,9</w:t>
            </w:r>
            <w:r w:rsidRPr="00F666D5">
              <w:rPr>
                <w:i/>
              </w:rPr>
              <w:t xml:space="preserve"> тыс. рублей в 2018 году.    </w:t>
            </w:r>
          </w:p>
          <w:p w:rsidR="00662582" w:rsidRPr="00F666D5" w:rsidRDefault="00662582" w:rsidP="003E42C2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4872,2</w:t>
            </w:r>
            <w:r w:rsidRPr="00F666D5">
              <w:rPr>
                <w:i/>
              </w:rPr>
              <w:t xml:space="preserve"> тыс. рублей в 2019 году, </w:t>
            </w:r>
          </w:p>
          <w:p w:rsidR="00662582" w:rsidRPr="00770166" w:rsidRDefault="00662582" w:rsidP="003E42C2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/>
              </w:rPr>
              <w:t>4872,2 тыс.</w:t>
            </w:r>
            <w:r w:rsidRPr="00F666D5">
              <w:rPr>
                <w:i/>
              </w:rPr>
              <w:t xml:space="preserve"> рублей – в 2020 году  утвержденная  постановлением администрации Кондинского района  администрации Кондинского района от 21 ноября 2016 года № 1780 «О муниципальной программе «Обеспечение экологической безопасности Кондинского района на 2017-2020 годы</w:t>
            </w:r>
            <w:r w:rsidRPr="00B71A0A">
              <w:rPr>
                <w:b/>
                <w:i/>
              </w:rPr>
              <w:t>»</w:t>
            </w:r>
          </w:p>
        </w:tc>
      </w:tr>
      <w:tr w:rsidR="00662582" w:rsidRPr="00770166" w:rsidTr="003E42C2">
        <w:trPr>
          <w:cantSplit/>
          <w:trHeight w:val="419"/>
        </w:trPr>
        <w:tc>
          <w:tcPr>
            <w:tcW w:w="11797" w:type="dxa"/>
            <w:gridSpan w:val="2"/>
          </w:tcPr>
          <w:p w:rsidR="00662582" w:rsidRPr="00770166" w:rsidRDefault="00662582" w:rsidP="003E42C2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662582" w:rsidRPr="00770166" w:rsidRDefault="00662582" w:rsidP="003E42C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</w:pPr>
      <w:r w:rsidRPr="00770166">
        <w:t>6.5. Источники данных:</w:t>
      </w:r>
    </w:p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662582" w:rsidRPr="00770166" w:rsidTr="003E42C2">
        <w:tc>
          <w:tcPr>
            <w:tcW w:w="3232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преимущества,обязанности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 xml:space="preserve">(с указанием соответствующих положений проекта муниципального нормативного </w:t>
            </w:r>
            <w:r w:rsidRPr="00770166">
              <w:rPr>
                <w:i/>
                <w:iCs/>
              </w:rPr>
              <w:lastRenderedPageBreak/>
              <w:t>правового акта)</w:t>
            </w:r>
          </w:p>
        </w:tc>
        <w:tc>
          <w:tcPr>
            <w:tcW w:w="3090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662582" w:rsidRPr="00770166" w:rsidTr="003E42C2">
        <w:trPr>
          <w:cantSplit/>
        </w:trPr>
        <w:tc>
          <w:tcPr>
            <w:tcW w:w="3232" w:type="dxa"/>
            <w:vMerge w:val="restart"/>
          </w:tcPr>
          <w:p w:rsidR="00662582" w:rsidRPr="00A469B0" w:rsidRDefault="00662582" w:rsidP="003E42C2">
            <w:pPr>
              <w:rPr>
                <w:i/>
              </w:rPr>
            </w:pPr>
            <w:r w:rsidRPr="0096245C">
              <w:rPr>
                <w:i/>
              </w:rPr>
              <w:lastRenderedPageBreak/>
              <w:t>Организации - юридические лица, индивидуальные предприниматели, оказывающие услугу по утилизации (захоронению) твердых коммунальных отходов</w:t>
            </w:r>
            <w:r w:rsidRPr="00A469B0">
              <w:rPr>
                <w:i/>
              </w:rPr>
              <w:t xml:space="preserve"> </w:t>
            </w:r>
          </w:p>
        </w:tc>
        <w:tc>
          <w:tcPr>
            <w:tcW w:w="5301" w:type="dxa"/>
          </w:tcPr>
          <w:p w:rsidR="00662582" w:rsidRDefault="00662582" w:rsidP="003E42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F666D5">
              <w:rPr>
                <w:rFonts w:ascii="Times New Roman" w:hAnsi="Times New Roman" w:cs="Times New Roman"/>
                <w:i/>
                <w:sz w:val="24"/>
                <w:szCs w:val="24"/>
              </w:rPr>
              <w:t>Проинформировать Уполномоченный орган в течение 3-х рабочих дней с даты возбуждения дела о несостоятельности (банкротстве) или объявлении (направления заявления) о добровольной ликвидации Организации, подготовке к проведению или о проведении внесудебной процедуры ликвидации организации в связи с его несостоятельностью, осуществляемой по соглашению между Организацией и его кредиторами под контролем кредиторов.</w:t>
            </w:r>
          </w:p>
          <w:p w:rsidR="00662582" w:rsidRPr="00F666D5" w:rsidRDefault="00662582" w:rsidP="003E42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6D5">
              <w:rPr>
                <w:rFonts w:ascii="Times New Roman" w:hAnsi="Times New Roman" w:cs="Times New Roman"/>
                <w:i/>
                <w:sz w:val="24"/>
                <w:szCs w:val="24"/>
              </w:rPr>
              <w:t>2. Вести раздельный бухгалтерский учет доходов и расходов по видам услуг, возмещаемых в рамках предоставляемой Субсидии.</w:t>
            </w:r>
          </w:p>
          <w:p w:rsidR="00662582" w:rsidRPr="00F666D5" w:rsidRDefault="00662582" w:rsidP="003E42C2">
            <w:pPr>
              <w:pStyle w:val="ConsPlusNormal"/>
              <w:ind w:firstLine="540"/>
              <w:jc w:val="both"/>
              <w:rPr>
                <w:i/>
              </w:rPr>
            </w:pPr>
            <w:bookmarkStart w:id="0" w:name="P106"/>
            <w:bookmarkStart w:id="1" w:name="P115"/>
            <w:bookmarkEnd w:id="0"/>
            <w:bookmarkEnd w:id="1"/>
            <w:r w:rsidRPr="00F666D5">
              <w:rPr>
                <w:i/>
              </w:rPr>
              <w:t xml:space="preserve">3. Субсидия на возмещение недополученных доходов и затрат предоставляется Организации по фактическим объемам утилизации твердых бытовых отходов за отчетный период, но в пределах нормативов потребления и не более объема, согласованного в производственной программе, с учетом </w:t>
            </w:r>
            <w:hyperlink w:anchor="P107" w:history="1">
              <w:r w:rsidRPr="00F666D5">
                <w:rPr>
                  <w:i/>
                  <w:color w:val="0000FF"/>
                </w:rPr>
                <w:t>подпункта 3.7.1</w:t>
              </w:r>
            </w:hyperlink>
            <w:r w:rsidRPr="00F666D5">
              <w:rPr>
                <w:i/>
              </w:rPr>
              <w:t xml:space="preserve"> настоящего Порядка.</w:t>
            </w:r>
          </w:p>
          <w:p w:rsidR="00662582" w:rsidRPr="00770166" w:rsidRDefault="00662582" w:rsidP="003E42C2">
            <w:pPr>
              <w:autoSpaceDE w:val="0"/>
              <w:autoSpaceDN w:val="0"/>
              <w:rPr>
                <w:i/>
                <w:iCs/>
              </w:rPr>
            </w:pPr>
            <w:bookmarkStart w:id="2" w:name="P116"/>
            <w:bookmarkEnd w:id="2"/>
            <w:r w:rsidRPr="00F666D5">
              <w:rPr>
                <w:i/>
              </w:rPr>
              <w:t>4 Организация в срок до 01 сентября текущего года предоставляет прогнозный размер возмещения недополученных доходов, в разбивке по отчетным периодам, до конца текущего года.</w:t>
            </w:r>
          </w:p>
        </w:tc>
        <w:tc>
          <w:tcPr>
            <w:tcW w:w="3090" w:type="dxa"/>
          </w:tcPr>
          <w:p w:rsidR="00662582" w:rsidRPr="0096245C" w:rsidRDefault="00662582" w:rsidP="003E42C2">
            <w:pPr>
              <w:autoSpaceDE w:val="0"/>
              <w:autoSpaceDN w:val="0"/>
              <w:rPr>
                <w:i/>
              </w:rPr>
            </w:pPr>
            <w:r w:rsidRPr="0096245C">
              <w:rPr>
                <w:i/>
              </w:rPr>
              <w:t>Доходы потенциальных адресатов будут в виде полученной субсидии</w:t>
            </w:r>
          </w:p>
          <w:p w:rsidR="00662582" w:rsidRPr="0096245C" w:rsidRDefault="00662582" w:rsidP="003E42C2">
            <w:pPr>
              <w:autoSpaceDE w:val="0"/>
              <w:autoSpaceDN w:val="0"/>
              <w:rPr>
                <w:i/>
              </w:rPr>
            </w:pPr>
          </w:p>
          <w:p w:rsidR="00662582" w:rsidRPr="0096245C" w:rsidRDefault="00662582" w:rsidP="003E42C2">
            <w:pPr>
              <w:autoSpaceDE w:val="0"/>
              <w:autoSpaceDN w:val="0"/>
              <w:jc w:val="both"/>
              <w:rPr>
                <w:i/>
              </w:rPr>
            </w:pPr>
            <w:r w:rsidRPr="0096245C">
              <w:rPr>
                <w:i/>
              </w:rPr>
              <w:t>Дополнительные расходы потенциальных адресатов предлагаемого правового регулирования, не предполагаются</w:t>
            </w:r>
          </w:p>
        </w:tc>
        <w:tc>
          <w:tcPr>
            <w:tcW w:w="3572" w:type="dxa"/>
          </w:tcPr>
          <w:p w:rsidR="00662582" w:rsidRPr="00F666D5" w:rsidRDefault="00662582" w:rsidP="003E42C2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4 384,8</w:t>
            </w:r>
            <w:r w:rsidRPr="00F666D5">
              <w:rPr>
                <w:i/>
              </w:rPr>
              <w:t xml:space="preserve"> тыс. рублей в 2017 году, </w:t>
            </w:r>
          </w:p>
          <w:p w:rsidR="00662582" w:rsidRPr="00F666D5" w:rsidRDefault="00662582" w:rsidP="003E42C2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4824,9</w:t>
            </w:r>
            <w:r w:rsidRPr="00F666D5">
              <w:rPr>
                <w:i/>
              </w:rPr>
              <w:t xml:space="preserve"> тыс. рублей в 2018 году.    </w:t>
            </w:r>
          </w:p>
          <w:p w:rsidR="00662582" w:rsidRPr="00F666D5" w:rsidRDefault="00662582" w:rsidP="003E42C2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4872,2</w:t>
            </w:r>
            <w:r w:rsidRPr="00F666D5">
              <w:rPr>
                <w:i/>
              </w:rPr>
              <w:t xml:space="preserve"> тыс. рублей в 2019 году, </w:t>
            </w:r>
          </w:p>
          <w:p w:rsidR="00662582" w:rsidRPr="0096245C" w:rsidRDefault="00662582" w:rsidP="003E42C2">
            <w:pPr>
              <w:autoSpaceDE w:val="0"/>
              <w:autoSpaceDN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4872,2 тыс.</w:t>
            </w:r>
            <w:r w:rsidRPr="00F666D5">
              <w:rPr>
                <w:i/>
              </w:rPr>
              <w:t xml:space="preserve"> рублей – в 2020 году  утвержденная  постановлением администрации Кондинского района  администрации Кондинского района от 21 ноября 2016 года № 1780 «О муниципальной программе «Обеспечение экологической безопасности Кондинского района на 2017-2020 годы</w:t>
            </w:r>
            <w:r w:rsidRPr="00B71A0A">
              <w:rPr>
                <w:b/>
                <w:i/>
              </w:rPr>
              <w:t>»</w:t>
            </w:r>
          </w:p>
        </w:tc>
      </w:tr>
      <w:tr w:rsidR="00662582" w:rsidRPr="00770166" w:rsidTr="003E42C2">
        <w:trPr>
          <w:cantSplit/>
        </w:trPr>
        <w:tc>
          <w:tcPr>
            <w:tcW w:w="3232" w:type="dxa"/>
            <w:vMerge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5301" w:type="dxa"/>
          </w:tcPr>
          <w:p w:rsidR="00662582" w:rsidRPr="00770166" w:rsidRDefault="00662582" w:rsidP="003E42C2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090" w:type="dxa"/>
          </w:tcPr>
          <w:p w:rsidR="00662582" w:rsidRPr="00770166" w:rsidRDefault="00662582" w:rsidP="003E42C2">
            <w:pPr>
              <w:autoSpaceDE w:val="0"/>
              <w:autoSpaceDN w:val="0"/>
            </w:pPr>
          </w:p>
        </w:tc>
        <w:tc>
          <w:tcPr>
            <w:tcW w:w="3572" w:type="dxa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</w:pPr>
      <w:r w:rsidRPr="00770166">
        <w:t>7.6. Источники данных: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lastRenderedPageBreak/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</w:p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662582" w:rsidRPr="00770166" w:rsidTr="003E42C2">
        <w:tc>
          <w:tcPr>
            <w:tcW w:w="3969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662582" w:rsidRPr="00770166" w:rsidRDefault="00662582" w:rsidP="003E42C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662582" w:rsidRPr="00770166" w:rsidTr="003E42C2">
        <w:trPr>
          <w:cantSplit/>
        </w:trPr>
        <w:tc>
          <w:tcPr>
            <w:tcW w:w="3969" w:type="dxa"/>
          </w:tcPr>
          <w:p w:rsidR="00662582" w:rsidRPr="00AA0DBD" w:rsidRDefault="00662582" w:rsidP="003E42C2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A0DBD">
              <w:rPr>
                <w:i/>
                <w:iCs/>
              </w:rPr>
              <w:t>Риск предоставления недостоверной информации от организации претендующей на получение Субсидии</w:t>
            </w:r>
          </w:p>
        </w:tc>
        <w:tc>
          <w:tcPr>
            <w:tcW w:w="3402" w:type="dxa"/>
          </w:tcPr>
          <w:p w:rsidR="00662582" w:rsidRPr="00AA0DBD" w:rsidRDefault="00662582" w:rsidP="003E42C2">
            <w:pPr>
              <w:autoSpaceDE w:val="0"/>
              <w:autoSpaceDN w:val="0"/>
              <w:rPr>
                <w:i/>
                <w:iCs/>
              </w:rPr>
            </w:pPr>
            <w:r w:rsidRPr="00AA0DBD">
              <w:rPr>
                <w:i/>
                <w:iCs/>
              </w:rPr>
              <w:t>Средняя</w:t>
            </w:r>
          </w:p>
        </w:tc>
        <w:tc>
          <w:tcPr>
            <w:tcW w:w="4253" w:type="dxa"/>
          </w:tcPr>
          <w:p w:rsidR="00662582" w:rsidRPr="00AA0DBD" w:rsidRDefault="00662582" w:rsidP="003E42C2">
            <w:pPr>
              <w:autoSpaceDE w:val="0"/>
              <w:autoSpaceDN w:val="0"/>
              <w:rPr>
                <w:i/>
              </w:rPr>
            </w:pPr>
            <w:r w:rsidRPr="00AA0DBD">
              <w:rPr>
                <w:i/>
              </w:rPr>
              <w:t>Анализ предоставленных документов</w:t>
            </w:r>
          </w:p>
        </w:tc>
        <w:tc>
          <w:tcPr>
            <w:tcW w:w="3572" w:type="dxa"/>
          </w:tcPr>
          <w:p w:rsidR="00662582" w:rsidRPr="00AA0DBD" w:rsidRDefault="00662582" w:rsidP="003E42C2">
            <w:pPr>
              <w:autoSpaceDE w:val="0"/>
              <w:autoSpaceDN w:val="0"/>
              <w:jc w:val="center"/>
              <w:rPr>
                <w:i/>
              </w:rPr>
            </w:pPr>
            <w:r w:rsidRPr="00AA0DBD">
              <w:rPr>
                <w:i/>
              </w:rPr>
              <w:t>полный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</w:pPr>
      <w:r w:rsidRPr="00770166">
        <w:t>8.5. Источники данных: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Default="00662582" w:rsidP="00662582">
      <w:pPr>
        <w:autoSpaceDE w:val="0"/>
        <w:autoSpaceDN w:val="0"/>
        <w:jc w:val="both"/>
        <w:rPr>
          <w:b/>
          <w:bCs/>
        </w:rPr>
      </w:pPr>
    </w:p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662582" w:rsidRPr="00770166" w:rsidRDefault="00662582" w:rsidP="00662582">
      <w:pPr>
        <w:autoSpaceDE w:val="0"/>
        <w:autoSpaceDN w:val="0"/>
        <w:jc w:val="both"/>
      </w:pPr>
    </w:p>
    <w:p w:rsidR="00662582" w:rsidRPr="00770166" w:rsidRDefault="00662582" w:rsidP="00662582">
      <w:pPr>
        <w:autoSpaceDE w:val="0"/>
        <w:autoSpaceDN w:val="0"/>
        <w:jc w:val="both"/>
      </w:pPr>
    </w:p>
    <w:p w:rsidR="00662582" w:rsidRPr="00770166" w:rsidRDefault="00662582" w:rsidP="00662582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115"/>
        <w:gridCol w:w="1547"/>
        <w:gridCol w:w="3095"/>
        <w:gridCol w:w="266"/>
        <w:gridCol w:w="2603"/>
      </w:tblGrid>
      <w:tr w:rsidR="00662582" w:rsidRPr="00770166" w:rsidTr="003E42C2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>
              <w:t>С.А.Мартынов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3E42C2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>
              <w:t>22.05.2017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3E42C2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</w:p>
        </w:tc>
      </w:tr>
      <w:tr w:rsidR="00662582" w:rsidRPr="00770166" w:rsidTr="003E42C2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3E42C2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3E42C2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3E42C2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jc w:val="right"/>
        <w:rPr>
          <w:bCs/>
        </w:rPr>
      </w:pPr>
    </w:p>
    <w:p w:rsidR="00662582" w:rsidRPr="00770166" w:rsidRDefault="00662582" w:rsidP="00662582">
      <w:pPr>
        <w:jc w:val="right"/>
        <w:rPr>
          <w:bCs/>
        </w:rPr>
      </w:pPr>
    </w:p>
    <w:p w:rsidR="00662582" w:rsidRPr="00770166" w:rsidRDefault="00662582" w:rsidP="00662582">
      <w:pPr>
        <w:jc w:val="right"/>
        <w:rPr>
          <w:bCs/>
        </w:rPr>
      </w:pPr>
    </w:p>
    <w:p w:rsidR="00662582" w:rsidRPr="00770166" w:rsidRDefault="00662582" w:rsidP="00662582">
      <w:pPr>
        <w:jc w:val="right"/>
        <w:rPr>
          <w:bCs/>
        </w:rPr>
      </w:pPr>
    </w:p>
    <w:p w:rsidR="00662582" w:rsidRPr="00770166" w:rsidRDefault="00662582" w:rsidP="00662582">
      <w:pPr>
        <w:jc w:val="right"/>
        <w:rPr>
          <w:bCs/>
        </w:rPr>
      </w:pPr>
    </w:p>
    <w:p w:rsidR="008149D3" w:rsidRPr="00662582" w:rsidRDefault="00662582" w:rsidP="00662582">
      <w:pPr>
        <w:autoSpaceDE w:val="0"/>
        <w:autoSpaceDN w:val="0"/>
        <w:jc w:val="both"/>
      </w:pPr>
      <w:r w:rsidRPr="00770166">
        <w:rPr>
          <w:bCs/>
          <w:i/>
          <w:iCs/>
        </w:rPr>
        <w:t>*Заполняется по итогам проведения публичных консультаций по проекту муниципального нормативного правового акта</w:t>
      </w:r>
    </w:p>
    <w:sectPr w:rsidR="008149D3" w:rsidRPr="00662582" w:rsidSect="00662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5C" w:rsidRDefault="0066305C" w:rsidP="00A44ECC">
      <w:r>
        <w:separator/>
      </w:r>
    </w:p>
  </w:endnote>
  <w:endnote w:type="continuationSeparator" w:id="1">
    <w:p w:rsidR="0066305C" w:rsidRDefault="0066305C" w:rsidP="00A4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5C" w:rsidRDefault="0066305C" w:rsidP="00A44ECC">
      <w:r>
        <w:separator/>
      </w:r>
    </w:p>
  </w:footnote>
  <w:footnote w:type="continuationSeparator" w:id="1">
    <w:p w:rsidR="0066305C" w:rsidRDefault="0066305C" w:rsidP="00A4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38" w:rsidRPr="004C359F" w:rsidRDefault="00A44ECC" w:rsidP="00132B5F">
    <w:pPr>
      <w:pStyle w:val="a7"/>
      <w:jc w:val="center"/>
    </w:pPr>
    <w:r>
      <w:fldChar w:fldCharType="begin"/>
    </w:r>
    <w:r w:rsidR="00662582">
      <w:instrText>PAGE   \* MERGEFORMAT</w:instrText>
    </w:r>
    <w:r>
      <w:fldChar w:fldCharType="separate"/>
    </w:r>
    <w:r w:rsidR="00317EC9">
      <w:rPr>
        <w:noProof/>
      </w:rPr>
      <w:t>8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754"/>
    <w:rsid w:val="00131B55"/>
    <w:rsid w:val="00313871"/>
    <w:rsid w:val="00317EC9"/>
    <w:rsid w:val="00394C72"/>
    <w:rsid w:val="003C0197"/>
    <w:rsid w:val="00445E37"/>
    <w:rsid w:val="00662582"/>
    <w:rsid w:val="0066305C"/>
    <w:rsid w:val="006D5C58"/>
    <w:rsid w:val="00763754"/>
    <w:rsid w:val="008149D3"/>
    <w:rsid w:val="00862041"/>
    <w:rsid w:val="008A4334"/>
    <w:rsid w:val="009A57AA"/>
    <w:rsid w:val="00A3029C"/>
    <w:rsid w:val="00A44ECC"/>
    <w:rsid w:val="00B22AE9"/>
    <w:rsid w:val="00BE6ABA"/>
    <w:rsid w:val="00D7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D5C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62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6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258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FF85ED22F0C94AD906CBFBDC3E5AA17D23BD92D18EDFF72F0257D20q5n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FF85ED22F0C94AD906CBFBDC3E5AA14D439D12519EDFF72F0257D2054D328AD7A72DBq2n3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FF85ED22F0C94AD906CBFBDC3E5AA14D439D12014EDFF72F0257D2054D328AD7A72DB222A996Dq9n8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</dc:creator>
  <cp:lastModifiedBy>05-0511</cp:lastModifiedBy>
  <cp:revision>3</cp:revision>
  <cp:lastPrinted>2017-05-22T09:21:00Z</cp:lastPrinted>
  <dcterms:created xsi:type="dcterms:W3CDTF">2017-05-22T09:15:00Z</dcterms:created>
  <dcterms:modified xsi:type="dcterms:W3CDTF">2017-05-22T09:21:00Z</dcterms:modified>
</cp:coreProperties>
</file>