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  <w:outlineLvl w:val="0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  <w:outlineLvl w:val="0"/>
      </w:pPr>
      <w:r>
        <w:rPr>
          <w:b/>
          <w:sz w:val="24"/>
          <w:szCs w:val="24"/>
        </w:rPr>
        <w:t xml:space="preserve">Протокол 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 xml:space="preserve">межведомственного Совета по противодействию коррупции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(далее – Совет)</w:t>
      </w: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>
        <w:tblPrEx/>
        <w:trPr/>
        <w:tc>
          <w:tcPr>
            <w:tcW w:w="421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</w:rPr>
              <w:t xml:space="preserve">2023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421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1154"/>
        </w:trPr>
        <w:tc>
          <w:tcPr>
            <w:shd w:val="clear" w:color="auto" w:fill="auto"/>
            <w:tcW w:w="4219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Председательствовал</w:t>
            </w:r>
            <w:r>
              <w:rPr>
                <w:b/>
                <w:sz w:val="24"/>
                <w:szCs w:val="24"/>
              </w:rPr>
              <w:t xml:space="preserve">:</w:t>
            </w:r>
            <w:r>
              <w:rPr>
                <w:b/>
                <w:sz w:val="24"/>
                <w:szCs w:val="24"/>
              </w:rPr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799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  <w:p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r>
              <w:rPr>
                <w:sz w:val="24"/>
                <w:szCs w:val="24"/>
              </w:rPr>
              <w:t xml:space="preserve">Мортка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председатель</w:t>
            </w:r>
            <w:r>
              <w:rPr>
                <w:sz w:val="24"/>
                <w:szCs w:val="24"/>
              </w:rPr>
              <w:t xml:space="preserve"> Совета</w:t>
            </w:r>
            <w:r>
              <w:rPr>
                <w:sz w:val="24"/>
                <w:szCs w:val="24"/>
              </w:rPr>
            </w:r>
          </w:p>
          <w:p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</w:tr>
    </w:tbl>
    <w:p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>
        <w:rPr>
          <w:b/>
          <w:sz w:val="24"/>
          <w:szCs w:val="24"/>
          <w:highlight w:val="yellow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Присутствовали члены Совета:</w:t>
      </w: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pStyle w:val="799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Карякин Игорь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городского поселения </w:t>
            </w:r>
            <w:r>
              <w:rPr>
                <w:sz w:val="24"/>
                <w:szCs w:val="24"/>
              </w:rPr>
              <w:t xml:space="preserve">Мортка</w:t>
            </w:r>
            <w:r>
              <w:rPr>
                <w:sz w:val="24"/>
                <w:szCs w:val="24"/>
              </w:rPr>
              <w:t xml:space="preserve">, заместитель председателя Совета</w:t>
            </w:r>
            <w:r>
              <w:rPr>
                <w:sz w:val="24"/>
                <w:szCs w:val="24"/>
              </w:rPr>
            </w:r>
          </w:p>
          <w:p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pStyle w:val="799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Чумичёва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заместителя главы городского поселения </w:t>
            </w:r>
            <w:r>
              <w:rPr>
                <w:sz w:val="24"/>
                <w:szCs w:val="24"/>
              </w:rPr>
              <w:t xml:space="preserve">Мортка</w:t>
            </w:r>
            <w:r>
              <w:rPr>
                <w:sz w:val="24"/>
                <w:szCs w:val="24"/>
              </w:rPr>
              <w:t xml:space="preserve"> , секретарь  Совета</w:t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pStyle w:val="799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pStyle w:val="838"/>
              <w:ind w:right="-317"/>
              <w:jc w:val="left"/>
              <w:spacing w:line="240" w:lineRule="auto"/>
            </w:pPr>
            <w:r>
              <w:t xml:space="preserve">Кавардакова</w:t>
            </w:r>
            <w:r>
              <w:t xml:space="preserve"> Светлана Викторовна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финансово – экономическим отделом администрации городского поселения </w:t>
            </w:r>
            <w:r>
              <w:rPr>
                <w:sz w:val="24"/>
                <w:szCs w:val="24"/>
              </w:rPr>
              <w:t xml:space="preserve">Мортка</w:t>
            </w:r>
            <w:r>
              <w:rPr>
                <w:sz w:val="24"/>
                <w:szCs w:val="24"/>
              </w:rPr>
              <w:t xml:space="preserve">, член Совета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pStyle w:val="799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959"/>
        </w:trPr>
        <w:tc>
          <w:tcPr>
            <w:tcW w:w="407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rPr>
                <w:color w:val="ff0000"/>
              </w:rPr>
            </w:pPr>
            <w:r>
              <w:t xml:space="preserve">Штыбина</w:t>
            </w:r>
            <w:r>
              <w:t xml:space="preserve"> Валентина Александровна</w:t>
            </w:r>
            <w:r>
              <w:rPr>
                <w:color w:val="ff0000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r>
              <w:rPr>
                <w:sz w:val="24"/>
                <w:szCs w:val="24"/>
              </w:rPr>
              <w:t xml:space="preserve">Мортка</w:t>
            </w:r>
            <w:r>
              <w:rPr>
                <w:sz w:val="24"/>
                <w:szCs w:val="24"/>
              </w:rPr>
              <w:t xml:space="preserve">, член Совета</w:t>
            </w:r>
            <w:r>
              <w:rPr>
                <w:sz w:val="24"/>
                <w:szCs w:val="24"/>
              </w:rPr>
            </w:r>
          </w:p>
          <w:p>
            <w:pPr>
              <w:ind w:left="567"/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</w:pPr>
            <w:r>
              <w:t xml:space="preserve">Чиботарева</w:t>
            </w:r>
            <w:r>
              <w:t xml:space="preserve"> Татьяна Николаевна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директора муниципального казённого учреждения «Культурно – досуговый центр городского поселения </w:t>
            </w:r>
            <w:r>
              <w:rPr>
                <w:sz w:val="24"/>
                <w:szCs w:val="24"/>
              </w:rPr>
              <w:t xml:space="preserve">Мортка</w:t>
            </w:r>
            <w:r>
              <w:rPr>
                <w:sz w:val="24"/>
                <w:szCs w:val="24"/>
              </w:rPr>
              <w:t xml:space="preserve">», член Совета (по согласованию)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pStyle w:val="799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pStyle w:val="799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Лихачёв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городского поселения </w:t>
            </w:r>
            <w:r>
              <w:rPr>
                <w:sz w:val="24"/>
                <w:szCs w:val="24"/>
              </w:rPr>
              <w:t xml:space="preserve">Мортка</w:t>
            </w:r>
            <w:r>
              <w:rPr>
                <w:sz w:val="24"/>
                <w:szCs w:val="24"/>
              </w:rPr>
              <w:t xml:space="preserve">, директор муниципального казённого учреждения «Хозяйственная служба администрации городского поселения </w:t>
            </w:r>
            <w:r>
              <w:rPr>
                <w:sz w:val="24"/>
                <w:szCs w:val="24"/>
              </w:rPr>
              <w:t xml:space="preserve">Мортка</w:t>
            </w:r>
            <w:r>
              <w:rPr>
                <w:sz w:val="24"/>
                <w:szCs w:val="24"/>
              </w:rPr>
              <w:t xml:space="preserve">», член Совета (по согласованию)</w:t>
            </w:r>
            <w:r>
              <w:rPr>
                <w:sz w:val="24"/>
                <w:szCs w:val="24"/>
              </w:rPr>
            </w:r>
          </w:p>
          <w:p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pStyle w:val="799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ветеранов </w:t>
            </w:r>
            <w:r>
              <w:rPr>
                <w:sz w:val="24"/>
                <w:szCs w:val="24"/>
              </w:rPr>
              <w:t xml:space="preserve">пгт.Мортка</w:t>
            </w:r>
            <w:r>
              <w:rPr>
                <w:sz w:val="24"/>
                <w:szCs w:val="24"/>
              </w:rPr>
              <w:t xml:space="preserve">, член Совета (по согласованию)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139"/>
        </w:trPr>
        <w:tc>
          <w:tcPr>
            <w:tcW w:w="407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Манжиев </w:t>
            </w:r>
            <w:r>
              <w:rPr>
                <w:sz w:val="24"/>
                <w:szCs w:val="24"/>
              </w:rPr>
              <w:t xml:space="preserve">Санджи</w:t>
            </w:r>
            <w:r>
              <w:rPr>
                <w:sz w:val="24"/>
                <w:szCs w:val="24"/>
              </w:rPr>
              <w:t xml:space="preserve"> Валерьевич</w:t>
            </w:r>
            <w:r>
              <w:rPr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полиции ОМВД России по </w:t>
            </w:r>
            <w:r>
              <w:rPr>
                <w:sz w:val="24"/>
                <w:szCs w:val="24"/>
              </w:rPr>
              <w:t xml:space="preserve">Кондинскому</w:t>
            </w:r>
            <w:r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both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Кворум для принятия решений имеется.</w:t>
      </w:r>
      <w:r>
        <w:rPr>
          <w:b/>
          <w:sz w:val="24"/>
          <w:szCs w:val="24"/>
        </w:rPr>
      </w:r>
    </w:p>
    <w:p>
      <w:pPr>
        <w:ind w:firstLine="709"/>
        <w:jc w:val="both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заседания:</w:t>
      </w:r>
      <w:r>
        <w:rPr>
          <w:b/>
          <w:sz w:val="24"/>
          <w:szCs w:val="24"/>
        </w:rPr>
      </w:r>
    </w:p>
    <w:p>
      <w:pPr>
        <w:ind w:firstLine="709"/>
        <w:jc w:val="both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778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pStyle w:val="800"/>
        <w:numPr>
          <w:ilvl w:val="0"/>
          <w:numId w:val="34"/>
        </w:numPr>
        <w:ind w:left="709" w:firstLine="671"/>
        <w:jc w:val="both"/>
        <w:rPr>
          <w:b/>
          <w:sz w:val="24"/>
        </w:rPr>
        <w:outlineLvl w:val="0"/>
      </w:pPr>
      <w:r>
        <w:rPr>
          <w:sz w:val="24"/>
        </w:rPr>
        <w:t xml:space="preserve">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  <w:r>
        <w:rPr>
          <w:b/>
          <w:sz w:val="24"/>
        </w:rPr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>
        <w:tblPrEx/>
        <w:trPr/>
        <w:tc>
          <w:tcPr>
            <w:tcW w:w="1843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751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Чумичёва</w:t>
            </w:r>
            <w:r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r>
              <w:rPr>
                <w:i/>
                <w:sz w:val="24"/>
                <w:szCs w:val="24"/>
              </w:rPr>
              <w:t xml:space="preserve">Мортка</w:t>
            </w: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77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</w:r>
    </w:p>
    <w:p>
      <w:pPr>
        <w:pStyle w:val="800"/>
        <w:numPr>
          <w:ilvl w:val="0"/>
          <w:numId w:val="34"/>
        </w:numPr>
        <w:jc w:val="both"/>
        <w:tabs>
          <w:tab w:val="left" w:pos="993" w:leader="none"/>
        </w:tabs>
        <w:rPr>
          <w:sz w:val="24"/>
        </w:rPr>
      </w:pPr>
      <w:r>
        <w:rPr>
          <w:sz w:val="24"/>
        </w:rPr>
        <w:t xml:space="preserve">Об </w:t>
      </w:r>
      <w:r>
        <w:rPr>
          <w:sz w:val="24"/>
        </w:rPr>
        <w:t xml:space="preserve">утверждении плана</w:t>
      </w:r>
      <w:r>
        <w:rPr>
          <w:sz w:val="24"/>
        </w:rPr>
        <w:t xml:space="preserve"> работы межведомственного Совета по </w:t>
      </w:r>
      <w:r>
        <w:rPr>
          <w:sz w:val="24"/>
        </w:rPr>
        <w:t xml:space="preserve">   </w:t>
      </w:r>
      <w:r>
        <w:rPr>
          <w:sz w:val="24"/>
        </w:rPr>
      </w:r>
    </w:p>
    <w:p>
      <w:pPr>
        <w:jc w:val="both"/>
        <w:tabs>
          <w:tab w:val="left" w:pos="993" w:leader="none"/>
        </w:tabs>
        <w:rPr>
          <w:b/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 xml:space="preserve">противодействию коррупции при главе городского поселения </w:t>
      </w:r>
      <w:r>
        <w:rPr>
          <w:sz w:val="24"/>
        </w:rPr>
        <w:t xml:space="preserve">Мортка</w:t>
      </w:r>
      <w:r>
        <w:rPr>
          <w:b/>
          <w:bCs/>
          <w:sz w:val="24"/>
        </w:rPr>
        <w:t xml:space="preserve"> </w:t>
      </w:r>
      <w:r>
        <w:rPr>
          <w:sz w:val="24"/>
        </w:rPr>
        <w:t xml:space="preserve"> на</w:t>
      </w:r>
      <w:r>
        <w:rPr>
          <w:sz w:val="24"/>
        </w:rPr>
        <w:t xml:space="preserve"> 202</w:t>
      </w:r>
      <w:r>
        <w:rPr>
          <w:sz w:val="24"/>
        </w:rPr>
        <w:t xml:space="preserve">4</w:t>
      </w:r>
      <w:r>
        <w:rPr>
          <w:sz w:val="24"/>
        </w:rPr>
        <w:t xml:space="preserve"> год.</w:t>
      </w:r>
      <w:r>
        <w:rPr>
          <w:b/>
          <w:sz w:val="24"/>
        </w:rPr>
      </w:r>
    </w:p>
    <w:p>
      <w:pPr>
        <w:jc w:val="both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>
        <w:tblPrEx/>
        <w:trPr>
          <w:trHeight w:val="417"/>
        </w:trPr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7502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Чумичёва</w:t>
            </w:r>
            <w:r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r>
              <w:rPr>
                <w:i/>
                <w:sz w:val="24"/>
                <w:szCs w:val="24"/>
              </w:rPr>
              <w:t xml:space="preserve">Мортка</w:t>
            </w: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778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pStyle w:val="800"/>
        <w:numPr>
          <w:ilvl w:val="0"/>
          <w:numId w:val="35"/>
        </w:numPr>
        <w:ind w:left="567" w:firstLine="709"/>
        <w:jc w:val="both"/>
        <w:spacing w:line="0" w:lineRule="atLeast"/>
        <w:rPr>
          <w:sz w:val="18"/>
          <w:szCs w:val="18"/>
        </w:rPr>
      </w:pPr>
      <w:r>
        <w:rPr>
          <w:sz w:val="24"/>
        </w:rPr>
        <w:t xml:space="preserve"> </w:t>
      </w:r>
      <w:r>
        <w:rPr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 </w:t>
      </w:r>
      <w:r>
        <w:rPr>
          <w:sz w:val="24"/>
        </w:rPr>
        <w:t xml:space="preserve">Об </w:t>
      </w:r>
      <w:r>
        <w:rPr>
          <w:sz w:val="24"/>
        </w:rPr>
        <w:t xml:space="preserve">исполнении  мероприятий</w:t>
      </w:r>
      <w:r>
        <w:rPr>
          <w:sz w:val="24"/>
        </w:rPr>
        <w:t xml:space="preserve"> предусмотренных планом по противодействию коррупции в городском поселении </w:t>
      </w:r>
      <w:r>
        <w:rPr>
          <w:sz w:val="24"/>
        </w:rPr>
        <w:t xml:space="preserve">Мортка</w:t>
      </w:r>
      <w:r>
        <w:rPr>
          <w:sz w:val="24"/>
        </w:rPr>
        <w:t xml:space="preserve"> на 2021-2024 годы.</w:t>
      </w:r>
      <w:r>
        <w:rPr>
          <w:sz w:val="18"/>
          <w:szCs w:val="18"/>
        </w:rPr>
      </w:r>
    </w:p>
    <w:p>
      <w:pPr>
        <w:pStyle w:val="800"/>
        <w:ind w:left="1211"/>
        <w:jc w:val="both"/>
        <w:tabs>
          <w:tab w:val="left" w:pos="709" w:leader="none"/>
          <w:tab w:val="left" w:pos="993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>
        <w:tblPrEx/>
        <w:trPr/>
        <w:tc>
          <w:tcPr>
            <w:tcW w:w="1843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751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Чумичёва</w:t>
            </w:r>
            <w:r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r>
              <w:rPr>
                <w:i/>
                <w:sz w:val="24"/>
                <w:szCs w:val="24"/>
              </w:rPr>
              <w:t xml:space="preserve">Мортка</w:t>
            </w: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800"/>
        <w:ind w:left="1069"/>
        <w:jc w:val="both"/>
        <w:tabs>
          <w:tab w:val="left" w:pos="993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786"/>
        <w:ind w:firstLine="709"/>
        <w:jc w:val="both"/>
        <w:spacing w:before="0" w:beforeAutospacing="0" w:after="0" w:afterAutospacing="0"/>
      </w:pPr>
      <w:r>
        <w:t xml:space="preserve">Информация на Совет представлена в полном объеме в соответствии с вышеуказанной повесткой заседания.</w:t>
      </w:r>
      <w:r/>
    </w:p>
    <w:p>
      <w:pPr>
        <w:pStyle w:val="800"/>
        <w:ind w:left="1069"/>
        <w:jc w:val="both"/>
        <w:tabs>
          <w:tab w:val="left" w:pos="993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Слушали:</w:t>
      </w:r>
      <w:r>
        <w:rPr>
          <w:b/>
          <w:sz w:val="24"/>
          <w:szCs w:val="24"/>
        </w:rPr>
      </w: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повестки заседания. </w:t>
      </w:r>
      <w:r>
        <w:rPr>
          <w:b/>
          <w:sz w:val="24"/>
          <w:szCs w:val="24"/>
        </w:rPr>
      </w: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</w:t>
      </w:r>
      <w:r>
        <w:rPr>
          <w:b/>
          <w:sz w:val="24"/>
          <w:szCs w:val="24"/>
        </w:rPr>
      </w:r>
    </w:p>
    <w:p>
      <w:pPr>
        <w:pStyle w:val="786"/>
        <w:jc w:val="center"/>
        <w:spacing w:before="0" w:beforeAutospacing="0" w:after="0" w:afterAutospacing="0"/>
      </w:pPr>
      <w:r>
        <w:t xml:space="preserve">(</w:t>
      </w:r>
      <w:r>
        <w:t xml:space="preserve">А</w:t>
      </w:r>
      <w:r>
        <w:t xml:space="preserve">.А. </w:t>
      </w:r>
      <w:r>
        <w:t xml:space="preserve">Тагильцев</w:t>
      </w:r>
      <w:r>
        <w:t xml:space="preserve">,</w:t>
      </w:r>
      <w:r>
        <w:t xml:space="preserve"> </w:t>
      </w:r>
      <w:r>
        <w:t xml:space="preserve">И.В. Карякин, Е.С. </w:t>
      </w:r>
      <w:r>
        <w:t xml:space="preserve">Чумичёва</w:t>
      </w:r>
      <w:r>
        <w:t xml:space="preserve">, А.В. Лихачёв, С.В. </w:t>
      </w:r>
      <w:r>
        <w:t xml:space="preserve">Кавардакова</w:t>
      </w:r>
      <w:r>
        <w:t xml:space="preserve">, В.А. </w:t>
      </w:r>
      <w:r>
        <w:t xml:space="preserve">Штыбина</w:t>
      </w:r>
      <w:r>
        <w:t xml:space="preserve">, </w:t>
      </w:r>
      <w:r>
        <w:t xml:space="preserve">Т.Н. </w:t>
      </w:r>
      <w:r>
        <w:t xml:space="preserve">Чиботарева</w:t>
      </w:r>
      <w:bookmarkStart w:id="0" w:name="_GoBack"/>
      <w:r/>
      <w:bookmarkEnd w:id="0"/>
      <w:r>
        <w:t xml:space="preserve">, </w:t>
      </w:r>
      <w:r>
        <w:t xml:space="preserve">М.В. </w:t>
      </w:r>
      <w:r>
        <w:t xml:space="preserve">Белькова</w:t>
      </w:r>
      <w:r>
        <w:t xml:space="preserve">, </w:t>
      </w:r>
      <w:r>
        <w:t xml:space="preserve">Манжиев С.В.)</w:t>
      </w:r>
      <w:r/>
    </w:p>
    <w:p>
      <w:pPr>
        <w:pStyle w:val="786"/>
        <w:ind w:firstLine="709"/>
        <w:jc w:val="both"/>
        <w:spacing w:before="0" w:beforeAutospacing="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86"/>
        <w:ind w:firstLine="709"/>
        <w:jc w:val="both"/>
        <w:spacing w:before="0" w:beforeAutospacing="0" w:after="0" w:afterAutospacing="0"/>
      </w:pPr>
      <w:r>
        <w:rPr>
          <w:b/>
        </w:rPr>
        <w:t xml:space="preserve">Решили:</w:t>
      </w:r>
      <w:r>
        <w:t xml:space="preserve"> </w:t>
      </w:r>
      <w:r/>
    </w:p>
    <w:p>
      <w:pPr>
        <w:pStyle w:val="786"/>
        <w:ind w:firstLine="709"/>
        <w:jc w:val="both"/>
        <w:spacing w:before="0" w:beforeAutospacing="0" w:after="0" w:afterAutospacing="0"/>
      </w:pPr>
      <w:r>
        <w:t xml:space="preserve">Утвердить </w:t>
      </w:r>
      <w:r>
        <w:t xml:space="preserve">3</w:t>
      </w:r>
      <w:r>
        <w:t xml:space="preserve"> </w:t>
      </w:r>
      <w:r>
        <w:t xml:space="preserve">вопроса повестки</w:t>
      </w:r>
      <w:r>
        <w:t xml:space="preserve"> заседания.</w:t>
      </w:r>
      <w:r/>
    </w:p>
    <w:p>
      <w:pPr>
        <w:pStyle w:val="786"/>
        <w:jc w:val="center"/>
        <w:spacing w:before="0" w:beforeAutospacing="0" w:after="0" w:afterAutospacing="0"/>
      </w:pPr>
      <w:r/>
      <w:r/>
    </w:p>
    <w:p>
      <w:pPr>
        <w:jc w:val="both"/>
        <w:rPr>
          <w:b/>
          <w:sz w:val="24"/>
        </w:rPr>
        <w:outlineLvl w:val="0"/>
      </w:pPr>
      <w:r>
        <w:rPr>
          <w:b/>
          <w:sz w:val="24"/>
        </w:rPr>
      </w:r>
      <w:r>
        <w:rPr>
          <w:b/>
          <w:sz w:val="24"/>
        </w:rPr>
      </w:r>
    </w:p>
    <w:p>
      <w:pPr>
        <w:jc w:val="both"/>
        <w:rPr>
          <w:sz w:val="24"/>
        </w:rPr>
        <w:outlineLvl w:val="0"/>
      </w:pPr>
      <w:r>
        <w:rPr>
          <w:b/>
          <w:sz w:val="24"/>
        </w:rPr>
        <w:t xml:space="preserve">Слушали:</w:t>
      </w:r>
      <w:r>
        <w:rPr>
          <w:sz w:val="24"/>
        </w:rPr>
      </w:r>
    </w:p>
    <w:p>
      <w:pPr>
        <w:pStyle w:val="800"/>
        <w:numPr>
          <w:ilvl w:val="0"/>
          <w:numId w:val="36"/>
        </w:numPr>
        <w:jc w:val="both"/>
        <w:rPr>
          <w:b/>
          <w:sz w:val="24"/>
        </w:rPr>
        <w:outlineLvl w:val="0"/>
      </w:pPr>
      <w:r>
        <w:rPr>
          <w:sz w:val="24"/>
        </w:rPr>
        <w:t xml:space="preserve"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  <w:r>
        <w:rPr>
          <w:b/>
          <w:sz w:val="24"/>
        </w:rPr>
      </w:r>
    </w:p>
    <w:p>
      <w:pPr>
        <w:ind w:left="720"/>
        <w:jc w:val="center"/>
        <w:rPr>
          <w:b/>
          <w:sz w:val="24"/>
          <w:szCs w:val="24"/>
        </w:rPr>
        <w:outlineLvl w:val="0"/>
      </w:pPr>
      <w:r>
        <w:rPr>
          <w:sz w:val="24"/>
          <w:szCs w:val="24"/>
        </w:rPr>
        <w:t xml:space="preserve">_____________________________________________________</w:t>
      </w:r>
      <w:r>
        <w:rPr>
          <w:rFonts w:eastAsia="Calibri"/>
          <w:sz w:val="24"/>
          <w:szCs w:val="24"/>
        </w:rPr>
        <w:t xml:space="preserve">                              </w:t>
      </w:r>
      <w:r>
        <w:rPr>
          <w:rFonts w:eastAsia="Calibri"/>
          <w:sz w:val="24"/>
          <w:szCs w:val="24"/>
        </w:rPr>
        <w:t xml:space="preserve">   (</w:t>
      </w:r>
      <w:r>
        <w:rPr>
          <w:rFonts w:eastAsia="Calibri"/>
          <w:sz w:val="24"/>
          <w:szCs w:val="24"/>
        </w:rPr>
        <w:t xml:space="preserve">Тагильцев</w:t>
      </w:r>
      <w:r>
        <w:rPr>
          <w:rFonts w:eastAsia="Calibri"/>
          <w:sz w:val="24"/>
          <w:szCs w:val="24"/>
        </w:rPr>
        <w:t xml:space="preserve"> А.А. Е.С. </w:t>
      </w:r>
      <w:r>
        <w:rPr>
          <w:rFonts w:eastAsia="Calibri"/>
          <w:sz w:val="24"/>
          <w:szCs w:val="24"/>
        </w:rPr>
        <w:t xml:space="preserve">Чумичёва</w:t>
      </w:r>
      <w:r>
        <w:rPr>
          <w:rFonts w:eastAsia="Calibri"/>
          <w:sz w:val="24"/>
          <w:szCs w:val="24"/>
        </w:rPr>
        <w:t xml:space="preserve">)</w:t>
      </w:r>
      <w:r>
        <w:rPr>
          <w:b/>
          <w:sz w:val="24"/>
          <w:szCs w:val="24"/>
        </w:rPr>
      </w:r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</w:t>
      </w:r>
      <w:r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прокуратурой </w:t>
      </w:r>
      <w:r>
        <w:rPr>
          <w:sz w:val="24"/>
          <w:szCs w:val="24"/>
        </w:rPr>
        <w:t xml:space="preserve">Кондинского</w:t>
      </w:r>
      <w:r>
        <w:rPr>
          <w:sz w:val="24"/>
          <w:szCs w:val="24"/>
        </w:rPr>
        <w:t xml:space="preserve"> района в адрес администрации городского поселени</w:t>
      </w:r>
      <w:r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внесено 5 представлений</w:t>
      </w:r>
      <w:r>
        <w:rPr>
          <w:sz w:val="24"/>
          <w:szCs w:val="24"/>
        </w:rPr>
        <w:t xml:space="preserve"> об устранении нарушений закона. Основные нарушения были выявлены в области нарушения жилищного законодательства, противодействия терроризму, в обла</w:t>
      </w:r>
      <w:r>
        <w:rPr>
          <w:sz w:val="24"/>
          <w:szCs w:val="24"/>
        </w:rPr>
        <w:t xml:space="preserve">сти безопасности дорожного движения, в сфере антитеррористической защищённости мест массового пребывания людей, нарушение требований законодательства в сфере градостроительной деятельности, нарушение требований законодательства о противодействии коррупции.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представления рассмотрены администрацией городского поселения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с участием прокуратуры </w:t>
      </w:r>
      <w:r>
        <w:rPr>
          <w:sz w:val="24"/>
          <w:szCs w:val="24"/>
        </w:rPr>
        <w:t xml:space="preserve">Кондинского</w:t>
      </w:r>
      <w:r>
        <w:rPr>
          <w:sz w:val="24"/>
          <w:szCs w:val="24"/>
        </w:rPr>
        <w:t xml:space="preserve"> района. Представления признаны обоснованными по следующим направлениям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 противодействию</w:t>
      </w:r>
      <w:r>
        <w:rPr>
          <w:sz w:val="24"/>
          <w:szCs w:val="24"/>
        </w:rPr>
        <w:t xml:space="preserve"> терроризму, жилищному законодательству, в области безопасности дорожного движения. </w:t>
      </w:r>
      <w:r>
        <w:rPr>
          <w:sz w:val="24"/>
          <w:szCs w:val="24"/>
        </w:rPr>
      </w:r>
    </w:p>
    <w:p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отношении должностных лиц, допустивших нарушения законодательства, приняты меры дисциплинарного взыскания в виде замечания.</w:t>
      </w:r>
      <w:r>
        <w:rPr>
          <w:b/>
          <w:i/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сфере антитеррористической защищённости мест массового пребывания людей и нарушение требований законодательства о противодействии коррупции, прокуратуре </w:t>
      </w:r>
      <w:r>
        <w:rPr>
          <w:sz w:val="24"/>
          <w:szCs w:val="24"/>
        </w:rPr>
        <w:t xml:space="preserve">Кондинкого</w:t>
      </w:r>
      <w:r>
        <w:rPr>
          <w:sz w:val="24"/>
          <w:szCs w:val="24"/>
        </w:rPr>
        <w:t xml:space="preserve"> района даны обоснованные ответы.</w:t>
      </w:r>
      <w:r>
        <w:rPr>
          <w:sz w:val="24"/>
          <w:szCs w:val="24"/>
        </w:rPr>
        <w:t xml:space="preserve"> Также в части противодействия коррупции направленного представления прокуратуры </w:t>
      </w:r>
      <w:r>
        <w:rPr>
          <w:sz w:val="24"/>
          <w:szCs w:val="24"/>
        </w:rPr>
        <w:t xml:space="preserve">Кондинского</w:t>
      </w:r>
      <w:r>
        <w:rPr>
          <w:sz w:val="24"/>
          <w:szCs w:val="24"/>
        </w:rPr>
        <w:t xml:space="preserve"> района в декабре 2023 года </w:t>
      </w:r>
      <w:r>
        <w:rPr>
          <w:sz w:val="24"/>
          <w:szCs w:val="24"/>
        </w:rPr>
        <w:t xml:space="preserve">в отношении одного муниципального служащего администрации городского поселения </w:t>
      </w:r>
      <w:r>
        <w:rPr>
          <w:sz w:val="24"/>
          <w:szCs w:val="24"/>
        </w:rPr>
        <w:t xml:space="preserve">Млртка</w: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назначена</w:t>
      </w:r>
      <w:r>
        <w:rPr>
          <w:sz w:val="24"/>
          <w:szCs w:val="24"/>
        </w:rPr>
        <w:t xml:space="preserve"> проверка достоверности и полно</w:t>
      </w:r>
      <w:r>
        <w:rPr>
          <w:sz w:val="24"/>
          <w:szCs w:val="24"/>
        </w:rPr>
        <w:t xml:space="preserve">ты сведений в справках о доходах, об имуществе и обязательствах имущественного характера за 2022 год. На отчётную дату проверка </w:t>
      </w:r>
      <w:r>
        <w:rPr>
          <w:sz w:val="24"/>
          <w:szCs w:val="24"/>
        </w:rPr>
        <w:t xml:space="preserve">не  закончена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(далее - МНПА) и их проектов на предмет выявления в них «</w:t>
      </w:r>
      <w:r>
        <w:rPr>
          <w:sz w:val="24"/>
          <w:szCs w:val="24"/>
        </w:rPr>
        <w:t xml:space="preserve">коррупциогенных</w:t>
      </w:r>
      <w:r>
        <w:rPr>
          <w:sz w:val="24"/>
          <w:szCs w:val="24"/>
        </w:rPr>
        <w:t xml:space="preserve"> норм».</w:t>
      </w:r>
      <w:r>
        <w:rPr>
          <w:sz w:val="24"/>
          <w:szCs w:val="24"/>
        </w:rPr>
      </w:r>
    </w:p>
    <w:p>
      <w:pPr>
        <w:jc w:val="both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По результатам проведенной антикоррупционной эксп</w:t>
      </w:r>
      <w:r>
        <w:rPr>
          <w:sz w:val="24"/>
          <w:szCs w:val="24"/>
        </w:rPr>
        <w:t xml:space="preserve">ертизы МНПА и их проектов в 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  <w:t xml:space="preserve"> году в адрес администрации </w:t>
      </w:r>
      <w:r>
        <w:rPr>
          <w:sz w:val="24"/>
          <w:szCs w:val="24"/>
        </w:rPr>
        <w:t xml:space="preserve">направлена информация </w:t>
      </w:r>
      <w:r>
        <w:rPr>
          <w:sz w:val="24"/>
          <w:szCs w:val="24"/>
        </w:rPr>
        <w:t xml:space="preserve">о выявлении</w:t>
      </w:r>
      <w:r>
        <w:rPr>
          <w:sz w:val="24"/>
          <w:szCs w:val="24"/>
        </w:rPr>
        <w:t xml:space="preserve"> коррупционного фактора в проекте МНПА. Информация прокуратуры </w:t>
      </w:r>
      <w:r>
        <w:rPr>
          <w:sz w:val="24"/>
          <w:szCs w:val="24"/>
        </w:rPr>
        <w:t xml:space="preserve">Кондинского</w:t>
      </w:r>
      <w:r>
        <w:rPr>
          <w:sz w:val="24"/>
          <w:szCs w:val="24"/>
        </w:rPr>
        <w:t xml:space="preserve"> района от 28.03.2023 № 07-08-2023/458-23-20711021 </w:t>
      </w:r>
      <w:r>
        <w:rPr>
          <w:sz w:val="24"/>
          <w:szCs w:val="24"/>
        </w:rPr>
        <w:t xml:space="preserve">рассмотрена незамедлительно. Выявленные </w:t>
      </w:r>
      <w:r>
        <w:rPr>
          <w:sz w:val="24"/>
          <w:szCs w:val="24"/>
        </w:rPr>
        <w:t xml:space="preserve">коррупциогенные</w:t>
      </w:r>
      <w:r>
        <w:rPr>
          <w:sz w:val="24"/>
          <w:szCs w:val="24"/>
        </w:rPr>
        <w:t xml:space="preserve"> факторы устранены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Дополнительно в целях недопущения нарушений Федерального закона от 25.12.2008 № 273-ФЗ «О противодействии коррупции» проводится мониторинг МНПА посредством программного комплекса «Кодекс». Несоответствия, выявленные данным комплексом, </w:t>
      </w:r>
      <w:r>
        <w:rPr>
          <w:sz w:val="24"/>
          <w:szCs w:val="24"/>
        </w:rPr>
        <w:t xml:space="preserve">мониторятся</w:t>
      </w:r>
      <w:r>
        <w:rPr>
          <w:sz w:val="24"/>
          <w:szCs w:val="24"/>
        </w:rPr>
        <w:t xml:space="preserve"> и в случае необходимости в МНПА вносятся изменения.</w:t>
      </w:r>
      <w:r>
        <w:rPr>
          <w:sz w:val="24"/>
          <w:szCs w:val="24"/>
        </w:rPr>
      </w:r>
    </w:p>
    <w:p>
      <w:pPr>
        <w:pStyle w:val="798"/>
        <w:ind w:left="0"/>
        <w:rPr>
          <w:bCs/>
          <w:color w:val="000000"/>
        </w:rPr>
      </w:pPr>
      <w:r>
        <w:rPr>
          <w:bCs/>
          <w:color w:val="000000"/>
        </w:rPr>
      </w:r>
      <w:r>
        <w:rPr>
          <w:bCs/>
          <w:color w:val="000000"/>
        </w:rPr>
      </w:r>
    </w:p>
    <w:p>
      <w:pPr>
        <w:ind w:firstLine="709"/>
        <w:jc w:val="both"/>
        <w:widowControl w:val="off"/>
        <w:tabs>
          <w:tab w:val="left" w:pos="0" w:leader="none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Решили:</w:t>
      </w:r>
      <w:r>
        <w:rPr>
          <w:rFonts w:eastAsia="Calibri"/>
          <w:b/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.1.</w:t>
      </w:r>
      <w:r>
        <w:rPr>
          <w:sz w:val="24"/>
          <w:szCs w:val="24"/>
        </w:rPr>
        <w:tab/>
        <w:t xml:space="preserve">Информацию принять к сведению.</w:t>
      </w:r>
      <w:r>
        <w:rPr>
          <w:sz w:val="24"/>
          <w:szCs w:val="24"/>
        </w:rPr>
      </w:r>
    </w:p>
    <w:p>
      <w:pPr>
        <w:ind w:firstLine="709"/>
        <w:jc w:val="both"/>
        <w:spacing w:line="0" w:lineRule="atLeast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.2. Организационному отделу администрации городского поселения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продолжить анализ актов прокурорского реагирования на нарушения действующего законодательства. </w:t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.3. Администрации городского поселения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обеспечить рассмотрение актов с участием представителей прокуратуры </w:t>
      </w:r>
      <w:r>
        <w:rPr>
          <w:sz w:val="24"/>
          <w:szCs w:val="24"/>
        </w:rPr>
        <w:t xml:space="preserve">Кондинского</w:t>
      </w:r>
      <w:r>
        <w:rPr>
          <w:sz w:val="24"/>
          <w:szCs w:val="24"/>
        </w:rPr>
        <w:t xml:space="preserve"> района (в том числе с </w:t>
      </w:r>
      <w:r>
        <w:rPr>
          <w:sz w:val="24"/>
          <w:szCs w:val="24"/>
        </w:rPr>
        <w:t xml:space="preserve">использованием  ВКС</w:t>
      </w:r>
      <w:r>
        <w:rPr>
          <w:sz w:val="24"/>
          <w:szCs w:val="24"/>
        </w:rPr>
        <w:t xml:space="preserve"> связи), в обязательном порядке проводить необходимые проверки и привлекать виновных лиц к предусмотренной законодательством ответственности. </w:t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Слушали:</w:t>
      </w:r>
      <w:r>
        <w:rPr>
          <w:b/>
          <w:sz w:val="24"/>
          <w:szCs w:val="24"/>
        </w:rPr>
      </w:r>
    </w:p>
    <w:p>
      <w:pPr>
        <w:ind w:firstLine="426"/>
        <w:jc w:val="both"/>
        <w:tabs>
          <w:tab w:val="left" w:pos="993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 утверждении плана работы межведомственного Совета по противодействию коррупции </w:t>
      </w:r>
      <w:r>
        <w:rPr>
          <w:sz w:val="24"/>
          <w:szCs w:val="24"/>
        </w:rPr>
        <w:t xml:space="preserve">при главе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Мортка</w:t>
      </w:r>
      <w:r>
        <w:rPr>
          <w:b/>
          <w:bCs/>
          <w:sz w:val="24"/>
          <w:szCs w:val="24"/>
        </w:rPr>
        <w:t xml:space="preserve"> </w:t>
      </w:r>
      <w:r>
        <w:rPr>
          <w:sz w:val="24"/>
          <w:szCs w:val="24"/>
        </w:rPr>
        <w:t xml:space="preserve"> на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год.</w:t>
      </w:r>
      <w:r>
        <w:rPr>
          <w:b/>
          <w:sz w:val="24"/>
          <w:szCs w:val="24"/>
        </w:rPr>
      </w:r>
    </w:p>
    <w:p>
      <w:pPr>
        <w:ind w:left="720"/>
        <w:jc w:val="center"/>
        <w:rPr>
          <w:b/>
          <w:sz w:val="24"/>
          <w:szCs w:val="24"/>
        </w:rPr>
        <w:outlineLvl w:val="0"/>
      </w:pPr>
      <w:r>
        <w:rPr>
          <w:sz w:val="24"/>
          <w:szCs w:val="24"/>
        </w:rPr>
        <w:t xml:space="preserve">_____________________________________________________</w:t>
      </w:r>
      <w:r>
        <w:rPr>
          <w:rFonts w:eastAsia="Calibri"/>
          <w:sz w:val="24"/>
          <w:szCs w:val="24"/>
        </w:rPr>
        <w:t xml:space="preserve">                              </w:t>
      </w:r>
      <w:r>
        <w:rPr>
          <w:rFonts w:eastAsia="Calibri"/>
          <w:sz w:val="24"/>
          <w:szCs w:val="24"/>
        </w:rPr>
        <w:t xml:space="preserve">   (</w:t>
      </w:r>
      <w:r>
        <w:rPr>
          <w:rFonts w:eastAsia="Calibri"/>
          <w:sz w:val="24"/>
          <w:szCs w:val="24"/>
        </w:rPr>
        <w:t xml:space="preserve">Тагильцев</w:t>
      </w:r>
      <w:r>
        <w:rPr>
          <w:rFonts w:eastAsia="Calibri"/>
          <w:sz w:val="24"/>
          <w:szCs w:val="24"/>
        </w:rPr>
        <w:t xml:space="preserve"> А.А. Е.С. </w:t>
      </w:r>
      <w:r>
        <w:rPr>
          <w:rFonts w:eastAsia="Calibri"/>
          <w:sz w:val="24"/>
          <w:szCs w:val="24"/>
        </w:rPr>
        <w:t xml:space="preserve">Чумичёва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Кавардакова</w:t>
      </w:r>
      <w:r>
        <w:rPr>
          <w:rFonts w:eastAsia="Calibri"/>
          <w:sz w:val="24"/>
          <w:szCs w:val="24"/>
        </w:rPr>
        <w:t xml:space="preserve"> С.В., </w:t>
      </w:r>
      <w:r>
        <w:rPr>
          <w:rFonts w:eastAsia="Calibri"/>
          <w:sz w:val="24"/>
          <w:szCs w:val="24"/>
        </w:rPr>
        <w:t xml:space="preserve">Белькова</w:t>
      </w:r>
      <w:r>
        <w:rPr>
          <w:rFonts w:eastAsia="Calibri"/>
          <w:sz w:val="24"/>
          <w:szCs w:val="24"/>
        </w:rPr>
        <w:t xml:space="preserve"> А.И.)</w:t>
      </w:r>
      <w:r>
        <w:rPr>
          <w:b/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работы межведомственного Совета по п</w:t>
      </w:r>
      <w:r>
        <w:rPr>
          <w:sz w:val="24"/>
          <w:szCs w:val="24"/>
        </w:rPr>
        <w:t xml:space="preserve">ротиводействию коррупции на 2024</w:t>
      </w:r>
      <w:r>
        <w:rPr>
          <w:sz w:val="24"/>
          <w:szCs w:val="24"/>
        </w:rPr>
        <w:t xml:space="preserve"> год формировался с учетом предложений членов Совета. Предложений по корректировке плана не поступило.</w:t>
      </w:r>
      <w:r>
        <w:rPr>
          <w:sz w:val="24"/>
          <w:szCs w:val="24"/>
        </w:rPr>
      </w:r>
    </w:p>
    <w:p>
      <w:pPr>
        <w:pStyle w:val="82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</w:t>
      </w:r>
      <w:r>
        <w:rPr>
          <w:b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.1. Утвердить План работы межведомственного Совета по противодействию </w:t>
      </w:r>
      <w:r>
        <w:rPr>
          <w:sz w:val="24"/>
          <w:szCs w:val="24"/>
        </w:rPr>
        <w:t xml:space="preserve">коррупции  при</w:t>
      </w:r>
      <w:r>
        <w:rPr>
          <w:sz w:val="24"/>
          <w:szCs w:val="24"/>
        </w:rPr>
        <w:t xml:space="preserve"> главе городского поселения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на 2024</w:t>
      </w:r>
      <w:r>
        <w:rPr>
          <w:sz w:val="24"/>
          <w:szCs w:val="24"/>
        </w:rPr>
        <w:t xml:space="preserve"> год.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.2. Секретарю межведомственного Совета по противодействию коррупции разместить План работы межведомственного Совета по п</w:t>
      </w:r>
      <w:r>
        <w:rPr>
          <w:sz w:val="24"/>
          <w:szCs w:val="24"/>
        </w:rPr>
        <w:t xml:space="preserve">ротиводействию коррупции на </w:t>
      </w:r>
      <w:r>
        <w:rPr>
          <w:sz w:val="24"/>
          <w:szCs w:val="24"/>
        </w:rPr>
        <w:t xml:space="preserve">2024</w:t>
      </w:r>
      <w:r>
        <w:rPr>
          <w:sz w:val="24"/>
          <w:szCs w:val="24"/>
        </w:rPr>
        <w:t xml:space="preserve"> год на официальном сайте органов местного самоуправления </w:t>
      </w:r>
      <w:r>
        <w:rPr>
          <w:sz w:val="24"/>
          <w:szCs w:val="24"/>
        </w:rPr>
        <w:t xml:space="preserve">Кондинского</w:t>
      </w:r>
      <w:r>
        <w:rPr>
          <w:sz w:val="24"/>
          <w:szCs w:val="24"/>
        </w:rPr>
        <w:t xml:space="preserve"> района в разделе </w:t>
      </w:r>
      <w:r>
        <w:rPr>
          <w:sz w:val="24"/>
          <w:szCs w:val="24"/>
        </w:rPr>
        <w:t xml:space="preserve">гп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/ Противодействие коррупции. 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Срок:</w:t>
      </w:r>
      <w:r>
        <w:rPr>
          <w:sz w:val="24"/>
          <w:szCs w:val="24"/>
        </w:rPr>
        <w:t xml:space="preserve"> до 30 декабря 2023</w:t>
      </w:r>
      <w:r>
        <w:rPr>
          <w:sz w:val="24"/>
          <w:szCs w:val="24"/>
        </w:rPr>
        <w:t xml:space="preserve"> года.</w:t>
      </w:r>
      <w:r>
        <w:rPr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Слушали:</w:t>
      </w:r>
      <w:r>
        <w:rPr>
          <w:b/>
          <w:sz w:val="24"/>
          <w:szCs w:val="24"/>
        </w:rPr>
      </w:r>
    </w:p>
    <w:p>
      <w:pPr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00"/>
        <w:numPr>
          <w:ilvl w:val="0"/>
          <w:numId w:val="34"/>
        </w:numPr>
        <w:ind w:left="0" w:firstLine="1380"/>
        <w:tabs>
          <w:tab w:val="left" w:pos="993" w:leader="none"/>
        </w:tabs>
        <w:rPr>
          <w:sz w:val="22"/>
        </w:rPr>
      </w:pPr>
      <w:r>
        <w:rPr>
          <w:sz w:val="24"/>
        </w:rPr>
        <w:t xml:space="preserve">Об исполнении принятых межведомственным Советом по противодействию коррупции при главе городского поселения </w:t>
      </w:r>
      <w:r>
        <w:rPr>
          <w:sz w:val="24"/>
        </w:rPr>
        <w:t xml:space="preserve">Мортка</w:t>
      </w:r>
      <w:r>
        <w:rPr>
          <w:b/>
          <w:bCs/>
          <w:sz w:val="24"/>
        </w:rPr>
        <w:t xml:space="preserve"> </w:t>
      </w:r>
      <w:r>
        <w:rPr>
          <w:sz w:val="24"/>
        </w:rPr>
        <w:t xml:space="preserve"> решений</w:t>
      </w:r>
      <w:r>
        <w:rPr>
          <w:sz w:val="24"/>
        </w:rPr>
        <w:t xml:space="preserve">, протокольных поручений, об исполнении мероприятий, предусмотренных Планом по противодействию коррупции в городск</w:t>
      </w:r>
      <w:r>
        <w:rPr>
          <w:sz w:val="24"/>
        </w:rPr>
        <w:t xml:space="preserve">ом поселении </w:t>
      </w:r>
      <w:r>
        <w:rPr>
          <w:sz w:val="24"/>
        </w:rPr>
        <w:t xml:space="preserve">Мортка</w:t>
      </w:r>
      <w:r>
        <w:rPr>
          <w:sz w:val="24"/>
        </w:rPr>
        <w:t xml:space="preserve"> на 2021-2024</w:t>
      </w:r>
      <w:r>
        <w:rPr>
          <w:sz w:val="24"/>
        </w:rPr>
        <w:t xml:space="preserve"> годы.</w:t>
      </w:r>
      <w:r>
        <w:rPr>
          <w:sz w:val="24"/>
        </w:rPr>
        <w:t xml:space="preserve">________________________________________________________</w:t>
      </w:r>
      <w:r>
        <w:rPr>
          <w:rFonts w:eastAsia="Calibri"/>
        </w:rPr>
        <w:t xml:space="preserve">                                 </w:t>
      </w:r>
      <w:r>
        <w:rPr>
          <w:rFonts w:eastAsia="Calibri"/>
        </w:rPr>
        <w:t xml:space="preserve">              </w:t>
      </w:r>
      <w:r>
        <w:rPr>
          <w:sz w:val="22"/>
        </w:rPr>
      </w:r>
    </w:p>
    <w:p>
      <w:pPr>
        <w:pStyle w:val="800"/>
        <w:ind w:left="1353"/>
        <w:tabs>
          <w:tab w:val="left" w:pos="993" w:leader="none"/>
        </w:tabs>
        <w:rPr>
          <w:sz w:val="22"/>
        </w:rPr>
      </w:pPr>
      <w:r>
        <w:rPr>
          <w:rFonts w:eastAsia="Calibri"/>
        </w:rPr>
        <w:t xml:space="preserve">                                        </w:t>
      </w:r>
      <w:r>
        <w:rPr>
          <w:rFonts w:eastAsia="Calibri"/>
          <w:sz w:val="22"/>
        </w:rPr>
        <w:t xml:space="preserve">(Е.С. </w:t>
      </w:r>
      <w:r>
        <w:rPr>
          <w:rFonts w:eastAsia="Calibri"/>
          <w:sz w:val="22"/>
        </w:rPr>
        <w:t xml:space="preserve">Чумичёва</w:t>
      </w:r>
      <w:r>
        <w:rPr>
          <w:rFonts w:eastAsia="Calibri"/>
          <w:sz w:val="22"/>
        </w:rPr>
        <w:t xml:space="preserve">)</w:t>
      </w:r>
      <w:r>
        <w:rPr>
          <w:sz w:val="22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противодействия коррупции в городском поселении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размещен на официальном сайте органов местного самоуправления </w:t>
      </w:r>
      <w:r>
        <w:rPr>
          <w:sz w:val="24"/>
          <w:szCs w:val="24"/>
        </w:rPr>
        <w:t xml:space="preserve">Кондинского</w:t>
      </w:r>
      <w:r>
        <w:rPr>
          <w:sz w:val="24"/>
          <w:szCs w:val="24"/>
        </w:rPr>
        <w:t xml:space="preserve"> района в разделе городское поселение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/ Противодействие коррупции. План</w:t>
      </w:r>
      <w:r>
        <w:rPr>
          <w:sz w:val="24"/>
          <w:szCs w:val="24"/>
        </w:rPr>
        <w:t xml:space="preserve"> утвержден на период 2021-2024</w:t>
      </w:r>
      <w:r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постановлением администрации городского поселения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 от</w:t>
      </w:r>
      <w:r>
        <w:rPr>
          <w:sz w:val="24"/>
          <w:szCs w:val="24"/>
        </w:rPr>
        <w:t xml:space="preserve"> 12 марта 2021 года № 57 «Об утверждении Плана противодействия коррупции в городско</w:t>
      </w:r>
      <w:r>
        <w:rPr>
          <w:sz w:val="24"/>
          <w:szCs w:val="24"/>
        </w:rPr>
        <w:t xml:space="preserve">го поселении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на 2021-2024</w:t>
      </w:r>
      <w:r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)  По состоянию на 28</w:t>
      </w:r>
      <w:r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П</w:t>
      </w:r>
      <w:r>
        <w:rPr>
          <w:sz w:val="24"/>
          <w:szCs w:val="24"/>
        </w:rPr>
        <w:t xml:space="preserve">лан противодействия коррупции в городском поселении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на 2023</w:t>
      </w:r>
      <w:r>
        <w:rPr>
          <w:sz w:val="24"/>
          <w:szCs w:val="24"/>
        </w:rPr>
        <w:t xml:space="preserve"> год исполнен</w:t>
      </w:r>
      <w:r>
        <w:rPr>
          <w:sz w:val="24"/>
          <w:szCs w:val="24"/>
        </w:rPr>
        <w:t xml:space="preserve"> в полном объеме, без нарушения сроков. </w:t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1" w:firstLine="709"/>
        <w:jc w:val="both"/>
        <w:tabs>
          <w:tab w:val="left" w:pos="2055" w:leader="none"/>
        </w:tabs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Решили:</w:t>
      </w:r>
      <w:r>
        <w:rPr>
          <w:b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.1. Информацию принять к сведению.  Мероприятия, предусмотренные Планом по противодействию коррупции в </w:t>
      </w:r>
      <w:r>
        <w:rPr>
          <w:sz w:val="24"/>
          <w:szCs w:val="24"/>
        </w:rPr>
        <w:t xml:space="preserve">городском поселении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считать исполненными.</w:t>
      </w:r>
      <w:r>
        <w:rPr>
          <w:sz w:val="24"/>
          <w:szCs w:val="24"/>
        </w:rPr>
      </w:r>
    </w:p>
    <w:p>
      <w:pPr>
        <w:pStyle w:val="800"/>
        <w:ind w:left="71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___________________</w:t>
      </w:r>
      <w:r>
        <w:rPr>
          <w:sz w:val="24"/>
          <w:szCs w:val="24"/>
        </w:rPr>
        <w:t xml:space="preserve">_  А.А.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Тагильцев</w:t>
      </w:r>
      <w:r>
        <w:rPr>
          <w:sz w:val="24"/>
          <w:szCs w:val="24"/>
        </w:rPr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(подпись)</w:t>
      </w:r>
      <w:r>
        <w:rPr>
          <w:sz w:val="24"/>
          <w:szCs w:val="24"/>
        </w:rPr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  <w:r>
        <w:rPr>
          <w:sz w:val="24"/>
          <w:szCs w:val="24"/>
        </w:rPr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заместителя главы городского </w:t>
      </w:r>
      <w:r>
        <w:rPr>
          <w:sz w:val="24"/>
          <w:szCs w:val="24"/>
        </w:rPr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, секретарь Совета        ____________________ Е.С. </w:t>
      </w:r>
      <w:r>
        <w:rPr>
          <w:sz w:val="24"/>
          <w:szCs w:val="24"/>
        </w:rPr>
        <w:t xml:space="preserve">Чумичёва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(подпись)</w:t>
      </w:r>
      <w:r>
        <w:rPr>
          <w:sz w:val="24"/>
          <w:szCs w:val="24"/>
        </w:rPr>
      </w:r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1077" w:right="851" w:bottom="1077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rebuchet MS">
    <w:panose1 w:val="020B0603020202020204"/>
  </w:font>
  <w:font w:name="Courier New">
    <w:panose1 w:val="02070309020205020404"/>
  </w:font>
  <w:font w:name="Lucida Sans Unicode">
    <w:panose1 w:val="020B06020305040202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4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rPr>
        <w:rStyle w:val="779"/>
      </w:rPr>
      <w:framePr w:wrap="around" w:vAnchor="text" w:hAnchor="margin" w:xAlign="right" w:y="1"/>
    </w:pPr>
    <w:r>
      <w:rPr>
        <w:rStyle w:val="779"/>
      </w:rPr>
      <w:fldChar w:fldCharType="begin"/>
    </w:r>
    <w:r>
      <w:rPr>
        <w:rStyle w:val="779"/>
      </w:rPr>
      <w:instrText xml:space="preserve">PAGE  </w:instrText>
    </w:r>
    <w:r>
      <w:rPr>
        <w:rStyle w:val="779"/>
      </w:rPr>
      <w:fldChar w:fldCharType="end"/>
    </w:r>
    <w:r>
      <w:rPr>
        <w:rStyle w:val="779"/>
      </w:rPr>
    </w:r>
  </w:p>
  <w:p>
    <w:pPr>
      <w:pStyle w:val="78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5">
    <w:multiLevelType w:val="hybridMultilevel"/>
    <w:lvl w:ilvl="0">
      <w:start w:val="58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210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8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suff w:val="t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8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40" w:hanging="180"/>
      </w:p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 w:eastAsia="Times New Roman"/>
      </w:r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/>
        <w:sz w:val="26"/>
        <w:szCs w:val="26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4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00" w:hanging="180"/>
      </w:pPr>
    </w:lvl>
  </w:abstractNum>
  <w:abstractNum w:abstractNumId="3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35"/>
  </w:num>
  <w:num w:numId="4">
    <w:abstractNumId w:val="11"/>
  </w:num>
  <w:num w:numId="5">
    <w:abstractNumId w:val="7"/>
  </w:num>
  <w:num w:numId="6">
    <w:abstractNumId w:val="26"/>
  </w:num>
  <w:num w:numId="7">
    <w:abstractNumId w:val="14"/>
  </w:num>
  <w:num w:numId="8">
    <w:abstractNumId w:val="19"/>
  </w:num>
  <w:num w:numId="9">
    <w:abstractNumId w:val="23"/>
  </w:num>
  <w:num w:numId="10">
    <w:abstractNumId w:val="5"/>
  </w:num>
  <w:num w:numId="11">
    <w:abstractNumId w:val="8"/>
  </w:num>
  <w:num w:numId="12">
    <w:abstractNumId w:val="29"/>
  </w:num>
  <w:num w:numId="13">
    <w:abstractNumId w:val="18"/>
  </w:num>
  <w:num w:numId="14">
    <w:abstractNumId w:val="13"/>
  </w:num>
  <w:num w:numId="15">
    <w:abstractNumId w:val="9"/>
  </w:num>
  <w:num w:numId="16">
    <w:abstractNumId w:val="30"/>
  </w:num>
  <w:num w:numId="17">
    <w:abstractNumId w:val="27"/>
  </w:num>
  <w:num w:numId="18">
    <w:abstractNumId w:val="2"/>
  </w:num>
  <w:num w:numId="19">
    <w:abstractNumId w:val="28"/>
  </w:num>
  <w:num w:numId="20">
    <w:abstractNumId w:val="32"/>
  </w:num>
  <w:num w:numId="21">
    <w:abstractNumId w:val="1"/>
  </w:num>
  <w:num w:numId="22">
    <w:abstractNumId w:val="16"/>
  </w:num>
  <w:num w:numId="23">
    <w:abstractNumId w:val="6"/>
  </w:num>
  <w:num w:numId="24">
    <w:abstractNumId w:val="0"/>
  </w:num>
  <w:num w:numId="25">
    <w:abstractNumId w:val="15"/>
  </w:num>
  <w:num w:numId="26">
    <w:abstractNumId w:val="17"/>
  </w:num>
  <w:num w:numId="27">
    <w:abstractNumId w:val="21"/>
  </w:num>
  <w:num w:numId="28">
    <w:abstractNumId w:val="34"/>
  </w:num>
  <w:num w:numId="29">
    <w:abstractNumId w:val="3"/>
  </w:num>
  <w:num w:numId="30">
    <w:abstractNumId w:val="22"/>
  </w:num>
  <w:num w:numId="31">
    <w:abstractNumId w:val="12"/>
  </w:num>
  <w:num w:numId="32">
    <w:abstractNumId w:val="25"/>
  </w:num>
  <w:num w:numId="33">
    <w:abstractNumId w:val="24"/>
  </w:num>
  <w:num w:numId="34">
    <w:abstractNumId w:val="33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70"/>
    <w:link w:val="76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70"/>
    <w:link w:val="767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65"/>
    <w:next w:val="76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7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65"/>
    <w:next w:val="76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7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5"/>
    <w:next w:val="76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7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65"/>
    <w:next w:val="76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7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65"/>
    <w:next w:val="76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7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70"/>
    <w:link w:val="768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70"/>
    <w:link w:val="76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70"/>
    <w:link w:val="775"/>
    <w:uiPriority w:val="10"/>
    <w:rPr>
      <w:sz w:val="48"/>
      <w:szCs w:val="48"/>
    </w:rPr>
  </w:style>
  <w:style w:type="paragraph" w:styleId="36">
    <w:name w:val="Subtitle"/>
    <w:basedOn w:val="765"/>
    <w:next w:val="76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70"/>
    <w:link w:val="36"/>
    <w:uiPriority w:val="11"/>
    <w:rPr>
      <w:sz w:val="24"/>
      <w:szCs w:val="24"/>
    </w:rPr>
  </w:style>
  <w:style w:type="paragraph" w:styleId="38">
    <w:name w:val="Quote"/>
    <w:basedOn w:val="765"/>
    <w:next w:val="76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65"/>
    <w:next w:val="76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70"/>
    <w:link w:val="780"/>
    <w:uiPriority w:val="99"/>
  </w:style>
  <w:style w:type="character" w:styleId="45">
    <w:name w:val="Footer Char"/>
    <w:basedOn w:val="770"/>
    <w:link w:val="778"/>
    <w:uiPriority w:val="99"/>
  </w:style>
  <w:style w:type="character" w:styleId="47">
    <w:name w:val="Caption Char"/>
    <w:basedOn w:val="784"/>
    <w:link w:val="778"/>
    <w:uiPriority w:val="99"/>
  </w:style>
  <w:style w:type="table" w:styleId="49">
    <w:name w:val="Table Grid Light"/>
    <w:basedOn w:val="7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804"/>
    <w:uiPriority w:val="99"/>
    <w:rPr>
      <w:sz w:val="18"/>
    </w:rPr>
  </w:style>
  <w:style w:type="character" w:styleId="179">
    <w:name w:val="Endnote Text Char"/>
    <w:link w:val="781"/>
    <w:uiPriority w:val="99"/>
    <w:rPr>
      <w:sz w:val="20"/>
    </w:rPr>
  </w:style>
  <w:style w:type="paragraph" w:styleId="181">
    <w:name w:val="toc 1"/>
    <w:basedOn w:val="765"/>
    <w:next w:val="76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65"/>
    <w:next w:val="76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65"/>
    <w:next w:val="76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65"/>
    <w:next w:val="76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65"/>
    <w:next w:val="76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65"/>
    <w:next w:val="76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65"/>
    <w:next w:val="76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65"/>
    <w:next w:val="76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65"/>
    <w:next w:val="76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65"/>
    <w:next w:val="765"/>
    <w:uiPriority w:val="99"/>
    <w:unhideWhenUsed/>
    <w:pPr>
      <w:spacing w:after="0" w:afterAutospacing="0"/>
    </w:pPr>
  </w:style>
  <w:style w:type="paragraph" w:styleId="765" w:default="1">
    <w:name w:val="Normal"/>
    <w:qFormat/>
  </w:style>
  <w:style w:type="paragraph" w:styleId="766">
    <w:name w:val="Heading 1"/>
    <w:basedOn w:val="765"/>
    <w:next w:val="765"/>
    <w:qFormat/>
    <w:pPr>
      <w:jc w:val="right"/>
      <w:keepNext/>
      <w:outlineLvl w:val="0"/>
    </w:pPr>
    <w:rPr>
      <w:sz w:val="24"/>
      <w:u w:val="single"/>
    </w:rPr>
  </w:style>
  <w:style w:type="paragraph" w:styleId="767">
    <w:name w:val="Heading 2"/>
    <w:basedOn w:val="765"/>
    <w:next w:val="765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68">
    <w:name w:val="Heading 8"/>
    <w:basedOn w:val="765"/>
    <w:next w:val="765"/>
    <w:link w:val="841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769">
    <w:name w:val="Heading 9"/>
    <w:basedOn w:val="765"/>
    <w:next w:val="765"/>
    <w:link w:val="843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770" w:default="1">
    <w:name w:val="Default Paragraph Font"/>
    <w:uiPriority w:val="1"/>
    <w:semiHidden/>
    <w:unhideWhenUsed/>
  </w:style>
  <w:style w:type="table" w:styleId="7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paragraph" w:styleId="773" w:customStyle="1">
    <w:name w:val="Уважаемый"/>
    <w:basedOn w:val="765"/>
    <w:next w:val="765"/>
    <w:pPr>
      <w:jc w:val="center"/>
      <w:spacing w:before="840" w:after="240"/>
    </w:pPr>
    <w:rPr>
      <w:sz w:val="28"/>
    </w:rPr>
  </w:style>
  <w:style w:type="table" w:styleId="774">
    <w:name w:val="Table Grid"/>
    <w:basedOn w:val="77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75">
    <w:name w:val="Title"/>
    <w:basedOn w:val="765"/>
    <w:qFormat/>
    <w:pPr>
      <w:jc w:val="center"/>
    </w:pPr>
    <w:rPr>
      <w:b/>
      <w:sz w:val="28"/>
    </w:rPr>
  </w:style>
  <w:style w:type="paragraph" w:styleId="776">
    <w:name w:val="Balloon Text"/>
    <w:basedOn w:val="765"/>
    <w:semiHidden/>
    <w:rPr>
      <w:rFonts w:ascii="Tahoma" w:hAnsi="Tahoma" w:cs="Tahoma"/>
      <w:sz w:val="16"/>
      <w:szCs w:val="16"/>
    </w:rPr>
  </w:style>
  <w:style w:type="paragraph" w:styleId="777">
    <w:name w:val="Body Text"/>
    <w:basedOn w:val="765"/>
    <w:link w:val="785"/>
    <w:pPr>
      <w:jc w:val="both"/>
    </w:pPr>
    <w:rPr>
      <w:b/>
      <w:sz w:val="28"/>
    </w:rPr>
  </w:style>
  <w:style w:type="paragraph" w:styleId="778">
    <w:name w:val="Footer"/>
    <w:basedOn w:val="765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779">
    <w:name w:val="page number"/>
    <w:basedOn w:val="770"/>
  </w:style>
  <w:style w:type="paragraph" w:styleId="780">
    <w:name w:val="Header"/>
    <w:basedOn w:val="765"/>
    <w:link w:val="802"/>
    <w:uiPriority w:val="99"/>
    <w:pPr>
      <w:tabs>
        <w:tab w:val="center" w:pos="4677" w:leader="none"/>
        <w:tab w:val="right" w:pos="9355" w:leader="none"/>
      </w:tabs>
    </w:pPr>
  </w:style>
  <w:style w:type="paragraph" w:styleId="781">
    <w:name w:val="endnote text"/>
    <w:basedOn w:val="765"/>
    <w:semiHidden/>
  </w:style>
  <w:style w:type="character" w:styleId="782">
    <w:name w:val="endnote reference"/>
    <w:semiHidden/>
    <w:rPr>
      <w:vertAlign w:val="superscript"/>
    </w:rPr>
  </w:style>
  <w:style w:type="character" w:styleId="783">
    <w:name w:val="Hyperlink"/>
    <w:rPr>
      <w:color w:val="0000ff"/>
      <w:u w:val="single"/>
    </w:rPr>
  </w:style>
  <w:style w:type="paragraph" w:styleId="784">
    <w:name w:val="Caption"/>
    <w:basedOn w:val="765"/>
    <w:next w:val="765"/>
    <w:qFormat/>
    <w:pPr>
      <w:jc w:val="both"/>
    </w:pPr>
    <w:rPr>
      <w:sz w:val="24"/>
    </w:rPr>
  </w:style>
  <w:style w:type="character" w:styleId="785" w:customStyle="1">
    <w:name w:val="Основной текст Знак"/>
    <w:link w:val="777"/>
    <w:rPr>
      <w:b/>
      <w:sz w:val="28"/>
      <w:lang w:val="ru-RU" w:eastAsia="ru-RU" w:bidi="ar-SA"/>
    </w:rPr>
  </w:style>
  <w:style w:type="paragraph" w:styleId="786">
    <w:name w:val="Normal (Web)"/>
    <w:basedOn w:val="765"/>
    <w:pPr>
      <w:spacing w:before="100" w:beforeAutospacing="1" w:after="100" w:afterAutospacing="1"/>
    </w:pPr>
    <w:rPr>
      <w:sz w:val="24"/>
      <w:szCs w:val="24"/>
    </w:rPr>
  </w:style>
  <w:style w:type="paragraph" w:styleId="787">
    <w:name w:val="Body Text 2"/>
    <w:basedOn w:val="765"/>
    <w:pPr>
      <w:spacing w:after="120" w:line="480" w:lineRule="auto"/>
    </w:pPr>
  </w:style>
  <w:style w:type="paragraph" w:styleId="788" w:customStyle="1">
    <w:name w:val="Знак"/>
    <w:basedOn w:val="765"/>
    <w:rPr>
      <w:rFonts w:ascii="Verdana" w:hAnsi="Verdana" w:cs="Verdana"/>
      <w:lang w:val="en-US" w:eastAsia="en-US"/>
    </w:rPr>
  </w:style>
  <w:style w:type="paragraph" w:styleId="789" w:customStyle="1">
    <w:name w:val="Знак1"/>
    <w:basedOn w:val="765"/>
    <w:rPr>
      <w:rFonts w:ascii="Verdana" w:hAnsi="Verdana" w:cs="Verdana"/>
      <w:lang w:val="en-US" w:eastAsia="en-US"/>
    </w:rPr>
  </w:style>
  <w:style w:type="paragraph" w:styleId="790">
    <w:name w:val="Body Text Indent 2"/>
    <w:basedOn w:val="765"/>
    <w:pPr>
      <w:ind w:left="283"/>
      <w:spacing w:after="120" w:line="480" w:lineRule="auto"/>
    </w:pPr>
  </w:style>
  <w:style w:type="paragraph" w:styleId="791" w:customStyle="1">
    <w:name w:val="ConsPlusNormal"/>
    <w:qFormat/>
    <w:pPr>
      <w:ind w:firstLine="720"/>
      <w:widowControl w:val="off"/>
    </w:pPr>
    <w:rPr>
      <w:rFonts w:ascii="Arial" w:hAnsi="Arial" w:cs="Arial"/>
    </w:rPr>
  </w:style>
  <w:style w:type="paragraph" w:styleId="792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character" w:styleId="793" w:customStyle="1">
    <w:name w:val="st_head1_small1"/>
    <w:rPr>
      <w:b/>
      <w:bCs/>
      <w:i/>
      <w:iCs/>
      <w:sz w:val="20"/>
      <w:szCs w:val="20"/>
    </w:rPr>
  </w:style>
  <w:style w:type="character" w:styleId="794" w:customStyle="1">
    <w:name w:val="st_podpis1"/>
    <w:rPr>
      <w:b/>
      <w:bCs/>
      <w:sz w:val="24"/>
      <w:szCs w:val="24"/>
    </w:rPr>
  </w:style>
  <w:style w:type="character" w:styleId="795" w:customStyle="1">
    <w:name w:val="printversion"/>
    <w:basedOn w:val="770"/>
  </w:style>
  <w:style w:type="paragraph" w:styleId="796" w:customStyle="1">
    <w:name w:val="Знак Знак2 Знак"/>
    <w:basedOn w:val="765"/>
    <w:pPr>
      <w:ind w:left="1287" w:hanging="360"/>
      <w:jc w:val="both"/>
      <w:spacing w:after="160" w:line="240" w:lineRule="exact"/>
      <w:tabs>
        <w:tab w:val="num" w:pos="1287" w:leader="none"/>
      </w:tabs>
    </w:pPr>
    <w:rPr>
      <w:rFonts w:ascii="Verdana" w:hAnsi="Verdana" w:cs="Verdana"/>
      <w:lang w:val="en-US" w:eastAsia="en-US"/>
    </w:rPr>
  </w:style>
  <w:style w:type="character" w:styleId="797" w:customStyle="1">
    <w:name w:val="Знак Знак1"/>
    <w:semiHidden/>
    <w:rPr>
      <w:b/>
      <w:bCs/>
      <w:sz w:val="28"/>
      <w:szCs w:val="28"/>
      <w:lang w:val="ru-RU" w:eastAsia="ru-RU" w:bidi="ar-SA"/>
    </w:rPr>
  </w:style>
  <w:style w:type="paragraph" w:styleId="798">
    <w:name w:val="Body Text Indent"/>
    <w:basedOn w:val="765"/>
    <w:link w:val="823"/>
    <w:pPr>
      <w:ind w:left="5580"/>
      <w:jc w:val="both"/>
    </w:pPr>
    <w:rPr>
      <w:sz w:val="24"/>
      <w:szCs w:val="24"/>
    </w:rPr>
  </w:style>
  <w:style w:type="paragraph" w:styleId="799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800">
    <w:name w:val="List Paragraph"/>
    <w:basedOn w:val="765"/>
    <w:link w:val="830"/>
    <w:uiPriority w:val="34"/>
    <w:qFormat/>
    <w:pPr>
      <w:contextualSpacing/>
      <w:ind w:left="720"/>
    </w:pPr>
    <w:rPr>
      <w:sz w:val="28"/>
      <w:szCs w:val="24"/>
    </w:rPr>
  </w:style>
  <w:style w:type="paragraph" w:styleId="801" w:customStyle="1">
    <w:name w:val="Знак2 Знак Знак Знак Знак Знак Знак"/>
    <w:basedOn w:val="765"/>
    <w:pPr>
      <w:spacing w:after="160" w:line="240" w:lineRule="exact"/>
    </w:pPr>
    <w:rPr>
      <w:rFonts w:ascii="Verdana" w:hAnsi="Verdana"/>
      <w:lang w:val="en-US" w:eastAsia="en-US"/>
    </w:rPr>
  </w:style>
  <w:style w:type="character" w:styleId="802" w:customStyle="1">
    <w:name w:val="Верхний колонтитул Знак"/>
    <w:basedOn w:val="770"/>
    <w:link w:val="780"/>
    <w:uiPriority w:val="99"/>
  </w:style>
  <w:style w:type="paragraph" w:styleId="803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804">
    <w:name w:val="footnote text"/>
    <w:basedOn w:val="765"/>
    <w:link w:val="805"/>
    <w:uiPriority w:val="99"/>
    <w:semiHidden/>
    <w:unhideWhenUsed/>
  </w:style>
  <w:style w:type="character" w:styleId="805" w:customStyle="1">
    <w:name w:val="Текст сноски Знак"/>
    <w:basedOn w:val="770"/>
    <w:link w:val="804"/>
    <w:uiPriority w:val="99"/>
    <w:semiHidden/>
  </w:style>
  <w:style w:type="character" w:styleId="806">
    <w:name w:val="footnote reference"/>
    <w:uiPriority w:val="99"/>
    <w:semiHidden/>
    <w:unhideWhenUsed/>
    <w:rPr>
      <w:vertAlign w:val="superscript"/>
    </w:rPr>
  </w:style>
  <w:style w:type="character" w:styleId="807" w:customStyle="1">
    <w:name w:val="Font Style15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08" w:customStyle="1">
    <w:name w:val="ConsPlusCell"/>
    <w:uiPriority w:val="99"/>
    <w:rPr>
      <w:sz w:val="28"/>
      <w:szCs w:val="28"/>
    </w:rPr>
  </w:style>
  <w:style w:type="character" w:styleId="809">
    <w:name w:val="Strong"/>
    <w:uiPriority w:val="22"/>
    <w:qFormat/>
    <w:rPr>
      <w:b/>
      <w:bCs/>
    </w:rPr>
  </w:style>
  <w:style w:type="paragraph" w:styleId="810" w:customStyle="1">
    <w:name w:val="Знак1 Знак Знак Знак"/>
    <w:basedOn w:val="765"/>
    <w:pPr>
      <w:jc w:val="right"/>
      <w:spacing w:after="160" w:line="240" w:lineRule="exact"/>
      <w:widowControl w:val="off"/>
    </w:pPr>
    <w:rPr>
      <w:lang w:val="en-GB" w:eastAsia="en-US"/>
    </w:rPr>
  </w:style>
  <w:style w:type="character" w:styleId="811" w:customStyle="1">
    <w:name w:val="text_default2"/>
    <w:rPr>
      <w:rFonts w:hint="default" w:ascii="Verdana" w:hAnsi="Verdana"/>
      <w:color w:val="5e6466"/>
      <w:sz w:val="12"/>
      <w:szCs w:val="12"/>
    </w:rPr>
  </w:style>
  <w:style w:type="character" w:styleId="812" w:customStyle="1">
    <w:name w:val="BabichEG"/>
    <w:semiHidden/>
    <w:rPr>
      <w:rFonts w:ascii="Arial" w:hAnsi="Arial" w:cs="Arial"/>
      <w:color w:val="auto"/>
      <w:sz w:val="20"/>
      <w:szCs w:val="20"/>
    </w:rPr>
  </w:style>
  <w:style w:type="character" w:styleId="813">
    <w:name w:val="annotation reference"/>
    <w:uiPriority w:val="99"/>
    <w:semiHidden/>
    <w:unhideWhenUsed/>
    <w:rPr>
      <w:sz w:val="16"/>
      <w:szCs w:val="16"/>
    </w:rPr>
  </w:style>
  <w:style w:type="paragraph" w:styleId="814">
    <w:name w:val="annotation text"/>
    <w:basedOn w:val="765"/>
    <w:link w:val="815"/>
    <w:uiPriority w:val="99"/>
    <w:semiHidden/>
    <w:unhideWhenUsed/>
  </w:style>
  <w:style w:type="character" w:styleId="815" w:customStyle="1">
    <w:name w:val="Текст примечания Знак"/>
    <w:basedOn w:val="770"/>
    <w:link w:val="814"/>
    <w:uiPriority w:val="99"/>
    <w:semiHidden/>
  </w:style>
  <w:style w:type="paragraph" w:styleId="816">
    <w:name w:val="annotation subject"/>
    <w:basedOn w:val="814"/>
    <w:next w:val="814"/>
    <w:link w:val="817"/>
    <w:uiPriority w:val="99"/>
    <w:semiHidden/>
    <w:unhideWhenUsed/>
    <w:rPr>
      <w:b/>
      <w:bCs/>
    </w:rPr>
  </w:style>
  <w:style w:type="character" w:styleId="817" w:customStyle="1">
    <w:name w:val="Тема примечания Знак"/>
    <w:link w:val="816"/>
    <w:uiPriority w:val="99"/>
    <w:semiHidden/>
    <w:rPr>
      <w:b/>
      <w:bCs/>
    </w:rPr>
  </w:style>
  <w:style w:type="character" w:styleId="818" w:customStyle="1">
    <w:name w:val="pre"/>
    <w:basedOn w:val="770"/>
  </w:style>
  <w:style w:type="character" w:styleId="819" w:customStyle="1">
    <w:name w:val="blk"/>
    <w:basedOn w:val="770"/>
  </w:style>
  <w:style w:type="paragraph" w:styleId="820" w:customStyle="1">
    <w:name w:val="Default"/>
    <w:basedOn w:val="765"/>
    <w:rPr>
      <w:rFonts w:ascii="Trebuchet MS" w:hAnsi="Trebuchet MS" w:eastAsia="Calibri"/>
      <w:color w:val="000000"/>
      <w:sz w:val="24"/>
      <w:szCs w:val="24"/>
      <w:lang w:eastAsia="en-US"/>
    </w:rPr>
  </w:style>
  <w:style w:type="character" w:styleId="821" w:customStyle="1">
    <w:name w:val="b"/>
  </w:style>
  <w:style w:type="character" w:styleId="822" w:customStyle="1">
    <w:name w:val="Font Style39"/>
    <w:uiPriority w:val="99"/>
    <w:qFormat/>
    <w:rPr>
      <w:rFonts w:ascii="Times New Roman" w:hAnsi="Times New Roman" w:cs="Times New Roman"/>
      <w:sz w:val="18"/>
      <w:szCs w:val="18"/>
    </w:rPr>
  </w:style>
  <w:style w:type="character" w:styleId="823" w:customStyle="1">
    <w:name w:val="Основной текст с отступом Знак"/>
    <w:link w:val="798"/>
    <w:rPr>
      <w:sz w:val="24"/>
      <w:szCs w:val="24"/>
    </w:rPr>
  </w:style>
  <w:style w:type="paragraph" w:styleId="824" w:customStyle="1">
    <w:name w:val="Содержимое таблицы"/>
    <w:basedOn w:val="765"/>
    <w:pPr>
      <w:spacing w:after="200" w:line="276" w:lineRule="auto"/>
      <w:suppressLineNumbers/>
    </w:pPr>
    <w:rPr>
      <w:rFonts w:ascii="Calibri" w:hAnsi="Calibri" w:eastAsia="Calibri"/>
      <w:sz w:val="22"/>
      <w:szCs w:val="22"/>
      <w:lang w:eastAsia="zh-CN"/>
    </w:rPr>
  </w:style>
  <w:style w:type="paragraph" w:styleId="825">
    <w:name w:val="No Spacing"/>
    <w:link w:val="826"/>
    <w:uiPriority w:val="1"/>
    <w:qFormat/>
    <w:rPr>
      <w:rFonts w:ascii="Calibri" w:hAnsi="Calibri"/>
      <w:sz w:val="22"/>
      <w:szCs w:val="22"/>
    </w:rPr>
  </w:style>
  <w:style w:type="character" w:styleId="826" w:customStyle="1">
    <w:name w:val="Без интервала Знак"/>
    <w:link w:val="825"/>
    <w:uiPriority w:val="1"/>
    <w:rPr>
      <w:rFonts w:ascii="Calibri" w:hAnsi="Calibri"/>
      <w:sz w:val="22"/>
      <w:szCs w:val="22"/>
      <w:lang w:bidi="ar-SA"/>
    </w:rPr>
  </w:style>
  <w:style w:type="character" w:styleId="827" w:customStyle="1">
    <w:name w:val="Основной текст_"/>
    <w:link w:val="828"/>
    <w:rPr>
      <w:rFonts w:ascii="Lucida Sans Unicode" w:hAnsi="Lucida Sans Unicode" w:eastAsia="Lucida Sans Unicode" w:cs="Lucida Sans Unicode"/>
      <w:shd w:val="clear" w:color="auto" w:fill="ffffff"/>
    </w:rPr>
  </w:style>
  <w:style w:type="paragraph" w:styleId="828" w:customStyle="1">
    <w:name w:val="Основной текст1"/>
    <w:basedOn w:val="765"/>
    <w:link w:val="827"/>
    <w:pPr>
      <w:spacing w:after="180" w:line="245" w:lineRule="exact"/>
      <w:shd w:val="clear" w:color="auto" w:fill="ffffff"/>
      <w:widowControl w:val="off"/>
    </w:pPr>
    <w:rPr>
      <w:rFonts w:ascii="Lucida Sans Unicode" w:hAnsi="Lucida Sans Unicode" w:eastAsia="Lucida Sans Unicode"/>
    </w:rPr>
  </w:style>
  <w:style w:type="character" w:styleId="829" w:customStyle="1">
    <w:name w:val="Font Style20"/>
    <w:rPr>
      <w:rFonts w:ascii="Times New Roman" w:hAnsi="Times New Roman" w:cs="Times New Roman"/>
      <w:sz w:val="22"/>
      <w:szCs w:val="22"/>
    </w:rPr>
  </w:style>
  <w:style w:type="character" w:styleId="830" w:customStyle="1">
    <w:name w:val="Абзац списка Знак"/>
    <w:link w:val="800"/>
    <w:rPr>
      <w:sz w:val="28"/>
      <w:szCs w:val="24"/>
    </w:rPr>
  </w:style>
  <w:style w:type="paragraph" w:styleId="831" w:customStyle="1">
    <w:name w:val="ConsNonformat"/>
    <w:link w:val="832"/>
    <w:pPr>
      <w:widowControl w:val="off"/>
    </w:pPr>
    <w:rPr>
      <w:rFonts w:ascii="Courier New" w:hAnsi="Courier New" w:cs="Courier New"/>
    </w:rPr>
  </w:style>
  <w:style w:type="character" w:styleId="832" w:customStyle="1">
    <w:name w:val="ConsNonformat Знак"/>
    <w:basedOn w:val="770"/>
    <w:link w:val="831"/>
    <w:rPr>
      <w:rFonts w:ascii="Courier New" w:hAnsi="Courier New" w:cs="Courier New"/>
      <w:lang w:val="ru-RU" w:eastAsia="ru-RU" w:bidi="ar-SA"/>
    </w:rPr>
  </w:style>
  <w:style w:type="paragraph" w:styleId="833" w:customStyle="1">
    <w:name w:val="Стиль"/>
    <w:pPr>
      <w:widowControl w:val="off"/>
    </w:pPr>
    <w:rPr>
      <w:rFonts w:ascii="Arial" w:hAnsi="Arial" w:cs="Arial"/>
      <w:sz w:val="24"/>
      <w:szCs w:val="24"/>
    </w:rPr>
  </w:style>
  <w:style w:type="paragraph" w:styleId="834" w:customStyle="1">
    <w:name w:val="s_1"/>
    <w:basedOn w:val="765"/>
    <w:pPr>
      <w:spacing w:before="100" w:beforeAutospacing="1" w:after="100" w:afterAutospacing="1"/>
    </w:pPr>
    <w:rPr>
      <w:sz w:val="24"/>
      <w:szCs w:val="24"/>
    </w:rPr>
  </w:style>
  <w:style w:type="paragraph" w:styleId="835" w:customStyle="1">
    <w:name w:val="s_15"/>
    <w:basedOn w:val="765"/>
    <w:pPr>
      <w:spacing w:before="100" w:beforeAutospacing="1" w:after="100" w:afterAutospacing="1"/>
    </w:pPr>
    <w:rPr>
      <w:sz w:val="24"/>
      <w:szCs w:val="24"/>
    </w:rPr>
  </w:style>
  <w:style w:type="paragraph" w:styleId="836" w:customStyle="1">
    <w:name w:val="Абзац списка1"/>
    <w:basedOn w:val="765"/>
    <w:link w:val="837"/>
    <w:qFormat/>
    <w:pPr>
      <w:contextualSpacing/>
      <w:ind w:left="720"/>
    </w:pPr>
    <w:rPr>
      <w:sz w:val="24"/>
    </w:rPr>
  </w:style>
  <w:style w:type="character" w:styleId="837" w:customStyle="1">
    <w:name w:val="List Paragraph Char"/>
    <w:link w:val="836"/>
    <w:rPr>
      <w:sz w:val="24"/>
    </w:rPr>
  </w:style>
  <w:style w:type="paragraph" w:styleId="838" w:customStyle="1">
    <w:name w:val="Style6"/>
    <w:basedOn w:val="765"/>
    <w:link w:val="839"/>
    <w:pPr>
      <w:jc w:val="both"/>
      <w:spacing w:line="281" w:lineRule="exact"/>
      <w:widowControl w:val="off"/>
    </w:pPr>
    <w:rPr>
      <w:sz w:val="24"/>
      <w:szCs w:val="24"/>
    </w:rPr>
  </w:style>
  <w:style w:type="character" w:styleId="839" w:customStyle="1">
    <w:name w:val="Style6 Знак"/>
    <w:link w:val="838"/>
    <w:rPr>
      <w:sz w:val="24"/>
      <w:szCs w:val="24"/>
    </w:rPr>
  </w:style>
  <w:style w:type="character" w:styleId="840" w:customStyle="1">
    <w:name w:val="Нижний колонтитул Знак"/>
    <w:basedOn w:val="770"/>
    <w:link w:val="778"/>
    <w:uiPriority w:val="99"/>
  </w:style>
  <w:style w:type="character" w:styleId="841" w:customStyle="1">
    <w:name w:val="Заголовок 8 Знак"/>
    <w:basedOn w:val="770"/>
    <w:link w:val="768"/>
    <w:rPr>
      <w:rFonts w:ascii="Calibri" w:hAnsi="Calibri"/>
      <w:i/>
      <w:iCs/>
      <w:sz w:val="24"/>
      <w:szCs w:val="24"/>
    </w:rPr>
  </w:style>
  <w:style w:type="character" w:styleId="842">
    <w:name w:val="Emphasis"/>
    <w:basedOn w:val="770"/>
    <w:uiPriority w:val="20"/>
    <w:qFormat/>
    <w:rPr>
      <w:i/>
      <w:iCs/>
    </w:rPr>
  </w:style>
  <w:style w:type="character" w:styleId="843" w:customStyle="1">
    <w:name w:val="Заголовок 9 Знак"/>
    <w:basedOn w:val="770"/>
    <w:link w:val="769"/>
    <w:rPr>
      <w:rFonts w:ascii="Arial" w:hAnsi="Arial" w:cs="Arial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C364-1C2D-4CF4-999E-F8FC2785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revision>7</cp:revision>
  <dcterms:created xsi:type="dcterms:W3CDTF">2024-03-13T12:38:00Z</dcterms:created>
  <dcterms:modified xsi:type="dcterms:W3CDTF">2024-03-14T11:44:22Z</dcterms:modified>
</cp:coreProperties>
</file>