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08B" w:rsidRPr="00EB0191" w:rsidRDefault="00E8508B" w:rsidP="00E85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191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EF6737" w:rsidRPr="00EB0191" w:rsidRDefault="00E8508B" w:rsidP="00E85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191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</w:t>
      </w:r>
      <w:r w:rsidR="00985F88" w:rsidRPr="00EB0191">
        <w:rPr>
          <w:rFonts w:ascii="Times New Roman" w:hAnsi="Times New Roman" w:cs="Times New Roman"/>
          <w:b/>
          <w:sz w:val="24"/>
          <w:szCs w:val="24"/>
        </w:rPr>
        <w:t xml:space="preserve">бюджетной, социальной и экономической </w:t>
      </w:r>
      <w:r w:rsidRPr="00EB0191">
        <w:rPr>
          <w:rFonts w:ascii="Times New Roman" w:hAnsi="Times New Roman" w:cs="Times New Roman"/>
          <w:b/>
          <w:sz w:val="24"/>
          <w:szCs w:val="24"/>
        </w:rPr>
        <w:t xml:space="preserve">эффективности предоставляемых </w:t>
      </w:r>
      <w:r w:rsidR="00985F88" w:rsidRPr="00EB0191">
        <w:rPr>
          <w:rFonts w:ascii="Times New Roman" w:hAnsi="Times New Roman" w:cs="Times New Roman"/>
          <w:b/>
          <w:sz w:val="24"/>
          <w:szCs w:val="24"/>
        </w:rPr>
        <w:t xml:space="preserve">(планируемых к предоставлению) </w:t>
      </w:r>
      <w:r w:rsidRPr="00EB0191">
        <w:rPr>
          <w:rFonts w:ascii="Times New Roman" w:hAnsi="Times New Roman" w:cs="Times New Roman"/>
          <w:b/>
          <w:sz w:val="24"/>
          <w:szCs w:val="24"/>
        </w:rPr>
        <w:t xml:space="preserve">налоговых льгот </w:t>
      </w:r>
    </w:p>
    <w:p w:rsidR="000F7C39" w:rsidRPr="00E72EC3" w:rsidRDefault="00E8508B" w:rsidP="00E85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191">
        <w:rPr>
          <w:rFonts w:ascii="Times New Roman" w:hAnsi="Times New Roman" w:cs="Times New Roman"/>
          <w:b/>
          <w:sz w:val="24"/>
          <w:szCs w:val="24"/>
        </w:rPr>
        <w:t>по местным налогам за 201</w:t>
      </w:r>
      <w:r w:rsidR="00785362" w:rsidRPr="00EB0191">
        <w:rPr>
          <w:rFonts w:ascii="Times New Roman" w:hAnsi="Times New Roman" w:cs="Times New Roman"/>
          <w:b/>
          <w:sz w:val="24"/>
          <w:szCs w:val="24"/>
        </w:rPr>
        <w:t>9</w:t>
      </w:r>
      <w:r w:rsidR="003565D1" w:rsidRPr="00EB0191">
        <w:rPr>
          <w:rFonts w:ascii="Times New Roman" w:hAnsi="Times New Roman" w:cs="Times New Roman"/>
          <w:b/>
          <w:sz w:val="24"/>
          <w:szCs w:val="24"/>
        </w:rPr>
        <w:t xml:space="preserve"> год, установленных решениями Совета депутатов городского поселения Мортка</w:t>
      </w:r>
    </w:p>
    <w:p w:rsidR="00E8508B" w:rsidRPr="00E72EC3" w:rsidRDefault="00E8508B" w:rsidP="00E85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08B" w:rsidRPr="00E72EC3" w:rsidRDefault="00E43943" w:rsidP="00D37A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E43943">
        <w:rPr>
          <w:rFonts w:ascii="Times New Roman" w:hAnsi="Times New Roman" w:cs="Times New Roman"/>
          <w:bCs/>
          <w:sz w:val="24"/>
          <w:szCs w:val="24"/>
        </w:rPr>
        <w:t>ценк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E43943">
        <w:rPr>
          <w:rFonts w:ascii="Times New Roman" w:hAnsi="Times New Roman" w:cs="Times New Roman"/>
          <w:bCs/>
          <w:sz w:val="24"/>
          <w:szCs w:val="24"/>
        </w:rPr>
        <w:t xml:space="preserve"> бюджетной, социальной и экономической эффективности предоставляемых (планируемых к предоставлению)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3943">
        <w:rPr>
          <w:rFonts w:ascii="Times New Roman" w:hAnsi="Times New Roman" w:cs="Times New Roman"/>
          <w:bCs/>
          <w:sz w:val="24"/>
          <w:szCs w:val="24"/>
        </w:rPr>
        <w:t>налоговых льгот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508B" w:rsidRPr="00E72EC3">
        <w:rPr>
          <w:rFonts w:ascii="Times New Roman" w:hAnsi="Times New Roman" w:cs="Times New Roman"/>
          <w:sz w:val="24"/>
          <w:szCs w:val="24"/>
        </w:rPr>
        <w:t>по местным налогам за 201</w:t>
      </w:r>
      <w:r w:rsidR="004D38D2">
        <w:rPr>
          <w:rFonts w:ascii="Times New Roman" w:hAnsi="Times New Roman" w:cs="Times New Roman"/>
          <w:sz w:val="24"/>
          <w:szCs w:val="24"/>
        </w:rPr>
        <w:t>9</w:t>
      </w:r>
      <w:r w:rsidR="00E8508B" w:rsidRPr="00E72EC3">
        <w:rPr>
          <w:rFonts w:ascii="Times New Roman" w:hAnsi="Times New Roman" w:cs="Times New Roman"/>
          <w:sz w:val="24"/>
          <w:szCs w:val="24"/>
        </w:rPr>
        <w:t xml:space="preserve"> год </w:t>
      </w:r>
      <w:r w:rsidR="00EF7511" w:rsidRPr="00E72EC3">
        <w:rPr>
          <w:rFonts w:ascii="Times New Roman" w:hAnsi="Times New Roman" w:cs="Times New Roman"/>
          <w:sz w:val="24"/>
          <w:szCs w:val="24"/>
        </w:rPr>
        <w:t>подготовлена в соответствии с постановлением администрации городского поселения М</w:t>
      </w:r>
      <w:r w:rsidR="00EB1FE7">
        <w:rPr>
          <w:rFonts w:ascii="Times New Roman" w:hAnsi="Times New Roman" w:cs="Times New Roman"/>
          <w:sz w:val="24"/>
          <w:szCs w:val="24"/>
        </w:rPr>
        <w:t>ортка</w:t>
      </w:r>
      <w:r w:rsidR="00EF7511" w:rsidRPr="00E72EC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14 августа 2019 </w:t>
      </w:r>
      <w:r w:rsidR="00EF7511" w:rsidRPr="00E72EC3"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</w:rPr>
        <w:t>224</w:t>
      </w:r>
      <w:r w:rsidR="00EF7511" w:rsidRPr="00E72EC3">
        <w:rPr>
          <w:rFonts w:ascii="Times New Roman" w:hAnsi="Times New Roman" w:cs="Times New Roman"/>
          <w:sz w:val="24"/>
          <w:szCs w:val="24"/>
        </w:rPr>
        <w:t xml:space="preserve"> «</w:t>
      </w:r>
      <w:r w:rsidRPr="00E43943">
        <w:rPr>
          <w:rFonts w:ascii="Times New Roman" w:hAnsi="Times New Roman" w:cs="Times New Roman"/>
          <w:bCs/>
          <w:sz w:val="24"/>
          <w:szCs w:val="24"/>
        </w:rPr>
        <w:t>Об утверждении Порядка оценки бюджетной, социальной и экономической эффективности предоставляемых (планируемых к предоставлению)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3943">
        <w:rPr>
          <w:rFonts w:ascii="Times New Roman" w:hAnsi="Times New Roman" w:cs="Times New Roman"/>
          <w:bCs/>
          <w:sz w:val="24"/>
          <w:szCs w:val="24"/>
        </w:rPr>
        <w:t>налоговых льгот</w:t>
      </w:r>
      <w:r w:rsidR="00EF7511" w:rsidRPr="00E72EC3">
        <w:rPr>
          <w:rFonts w:ascii="Times New Roman" w:hAnsi="Times New Roman" w:cs="Times New Roman"/>
          <w:sz w:val="24"/>
          <w:szCs w:val="24"/>
        </w:rPr>
        <w:t>» (далее – Порядок).</w:t>
      </w:r>
    </w:p>
    <w:p w:rsidR="00B77762" w:rsidRDefault="00B77762" w:rsidP="00D37A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62">
        <w:rPr>
          <w:rFonts w:ascii="Times New Roman" w:hAnsi="Times New Roman" w:cs="Times New Roman"/>
          <w:sz w:val="24"/>
          <w:szCs w:val="24"/>
        </w:rPr>
        <w:t>Оценка эффективности налоговых льгот проводится в целях обеспечения контроля результативности процесса предоставления налоговых льгот и их соответствия интересам общественности, предполагает анализ влияния налоговых льгот на доходы местного бюджета, создание благоприятных условий для повышения общего уровня жизни населения. Результативность налоговых льгот определяется бюджетной, социальной и экономической эффективностью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199B" w:rsidRPr="00EB0191" w:rsidRDefault="00C9199B" w:rsidP="00D37A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EC3">
        <w:rPr>
          <w:rFonts w:ascii="Times New Roman" w:hAnsi="Times New Roman" w:cs="Times New Roman"/>
          <w:sz w:val="24"/>
          <w:szCs w:val="24"/>
        </w:rPr>
        <w:t xml:space="preserve">Результаты оценки используются в процессе формирования параметров прогноза и бюджета МО </w:t>
      </w:r>
      <w:proofErr w:type="spellStart"/>
      <w:r w:rsidRPr="00E72EC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E72EC3">
        <w:rPr>
          <w:rFonts w:ascii="Times New Roman" w:hAnsi="Times New Roman" w:cs="Times New Roman"/>
          <w:sz w:val="24"/>
          <w:szCs w:val="24"/>
        </w:rPr>
        <w:t>. М</w:t>
      </w:r>
      <w:r w:rsidR="00D36A9D">
        <w:rPr>
          <w:rFonts w:ascii="Times New Roman" w:hAnsi="Times New Roman" w:cs="Times New Roman"/>
          <w:sz w:val="24"/>
          <w:szCs w:val="24"/>
        </w:rPr>
        <w:t>ортка</w:t>
      </w:r>
      <w:r w:rsidRPr="00E72EC3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B77762" w:rsidRDefault="00B77762" w:rsidP="00D37A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62">
        <w:rPr>
          <w:rFonts w:ascii="Times New Roman" w:hAnsi="Times New Roman" w:cs="Times New Roman"/>
          <w:sz w:val="24"/>
          <w:szCs w:val="24"/>
        </w:rPr>
        <w:t>Оценка эффективности налоговых льгот проводится на основании статистической налоговой отчетности и информации, предоставляемой Межрайонной ИФНС России № 2 по ХМАО-Югре, для анализа эффективности действия налоговых льгот за налоговый период.</w:t>
      </w:r>
    </w:p>
    <w:p w:rsidR="00976BF2" w:rsidRDefault="00B77762" w:rsidP="00D37A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62">
        <w:rPr>
          <w:rFonts w:ascii="Times New Roman" w:hAnsi="Times New Roman" w:cs="Times New Roman"/>
          <w:sz w:val="24"/>
          <w:szCs w:val="24"/>
        </w:rPr>
        <w:t xml:space="preserve">В соответствии с целями, указанными в пункте 1.2 Решения Совета депутатов городского поселения </w:t>
      </w:r>
      <w:r>
        <w:rPr>
          <w:rFonts w:ascii="Times New Roman" w:hAnsi="Times New Roman" w:cs="Times New Roman"/>
          <w:sz w:val="24"/>
          <w:szCs w:val="24"/>
        </w:rPr>
        <w:t>Мортка</w:t>
      </w:r>
      <w:r w:rsidRPr="00B7776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18.09</w:t>
      </w:r>
      <w:r w:rsidRPr="00B77762">
        <w:rPr>
          <w:rFonts w:ascii="Times New Roman" w:hAnsi="Times New Roman" w:cs="Times New Roman"/>
          <w:sz w:val="24"/>
          <w:szCs w:val="24"/>
        </w:rPr>
        <w:t xml:space="preserve">.2018 года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77762">
        <w:rPr>
          <w:rFonts w:ascii="Times New Roman" w:hAnsi="Times New Roman" w:cs="Times New Roman"/>
          <w:sz w:val="24"/>
          <w:szCs w:val="24"/>
        </w:rPr>
        <w:t xml:space="preserve"> «О налоговых льготах по местным налогам на территории муниципального образования городское поселение </w:t>
      </w:r>
      <w:r>
        <w:rPr>
          <w:rFonts w:ascii="Times New Roman" w:hAnsi="Times New Roman" w:cs="Times New Roman"/>
          <w:sz w:val="24"/>
          <w:szCs w:val="24"/>
        </w:rPr>
        <w:t>Мортка</w:t>
      </w:r>
      <w:r w:rsidRPr="00B77762">
        <w:rPr>
          <w:rFonts w:ascii="Times New Roman" w:hAnsi="Times New Roman" w:cs="Times New Roman"/>
          <w:sz w:val="24"/>
          <w:szCs w:val="24"/>
        </w:rPr>
        <w:t xml:space="preserve">», на 2019 год в городском поселении </w:t>
      </w:r>
      <w:r>
        <w:rPr>
          <w:rFonts w:ascii="Times New Roman" w:hAnsi="Times New Roman" w:cs="Times New Roman"/>
          <w:sz w:val="24"/>
          <w:szCs w:val="24"/>
        </w:rPr>
        <w:t>Мортка</w:t>
      </w:r>
      <w:r w:rsidRPr="00B77762">
        <w:rPr>
          <w:rFonts w:ascii="Times New Roman" w:hAnsi="Times New Roman" w:cs="Times New Roman"/>
          <w:sz w:val="24"/>
          <w:szCs w:val="24"/>
        </w:rPr>
        <w:t xml:space="preserve"> налоговые льготы установлены лишь по земельному налогу для </w:t>
      </w:r>
      <w:r w:rsidR="00EB0191">
        <w:rPr>
          <w:rFonts w:ascii="Times New Roman" w:hAnsi="Times New Roman" w:cs="Times New Roman"/>
          <w:sz w:val="24"/>
          <w:szCs w:val="24"/>
        </w:rPr>
        <w:t>12</w:t>
      </w:r>
      <w:r w:rsidRPr="00B77762">
        <w:rPr>
          <w:rFonts w:ascii="Times New Roman" w:hAnsi="Times New Roman" w:cs="Times New Roman"/>
          <w:sz w:val="24"/>
          <w:szCs w:val="24"/>
        </w:rPr>
        <w:t xml:space="preserve"> категорий налогоплательщиков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6BF2" w:rsidRPr="00976BF2">
        <w:rPr>
          <w:rFonts w:ascii="Times New Roman" w:hAnsi="Times New Roman" w:cs="Times New Roman"/>
          <w:sz w:val="24"/>
          <w:szCs w:val="24"/>
        </w:rPr>
        <w:t>Решение Совета депутатов городского поселения Мортка Кондинского района от 12 июля 2018 года № 276 «Об утверждении Положения о земельном налоге на территории муниципального образования городское поселение Мортка» (</w:t>
      </w:r>
      <w:r w:rsidR="0044700E" w:rsidRPr="00EB0191">
        <w:rPr>
          <w:rFonts w:ascii="Times New Roman" w:hAnsi="Times New Roman" w:cs="Times New Roman"/>
          <w:sz w:val="24"/>
          <w:szCs w:val="24"/>
        </w:rPr>
        <w:t>изменениями и дополнениями</w:t>
      </w:r>
      <w:r w:rsidRPr="00EB0191">
        <w:rPr>
          <w:rFonts w:ascii="Times New Roman" w:hAnsi="Times New Roman" w:cs="Times New Roman"/>
          <w:sz w:val="24"/>
          <w:szCs w:val="24"/>
        </w:rPr>
        <w:t>).</w:t>
      </w:r>
    </w:p>
    <w:p w:rsidR="00976BF2" w:rsidRPr="00E72EC3" w:rsidRDefault="00B77762" w:rsidP="00D37A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62">
        <w:rPr>
          <w:rFonts w:ascii="Times New Roman" w:hAnsi="Times New Roman" w:cs="Times New Roman"/>
          <w:sz w:val="24"/>
          <w:szCs w:val="24"/>
        </w:rPr>
        <w:t xml:space="preserve">Представительным органом муниципального образования городское поселение </w:t>
      </w:r>
      <w:r>
        <w:rPr>
          <w:rFonts w:ascii="Times New Roman" w:hAnsi="Times New Roman" w:cs="Times New Roman"/>
          <w:sz w:val="24"/>
          <w:szCs w:val="24"/>
        </w:rPr>
        <w:t>Мортка</w:t>
      </w:r>
      <w:r w:rsidRPr="00B77762">
        <w:rPr>
          <w:rFonts w:ascii="Times New Roman" w:hAnsi="Times New Roman" w:cs="Times New Roman"/>
          <w:sz w:val="24"/>
          <w:szCs w:val="24"/>
        </w:rPr>
        <w:t xml:space="preserve"> льготы по налогу на имущество физических</w:t>
      </w:r>
      <w:r>
        <w:rPr>
          <w:rFonts w:ascii="Times New Roman" w:hAnsi="Times New Roman" w:cs="Times New Roman"/>
          <w:sz w:val="24"/>
          <w:szCs w:val="24"/>
        </w:rPr>
        <w:t xml:space="preserve"> лиц на 2019 год не установлены: </w:t>
      </w:r>
      <w:r w:rsidR="00976BF2" w:rsidRPr="00976BF2">
        <w:rPr>
          <w:rFonts w:ascii="Times New Roman" w:hAnsi="Times New Roman" w:cs="Times New Roman"/>
          <w:sz w:val="24"/>
          <w:szCs w:val="24"/>
        </w:rPr>
        <w:t xml:space="preserve">Решение Совета депутатов городского поселения </w:t>
      </w:r>
      <w:r w:rsidR="00976BF2">
        <w:rPr>
          <w:rFonts w:ascii="Times New Roman" w:hAnsi="Times New Roman" w:cs="Times New Roman"/>
          <w:sz w:val="24"/>
          <w:szCs w:val="24"/>
        </w:rPr>
        <w:t>Мортка</w:t>
      </w:r>
      <w:r w:rsidR="00976BF2" w:rsidRPr="00976BF2">
        <w:rPr>
          <w:rFonts w:ascii="Times New Roman" w:hAnsi="Times New Roman" w:cs="Times New Roman"/>
          <w:sz w:val="24"/>
          <w:szCs w:val="24"/>
        </w:rPr>
        <w:t xml:space="preserve"> от 1</w:t>
      </w:r>
      <w:r w:rsidR="00976BF2">
        <w:rPr>
          <w:rFonts w:ascii="Times New Roman" w:hAnsi="Times New Roman" w:cs="Times New Roman"/>
          <w:sz w:val="24"/>
          <w:szCs w:val="24"/>
        </w:rPr>
        <w:t>8</w:t>
      </w:r>
      <w:r w:rsidR="00976BF2" w:rsidRPr="00976BF2">
        <w:rPr>
          <w:rFonts w:ascii="Times New Roman" w:hAnsi="Times New Roman" w:cs="Times New Roman"/>
          <w:sz w:val="24"/>
          <w:szCs w:val="24"/>
        </w:rPr>
        <w:t xml:space="preserve"> ноября 2014 год № </w:t>
      </w:r>
      <w:r w:rsidR="00976BF2">
        <w:rPr>
          <w:rFonts w:ascii="Times New Roman" w:hAnsi="Times New Roman" w:cs="Times New Roman"/>
          <w:sz w:val="24"/>
          <w:szCs w:val="24"/>
        </w:rPr>
        <w:t>38</w:t>
      </w:r>
      <w:r w:rsidR="00976BF2" w:rsidRPr="00976BF2">
        <w:rPr>
          <w:rFonts w:ascii="Times New Roman" w:hAnsi="Times New Roman" w:cs="Times New Roman"/>
          <w:sz w:val="24"/>
          <w:szCs w:val="24"/>
        </w:rPr>
        <w:t xml:space="preserve"> «Об установлении на территории муниципального образования городское поселение </w:t>
      </w:r>
      <w:r w:rsidR="00976BF2">
        <w:rPr>
          <w:rFonts w:ascii="Times New Roman" w:hAnsi="Times New Roman" w:cs="Times New Roman"/>
          <w:sz w:val="24"/>
          <w:szCs w:val="24"/>
        </w:rPr>
        <w:t>Мортка</w:t>
      </w:r>
      <w:r w:rsidR="00976BF2" w:rsidRPr="00976BF2">
        <w:rPr>
          <w:rFonts w:ascii="Times New Roman" w:hAnsi="Times New Roman" w:cs="Times New Roman"/>
          <w:sz w:val="24"/>
          <w:szCs w:val="24"/>
        </w:rPr>
        <w:t xml:space="preserve"> налога на имущество физических лиц» (</w:t>
      </w:r>
      <w:r w:rsidR="0044700E">
        <w:rPr>
          <w:rFonts w:ascii="Times New Roman" w:hAnsi="Times New Roman" w:cs="Times New Roman"/>
          <w:sz w:val="24"/>
          <w:szCs w:val="24"/>
        </w:rPr>
        <w:t>с изменениями и дополнениями</w:t>
      </w:r>
      <w:r w:rsidR="00976BF2" w:rsidRPr="00976BF2">
        <w:rPr>
          <w:rFonts w:ascii="Times New Roman" w:hAnsi="Times New Roman" w:cs="Times New Roman"/>
          <w:sz w:val="24"/>
          <w:szCs w:val="24"/>
        </w:rPr>
        <w:t>)</w:t>
      </w:r>
      <w:r w:rsidR="004470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03E0" w:rsidRDefault="00E74C47" w:rsidP="00D37A67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EC3">
        <w:rPr>
          <w:rFonts w:ascii="Times New Roman" w:hAnsi="Times New Roman" w:cs="Times New Roman"/>
          <w:sz w:val="24"/>
          <w:szCs w:val="24"/>
        </w:rPr>
        <w:t>В 201</w:t>
      </w:r>
      <w:r w:rsidR="00B77762">
        <w:rPr>
          <w:rFonts w:ascii="Times New Roman" w:hAnsi="Times New Roman" w:cs="Times New Roman"/>
          <w:sz w:val="24"/>
          <w:szCs w:val="24"/>
        </w:rPr>
        <w:t>9</w:t>
      </w:r>
      <w:r w:rsidRPr="00E72EC3">
        <w:rPr>
          <w:rFonts w:ascii="Times New Roman" w:hAnsi="Times New Roman" w:cs="Times New Roman"/>
          <w:sz w:val="24"/>
          <w:szCs w:val="24"/>
        </w:rPr>
        <w:t xml:space="preserve"> году поступления по земельному налогу в бюджет МО </w:t>
      </w:r>
      <w:proofErr w:type="spellStart"/>
      <w:r w:rsidRPr="00E72EC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E72EC3">
        <w:rPr>
          <w:rFonts w:ascii="Times New Roman" w:hAnsi="Times New Roman" w:cs="Times New Roman"/>
          <w:sz w:val="24"/>
          <w:szCs w:val="24"/>
        </w:rPr>
        <w:t>. М</w:t>
      </w:r>
      <w:r w:rsidR="00D36A9D">
        <w:rPr>
          <w:rFonts w:ascii="Times New Roman" w:hAnsi="Times New Roman" w:cs="Times New Roman"/>
          <w:sz w:val="24"/>
          <w:szCs w:val="24"/>
        </w:rPr>
        <w:t>ортка</w:t>
      </w:r>
      <w:r w:rsidRPr="00E72EC3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4D0665">
        <w:rPr>
          <w:rFonts w:ascii="Times New Roman" w:hAnsi="Times New Roman" w:cs="Times New Roman"/>
          <w:sz w:val="24"/>
          <w:szCs w:val="24"/>
        </w:rPr>
        <w:t>1 937,83</w:t>
      </w:r>
      <w:r w:rsidRPr="00E72EC3">
        <w:rPr>
          <w:rFonts w:ascii="Times New Roman" w:hAnsi="Times New Roman" w:cs="Times New Roman"/>
          <w:sz w:val="24"/>
          <w:szCs w:val="24"/>
        </w:rPr>
        <w:t xml:space="preserve"> тыс. рублей при плановом задании </w:t>
      </w:r>
      <w:r w:rsidR="004D0665">
        <w:rPr>
          <w:rFonts w:ascii="Times New Roman" w:hAnsi="Times New Roman" w:cs="Times New Roman"/>
          <w:sz w:val="24"/>
          <w:szCs w:val="24"/>
        </w:rPr>
        <w:t>1</w:t>
      </w:r>
      <w:r w:rsidR="0044700E">
        <w:rPr>
          <w:rFonts w:ascii="Times New Roman" w:hAnsi="Times New Roman" w:cs="Times New Roman"/>
          <w:sz w:val="24"/>
          <w:szCs w:val="24"/>
        </w:rPr>
        <w:t xml:space="preserve"> </w:t>
      </w:r>
      <w:r w:rsidR="004D0665">
        <w:rPr>
          <w:rFonts w:ascii="Times New Roman" w:hAnsi="Times New Roman" w:cs="Times New Roman"/>
          <w:sz w:val="24"/>
          <w:szCs w:val="24"/>
        </w:rPr>
        <w:t>950,00</w:t>
      </w:r>
      <w:r w:rsidRPr="00E72EC3">
        <w:rPr>
          <w:rFonts w:ascii="Times New Roman" w:hAnsi="Times New Roman" w:cs="Times New Roman"/>
          <w:sz w:val="24"/>
          <w:szCs w:val="24"/>
        </w:rPr>
        <w:t xml:space="preserve"> тыс. рублей, исполнение составило </w:t>
      </w:r>
      <w:r w:rsidR="004D0665">
        <w:rPr>
          <w:rFonts w:ascii="Times New Roman" w:hAnsi="Times New Roman" w:cs="Times New Roman"/>
          <w:sz w:val="24"/>
          <w:szCs w:val="24"/>
        </w:rPr>
        <w:t>99</w:t>
      </w:r>
      <w:r w:rsidRPr="00E72EC3">
        <w:rPr>
          <w:rFonts w:ascii="Times New Roman" w:hAnsi="Times New Roman" w:cs="Times New Roman"/>
          <w:sz w:val="24"/>
          <w:szCs w:val="24"/>
        </w:rPr>
        <w:t xml:space="preserve">%. </w:t>
      </w:r>
      <w:r w:rsidR="008003E0" w:rsidRPr="008003E0">
        <w:rPr>
          <w:rFonts w:ascii="Times New Roman" w:hAnsi="Times New Roman" w:cs="Times New Roman"/>
          <w:sz w:val="24"/>
          <w:szCs w:val="24"/>
        </w:rPr>
        <w:t xml:space="preserve">В сравнении с 2018 годом поступление земельного налога в бюджет поселения </w:t>
      </w:r>
      <w:r w:rsidR="008003E0">
        <w:rPr>
          <w:rFonts w:ascii="Times New Roman" w:hAnsi="Times New Roman" w:cs="Times New Roman"/>
          <w:sz w:val="24"/>
          <w:szCs w:val="24"/>
        </w:rPr>
        <w:t>увеличилось</w:t>
      </w:r>
      <w:r w:rsidR="008003E0" w:rsidRPr="008003E0">
        <w:rPr>
          <w:rFonts w:ascii="Times New Roman" w:hAnsi="Times New Roman" w:cs="Times New Roman"/>
          <w:sz w:val="24"/>
          <w:szCs w:val="24"/>
        </w:rPr>
        <w:t xml:space="preserve"> на </w:t>
      </w:r>
      <w:r w:rsidR="008003E0">
        <w:rPr>
          <w:rFonts w:ascii="Times New Roman" w:hAnsi="Times New Roman" w:cs="Times New Roman"/>
          <w:sz w:val="24"/>
          <w:szCs w:val="24"/>
        </w:rPr>
        <w:t>905,78</w:t>
      </w:r>
      <w:r w:rsidR="008003E0" w:rsidRPr="008003E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003E0">
        <w:rPr>
          <w:rFonts w:ascii="Times New Roman" w:hAnsi="Times New Roman" w:cs="Times New Roman"/>
          <w:sz w:val="24"/>
          <w:szCs w:val="24"/>
        </w:rPr>
        <w:t xml:space="preserve"> или 87% (поступление за 2018 год – 1032,05 тыс. рублей). </w:t>
      </w:r>
    </w:p>
    <w:p w:rsidR="00E74C47" w:rsidRDefault="008003E0" w:rsidP="00D37A67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E0">
        <w:rPr>
          <w:rFonts w:ascii="Times New Roman" w:hAnsi="Times New Roman" w:cs="Times New Roman"/>
          <w:sz w:val="24"/>
          <w:szCs w:val="24"/>
        </w:rPr>
        <w:t xml:space="preserve">За 2019 год общая сумма налоговых льгот составила </w:t>
      </w:r>
      <w:r>
        <w:rPr>
          <w:rFonts w:ascii="Times New Roman" w:hAnsi="Times New Roman" w:cs="Times New Roman"/>
          <w:sz w:val="24"/>
          <w:szCs w:val="24"/>
        </w:rPr>
        <w:t>1 662</w:t>
      </w:r>
      <w:r w:rsidRPr="008003E0">
        <w:rPr>
          <w:rFonts w:ascii="Times New Roman" w:hAnsi="Times New Roman" w:cs="Times New Roman"/>
          <w:sz w:val="24"/>
          <w:szCs w:val="24"/>
        </w:rPr>
        <w:t xml:space="preserve">,0 тыс. рублей, что на </w:t>
      </w:r>
      <w:r>
        <w:rPr>
          <w:rFonts w:ascii="Times New Roman" w:hAnsi="Times New Roman" w:cs="Times New Roman"/>
          <w:sz w:val="24"/>
          <w:szCs w:val="24"/>
        </w:rPr>
        <w:t>210</w:t>
      </w:r>
      <w:r w:rsidRPr="008003E0">
        <w:rPr>
          <w:rFonts w:ascii="Times New Roman" w:hAnsi="Times New Roman" w:cs="Times New Roman"/>
          <w:sz w:val="24"/>
          <w:szCs w:val="24"/>
        </w:rPr>
        <w:t>,0 тыс. рублей или на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003E0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больше</w:t>
      </w:r>
      <w:r w:rsidRPr="008003E0">
        <w:rPr>
          <w:rFonts w:ascii="Times New Roman" w:hAnsi="Times New Roman" w:cs="Times New Roman"/>
          <w:sz w:val="24"/>
          <w:szCs w:val="24"/>
        </w:rPr>
        <w:t xml:space="preserve"> чем в 2018 году (</w:t>
      </w:r>
      <w:r>
        <w:rPr>
          <w:rFonts w:ascii="Times New Roman" w:hAnsi="Times New Roman" w:cs="Times New Roman"/>
          <w:sz w:val="24"/>
          <w:szCs w:val="24"/>
        </w:rPr>
        <w:t>1452</w:t>
      </w:r>
      <w:r w:rsidRPr="008003E0">
        <w:rPr>
          <w:rFonts w:ascii="Times New Roman" w:hAnsi="Times New Roman" w:cs="Times New Roman"/>
          <w:sz w:val="24"/>
          <w:szCs w:val="24"/>
        </w:rPr>
        <w:t xml:space="preserve">,0 тыс. рублей). Доля в объеме </w:t>
      </w:r>
      <w:r w:rsidR="000A68A4">
        <w:rPr>
          <w:rFonts w:ascii="Times New Roman" w:hAnsi="Times New Roman" w:cs="Times New Roman"/>
          <w:sz w:val="24"/>
          <w:szCs w:val="24"/>
        </w:rPr>
        <w:t xml:space="preserve">налоговых и неналоговых </w:t>
      </w:r>
      <w:r w:rsidRPr="008003E0">
        <w:rPr>
          <w:rFonts w:ascii="Times New Roman" w:hAnsi="Times New Roman" w:cs="Times New Roman"/>
          <w:sz w:val="24"/>
          <w:szCs w:val="24"/>
        </w:rPr>
        <w:t xml:space="preserve">поступлений по земельному налогу за 2019 год в бюджете городского поселения </w:t>
      </w:r>
      <w:r>
        <w:rPr>
          <w:rFonts w:ascii="Times New Roman" w:hAnsi="Times New Roman" w:cs="Times New Roman"/>
          <w:sz w:val="24"/>
          <w:szCs w:val="24"/>
        </w:rPr>
        <w:t>Мортка</w:t>
      </w:r>
      <w:r w:rsidRPr="008003E0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0A68A4">
        <w:rPr>
          <w:rFonts w:ascii="Times New Roman" w:hAnsi="Times New Roman" w:cs="Times New Roman"/>
          <w:sz w:val="24"/>
          <w:szCs w:val="24"/>
        </w:rPr>
        <w:t>9</w:t>
      </w:r>
      <w:r w:rsidRPr="008003E0">
        <w:rPr>
          <w:rFonts w:ascii="Times New Roman" w:hAnsi="Times New Roman" w:cs="Times New Roman"/>
          <w:sz w:val="24"/>
          <w:szCs w:val="24"/>
        </w:rPr>
        <w:t xml:space="preserve">%. Количество налогоплательщиков освобожденных (частично освобожденных) от уплаты земельного налога </w:t>
      </w:r>
      <w:r w:rsidR="000A68A4">
        <w:rPr>
          <w:rFonts w:ascii="Times New Roman" w:hAnsi="Times New Roman" w:cs="Times New Roman"/>
          <w:sz w:val="24"/>
          <w:szCs w:val="24"/>
        </w:rPr>
        <w:t>увеличилось</w:t>
      </w:r>
      <w:r w:rsidRPr="008003E0">
        <w:rPr>
          <w:rFonts w:ascii="Times New Roman" w:hAnsi="Times New Roman" w:cs="Times New Roman"/>
          <w:sz w:val="24"/>
          <w:szCs w:val="24"/>
        </w:rPr>
        <w:t xml:space="preserve"> </w:t>
      </w:r>
      <w:r w:rsidR="000A68A4">
        <w:rPr>
          <w:rFonts w:ascii="Times New Roman" w:hAnsi="Times New Roman" w:cs="Times New Roman"/>
          <w:sz w:val="24"/>
          <w:szCs w:val="24"/>
        </w:rPr>
        <w:t>о</w:t>
      </w:r>
      <w:r w:rsidRPr="008003E0">
        <w:rPr>
          <w:rFonts w:ascii="Times New Roman" w:hAnsi="Times New Roman" w:cs="Times New Roman"/>
          <w:sz w:val="24"/>
          <w:szCs w:val="24"/>
        </w:rPr>
        <w:t xml:space="preserve">тносительно показателя 2018 года на </w:t>
      </w:r>
      <w:r w:rsidR="000A68A4">
        <w:rPr>
          <w:rFonts w:ascii="Times New Roman" w:hAnsi="Times New Roman" w:cs="Times New Roman"/>
          <w:sz w:val="24"/>
          <w:szCs w:val="24"/>
        </w:rPr>
        <w:t>две</w:t>
      </w:r>
      <w:r w:rsidRPr="008003E0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0A68A4">
        <w:rPr>
          <w:rFonts w:ascii="Times New Roman" w:hAnsi="Times New Roman" w:cs="Times New Roman"/>
          <w:sz w:val="24"/>
          <w:szCs w:val="24"/>
        </w:rPr>
        <w:t>ы</w:t>
      </w:r>
      <w:r w:rsidRPr="008003E0">
        <w:rPr>
          <w:rFonts w:ascii="Times New Roman" w:hAnsi="Times New Roman" w:cs="Times New Roman"/>
          <w:sz w:val="24"/>
          <w:szCs w:val="24"/>
        </w:rPr>
        <w:t>.</w:t>
      </w:r>
    </w:p>
    <w:p w:rsidR="0021376C" w:rsidRDefault="0021376C" w:rsidP="00D37A67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76C">
        <w:rPr>
          <w:rFonts w:ascii="Times New Roman" w:hAnsi="Times New Roman" w:cs="Times New Roman"/>
          <w:sz w:val="24"/>
          <w:szCs w:val="24"/>
        </w:rPr>
        <w:lastRenderedPageBreak/>
        <w:t xml:space="preserve">Решением Совета депутатов городского поселения </w:t>
      </w:r>
      <w:r w:rsidR="004D38D2">
        <w:rPr>
          <w:rFonts w:ascii="Times New Roman" w:hAnsi="Times New Roman" w:cs="Times New Roman"/>
          <w:sz w:val="24"/>
          <w:szCs w:val="24"/>
        </w:rPr>
        <w:t>Мортка</w:t>
      </w:r>
      <w:r w:rsidRPr="0021376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12 июля</w:t>
      </w:r>
      <w:r w:rsidRPr="0021376C">
        <w:rPr>
          <w:rFonts w:ascii="Times New Roman" w:hAnsi="Times New Roman" w:cs="Times New Roman"/>
          <w:sz w:val="24"/>
          <w:szCs w:val="24"/>
        </w:rPr>
        <w:t xml:space="preserve"> 2018 года № </w:t>
      </w:r>
      <w:r>
        <w:rPr>
          <w:rFonts w:ascii="Times New Roman" w:hAnsi="Times New Roman" w:cs="Times New Roman"/>
          <w:sz w:val="24"/>
          <w:szCs w:val="24"/>
        </w:rPr>
        <w:t>276</w:t>
      </w:r>
      <w:r w:rsidRPr="0021376C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земельном налоге на территории муниципального образования городское поселение </w:t>
      </w:r>
      <w:r>
        <w:rPr>
          <w:rFonts w:ascii="Times New Roman" w:hAnsi="Times New Roman" w:cs="Times New Roman"/>
          <w:sz w:val="24"/>
          <w:szCs w:val="24"/>
        </w:rPr>
        <w:t>Мортка</w:t>
      </w:r>
      <w:r w:rsidRPr="0021376C">
        <w:rPr>
          <w:rFonts w:ascii="Times New Roman" w:hAnsi="Times New Roman" w:cs="Times New Roman"/>
          <w:sz w:val="24"/>
          <w:szCs w:val="24"/>
        </w:rPr>
        <w:t>»</w:t>
      </w:r>
      <w:r w:rsidR="0044700E">
        <w:rPr>
          <w:rFonts w:ascii="Times New Roman" w:hAnsi="Times New Roman" w:cs="Times New Roman"/>
          <w:sz w:val="24"/>
          <w:szCs w:val="24"/>
        </w:rPr>
        <w:t xml:space="preserve"> </w:t>
      </w:r>
      <w:r w:rsidR="0044700E" w:rsidRPr="00EB0191">
        <w:rPr>
          <w:rFonts w:ascii="Times New Roman" w:hAnsi="Times New Roman" w:cs="Times New Roman"/>
          <w:sz w:val="24"/>
          <w:szCs w:val="24"/>
        </w:rPr>
        <w:t>(с изменениями и дополнениями)</w:t>
      </w:r>
      <w:r w:rsidRPr="0021376C">
        <w:rPr>
          <w:rFonts w:ascii="Times New Roman" w:hAnsi="Times New Roman" w:cs="Times New Roman"/>
          <w:sz w:val="24"/>
          <w:szCs w:val="24"/>
        </w:rPr>
        <w:t xml:space="preserve"> установлены налоговые льготы отдельным категориям налогоплательщиков, предусматривающие их полное (100%) и частичное (50%) освобождение от уплаты земельного налога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376C" w:rsidRPr="0021376C" w:rsidRDefault="0021376C" w:rsidP="0021376C">
      <w:pPr>
        <w:pStyle w:val="a3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76C">
        <w:rPr>
          <w:rFonts w:ascii="Times New Roman" w:hAnsi="Times New Roman" w:cs="Times New Roman"/>
          <w:sz w:val="24"/>
          <w:szCs w:val="24"/>
        </w:rPr>
        <w:t>Освобождаются в размере 100%:</w:t>
      </w:r>
    </w:p>
    <w:p w:rsidR="0021376C" w:rsidRPr="0021376C" w:rsidRDefault="0021376C" w:rsidP="0021376C">
      <w:pPr>
        <w:pStyle w:val="a3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76C">
        <w:rPr>
          <w:rFonts w:ascii="Times New Roman" w:hAnsi="Times New Roman" w:cs="Times New Roman"/>
          <w:sz w:val="24"/>
          <w:szCs w:val="24"/>
        </w:rPr>
        <w:t>1)</w:t>
      </w:r>
      <w:r w:rsidRPr="0021376C">
        <w:rPr>
          <w:rFonts w:ascii="Times New Roman" w:hAnsi="Times New Roman" w:cs="Times New Roman"/>
          <w:sz w:val="24"/>
          <w:szCs w:val="24"/>
        </w:rPr>
        <w:tab/>
        <w:t>организации – в отношении земельных участков, занятых муниципальными автомобильными дорогами общего пользования, а также земельные участки, предоставленные для строительства таких дорог;</w:t>
      </w:r>
    </w:p>
    <w:p w:rsidR="0021376C" w:rsidRPr="0021376C" w:rsidRDefault="0021376C" w:rsidP="0021376C">
      <w:pPr>
        <w:pStyle w:val="a3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76C">
        <w:rPr>
          <w:rFonts w:ascii="Times New Roman" w:hAnsi="Times New Roman" w:cs="Times New Roman"/>
          <w:sz w:val="24"/>
          <w:szCs w:val="24"/>
        </w:rPr>
        <w:t>2)</w:t>
      </w:r>
      <w:r w:rsidRPr="0021376C">
        <w:rPr>
          <w:rFonts w:ascii="Times New Roman" w:hAnsi="Times New Roman" w:cs="Times New Roman"/>
          <w:sz w:val="24"/>
          <w:szCs w:val="24"/>
        </w:rPr>
        <w:tab/>
        <w:t>организации – в отношении земельных участков, занятых объектами благоустройства в городских и сельских поселениях, памятниками, скверами, парками, бульварами, площадями, улицами, переулками, проездами, набережными, гражданскими захоронениями и полигонами по утилизации технических и бытовых отходов;</w:t>
      </w:r>
    </w:p>
    <w:p w:rsidR="0021376C" w:rsidRPr="0021376C" w:rsidRDefault="0021376C" w:rsidP="0021376C">
      <w:pPr>
        <w:pStyle w:val="a3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76C">
        <w:rPr>
          <w:rFonts w:ascii="Times New Roman" w:hAnsi="Times New Roman" w:cs="Times New Roman"/>
          <w:sz w:val="24"/>
          <w:szCs w:val="24"/>
        </w:rPr>
        <w:t>3)</w:t>
      </w:r>
      <w:r w:rsidRPr="0021376C">
        <w:rPr>
          <w:rFonts w:ascii="Times New Roman" w:hAnsi="Times New Roman" w:cs="Times New Roman"/>
          <w:sz w:val="24"/>
          <w:szCs w:val="24"/>
        </w:rPr>
        <w:tab/>
        <w:t>муниципальные  учреждения, финансируемые за счет средств местных бюджетов городского поселения Мортка и Кондинского района;</w:t>
      </w:r>
    </w:p>
    <w:p w:rsidR="0021376C" w:rsidRPr="0021376C" w:rsidRDefault="0021376C" w:rsidP="0021376C">
      <w:pPr>
        <w:pStyle w:val="a3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76C">
        <w:rPr>
          <w:rFonts w:ascii="Times New Roman" w:hAnsi="Times New Roman" w:cs="Times New Roman"/>
          <w:sz w:val="24"/>
          <w:szCs w:val="24"/>
        </w:rPr>
        <w:t>4)</w:t>
      </w:r>
      <w:r w:rsidRPr="0021376C">
        <w:rPr>
          <w:rFonts w:ascii="Times New Roman" w:hAnsi="Times New Roman" w:cs="Times New Roman"/>
          <w:sz w:val="24"/>
          <w:szCs w:val="24"/>
        </w:rPr>
        <w:tab/>
        <w:t>органы местного самоуправления – в отношении земельных участков, занятых имуществом, составляющим казну муниципальных образований городское поселение Мортка и Кондинский район;</w:t>
      </w:r>
    </w:p>
    <w:p w:rsidR="0021376C" w:rsidRPr="0021376C" w:rsidRDefault="0021376C" w:rsidP="0021376C">
      <w:pPr>
        <w:pStyle w:val="a3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76C">
        <w:rPr>
          <w:rFonts w:ascii="Times New Roman" w:hAnsi="Times New Roman" w:cs="Times New Roman"/>
          <w:sz w:val="24"/>
          <w:szCs w:val="24"/>
        </w:rPr>
        <w:t>5)</w:t>
      </w:r>
      <w:r w:rsidRPr="0021376C">
        <w:rPr>
          <w:rFonts w:ascii="Times New Roman" w:hAnsi="Times New Roman" w:cs="Times New Roman"/>
          <w:sz w:val="24"/>
          <w:szCs w:val="24"/>
        </w:rPr>
        <w:tab/>
        <w:t xml:space="preserve">Герои Советского Союза, Герои Российской Федерации, полные кавалеры ордена Славы; </w:t>
      </w:r>
    </w:p>
    <w:p w:rsidR="0021376C" w:rsidRPr="0021376C" w:rsidRDefault="0021376C" w:rsidP="0021376C">
      <w:pPr>
        <w:pStyle w:val="a3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76C">
        <w:rPr>
          <w:rFonts w:ascii="Times New Roman" w:hAnsi="Times New Roman" w:cs="Times New Roman"/>
          <w:sz w:val="24"/>
          <w:szCs w:val="24"/>
        </w:rPr>
        <w:t>6)</w:t>
      </w:r>
      <w:r w:rsidRPr="0021376C">
        <w:rPr>
          <w:rFonts w:ascii="Times New Roman" w:hAnsi="Times New Roman" w:cs="Times New Roman"/>
          <w:sz w:val="24"/>
          <w:szCs w:val="24"/>
        </w:rPr>
        <w:tab/>
        <w:t>инвалиды I, II и III групп инвалидности;</w:t>
      </w:r>
    </w:p>
    <w:p w:rsidR="0021376C" w:rsidRPr="0021376C" w:rsidRDefault="0044700E" w:rsidP="0021376C">
      <w:pPr>
        <w:pStyle w:val="a3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     </w:t>
      </w:r>
      <w:r w:rsidR="0021376C" w:rsidRPr="0021376C">
        <w:rPr>
          <w:rFonts w:ascii="Times New Roman" w:hAnsi="Times New Roman" w:cs="Times New Roman"/>
          <w:sz w:val="24"/>
          <w:szCs w:val="24"/>
        </w:rPr>
        <w:t>дети-инвалиды, инвалиды с детства;</w:t>
      </w:r>
    </w:p>
    <w:p w:rsidR="0021376C" w:rsidRPr="0021376C" w:rsidRDefault="0021376C" w:rsidP="0021376C">
      <w:pPr>
        <w:pStyle w:val="a3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76C">
        <w:rPr>
          <w:rFonts w:ascii="Times New Roman" w:hAnsi="Times New Roman" w:cs="Times New Roman"/>
          <w:sz w:val="24"/>
          <w:szCs w:val="24"/>
        </w:rPr>
        <w:t>8)</w:t>
      </w:r>
      <w:r w:rsidRPr="0021376C">
        <w:rPr>
          <w:rFonts w:ascii="Times New Roman" w:hAnsi="Times New Roman" w:cs="Times New Roman"/>
          <w:sz w:val="24"/>
          <w:szCs w:val="24"/>
        </w:rPr>
        <w:tab/>
        <w:t>ветераны и инвалиды Великой Отечественной войны, а также ветераны и инвалиды боевых действий;</w:t>
      </w:r>
    </w:p>
    <w:p w:rsidR="0021376C" w:rsidRPr="0021376C" w:rsidRDefault="0021376C" w:rsidP="0021376C">
      <w:pPr>
        <w:pStyle w:val="a3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76C">
        <w:rPr>
          <w:rFonts w:ascii="Times New Roman" w:hAnsi="Times New Roman" w:cs="Times New Roman"/>
          <w:sz w:val="24"/>
          <w:szCs w:val="24"/>
        </w:rPr>
        <w:t>9)</w:t>
      </w:r>
      <w:r w:rsidRPr="0021376C">
        <w:rPr>
          <w:rFonts w:ascii="Times New Roman" w:hAnsi="Times New Roman" w:cs="Times New Roman"/>
          <w:sz w:val="24"/>
          <w:szCs w:val="24"/>
        </w:rPr>
        <w:tab/>
        <w:t xml:space="preserve">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21376C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21376C">
        <w:rPr>
          <w:rFonts w:ascii="Times New Roman" w:hAnsi="Times New Roman" w:cs="Times New Roman"/>
          <w:sz w:val="24"/>
          <w:szCs w:val="24"/>
        </w:rPr>
        <w:t xml:space="preserve"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 </w:t>
      </w:r>
    </w:p>
    <w:p w:rsidR="0021376C" w:rsidRPr="0021376C" w:rsidRDefault="0021376C" w:rsidP="0021376C">
      <w:pPr>
        <w:pStyle w:val="a3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76C">
        <w:rPr>
          <w:rFonts w:ascii="Times New Roman" w:hAnsi="Times New Roman" w:cs="Times New Roman"/>
          <w:sz w:val="24"/>
          <w:szCs w:val="24"/>
        </w:rPr>
        <w:t>10)</w:t>
      </w:r>
      <w:r w:rsidRPr="0021376C">
        <w:rPr>
          <w:rFonts w:ascii="Times New Roman" w:hAnsi="Times New Roman" w:cs="Times New Roman"/>
          <w:sz w:val="24"/>
          <w:szCs w:val="24"/>
        </w:rPr>
        <w:tab/>
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21376C" w:rsidRPr="0021376C" w:rsidRDefault="0021376C" w:rsidP="0021376C">
      <w:pPr>
        <w:pStyle w:val="a3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76C">
        <w:rPr>
          <w:rFonts w:ascii="Times New Roman" w:hAnsi="Times New Roman" w:cs="Times New Roman"/>
          <w:sz w:val="24"/>
          <w:szCs w:val="24"/>
        </w:rPr>
        <w:t>11)</w:t>
      </w:r>
      <w:r w:rsidRPr="0021376C">
        <w:rPr>
          <w:rFonts w:ascii="Times New Roman" w:hAnsi="Times New Roman" w:cs="Times New Roman"/>
          <w:sz w:val="24"/>
          <w:szCs w:val="24"/>
        </w:rPr>
        <w:tab/>
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21376C" w:rsidRPr="0021376C" w:rsidRDefault="0021376C" w:rsidP="0021376C">
      <w:pPr>
        <w:pStyle w:val="a3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76C">
        <w:rPr>
          <w:rFonts w:ascii="Times New Roman" w:hAnsi="Times New Roman" w:cs="Times New Roman"/>
          <w:sz w:val="24"/>
          <w:szCs w:val="24"/>
        </w:rPr>
        <w:t>Освобождаются в размере 50%:</w:t>
      </w:r>
    </w:p>
    <w:p w:rsidR="0021376C" w:rsidRDefault="0021376C" w:rsidP="0044700E">
      <w:pPr>
        <w:pStyle w:val="a3"/>
        <w:numPr>
          <w:ilvl w:val="0"/>
          <w:numId w:val="9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76C">
        <w:rPr>
          <w:rFonts w:ascii="Times New Roman" w:hAnsi="Times New Roman" w:cs="Times New Roman"/>
          <w:sz w:val="24"/>
          <w:szCs w:val="24"/>
        </w:rPr>
        <w:t>немуниципальные организации (коммерческие и некоммерческие), в том числе социально-ориентированные некоммерческие организации в отношении земельных участков, используемых для оказания населению услуг в социальной сфере на территории Кондинс</w:t>
      </w:r>
      <w:r>
        <w:rPr>
          <w:rFonts w:ascii="Times New Roman" w:hAnsi="Times New Roman" w:cs="Times New Roman"/>
          <w:sz w:val="24"/>
          <w:szCs w:val="24"/>
        </w:rPr>
        <w:t>кого района.</w:t>
      </w:r>
    </w:p>
    <w:p w:rsidR="00E74C47" w:rsidRDefault="00C82B98" w:rsidP="00D37A67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выпадающих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Мортка в результате предоставления налоговых льгот, установленных Решением Совета депутатов от 12 июля 2018 № 276 составила </w:t>
      </w:r>
      <w:r w:rsidR="004D0665">
        <w:rPr>
          <w:rFonts w:ascii="Times New Roman" w:hAnsi="Times New Roman" w:cs="Times New Roman"/>
          <w:sz w:val="24"/>
          <w:szCs w:val="24"/>
        </w:rPr>
        <w:t>1513,0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из них</w:t>
      </w:r>
      <w:r w:rsidR="00560633">
        <w:rPr>
          <w:rFonts w:ascii="Times New Roman" w:hAnsi="Times New Roman" w:cs="Times New Roman"/>
          <w:sz w:val="24"/>
          <w:szCs w:val="24"/>
        </w:rPr>
        <w:t>,</w:t>
      </w:r>
      <w:r w:rsidR="00213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</w:t>
      </w:r>
      <w:r w:rsidR="0021376C">
        <w:rPr>
          <w:rFonts w:ascii="Times New Roman" w:hAnsi="Times New Roman" w:cs="Times New Roman"/>
          <w:sz w:val="24"/>
          <w:szCs w:val="24"/>
        </w:rPr>
        <w:t>и</w:t>
      </w:r>
      <w:r w:rsidR="009A32B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 w:rsidR="009A32B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D0665">
        <w:rPr>
          <w:rFonts w:ascii="Times New Roman" w:hAnsi="Times New Roman" w:cs="Times New Roman"/>
          <w:sz w:val="24"/>
          <w:szCs w:val="24"/>
        </w:rPr>
        <w:t>1509,0</w:t>
      </w:r>
      <w:r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9A3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</w:t>
      </w:r>
      <w:r w:rsidR="009A32B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 w:rsidR="009A32B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4D066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тыс. рублей. Информация о сумме выпадающих доходов в разрезе категорий налогоплательщиков</w:t>
      </w:r>
      <w:r w:rsidR="006F5911">
        <w:rPr>
          <w:rFonts w:ascii="Times New Roman" w:hAnsi="Times New Roman" w:cs="Times New Roman"/>
          <w:sz w:val="24"/>
          <w:szCs w:val="24"/>
        </w:rPr>
        <w:t xml:space="preserve"> представлена в таблице 1</w:t>
      </w:r>
      <w:r w:rsidR="004B09C2" w:rsidRPr="00EB0191">
        <w:rPr>
          <w:rFonts w:ascii="Times New Roman" w:hAnsi="Times New Roman" w:cs="Times New Roman"/>
          <w:sz w:val="24"/>
          <w:szCs w:val="24"/>
        </w:rPr>
        <w:t>*</w:t>
      </w:r>
      <w:r w:rsidR="006F5911">
        <w:rPr>
          <w:rFonts w:ascii="Times New Roman" w:hAnsi="Times New Roman" w:cs="Times New Roman"/>
          <w:sz w:val="24"/>
          <w:szCs w:val="24"/>
        </w:rPr>
        <w:t>.</w:t>
      </w:r>
    </w:p>
    <w:p w:rsidR="00D37A67" w:rsidRDefault="00D37A67" w:rsidP="006F5911">
      <w:pPr>
        <w:pStyle w:val="a3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6F5911" w:rsidRPr="006F5911" w:rsidRDefault="006F5911" w:rsidP="006F5911">
      <w:pPr>
        <w:pStyle w:val="a3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6F5911">
        <w:rPr>
          <w:rFonts w:ascii="Times New Roman" w:hAnsi="Times New Roman" w:cs="Times New Roman"/>
          <w:sz w:val="18"/>
          <w:szCs w:val="18"/>
        </w:rPr>
        <w:t>Таблица 1</w:t>
      </w:r>
    </w:p>
    <w:tbl>
      <w:tblPr>
        <w:tblW w:w="94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845"/>
        <w:gridCol w:w="960"/>
        <w:gridCol w:w="960"/>
        <w:gridCol w:w="960"/>
        <w:gridCol w:w="960"/>
        <w:gridCol w:w="960"/>
        <w:gridCol w:w="1154"/>
        <w:gridCol w:w="1134"/>
      </w:tblGrid>
      <w:tr w:rsidR="0048149F" w:rsidRPr="0048149F" w:rsidTr="0048149F">
        <w:trPr>
          <w:trHeight w:val="9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льготной категории 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Объем выпадающих доходов,</w:t>
            </w:r>
            <w:r w:rsidRPr="004814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4814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тыс.руб</w:t>
            </w:r>
            <w:proofErr w:type="spellEnd"/>
            <w:r w:rsidRPr="004814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налогоплательщиков, применяющих льготы</w:t>
            </w:r>
          </w:p>
        </w:tc>
      </w:tr>
      <w:tr w:rsidR="0048149F" w:rsidRPr="0048149F" w:rsidTr="0048149F">
        <w:trPr>
          <w:trHeight w:val="6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9F" w:rsidRPr="0048149F" w:rsidRDefault="00481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49F" w:rsidRPr="0048149F" w:rsidRDefault="00481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 год (факт)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 год (факт)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год (прогноз)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 год (прогноз)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 год (прогноз)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 год (факт)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 год (факт)</w:t>
            </w:r>
          </w:p>
        </w:tc>
      </w:tr>
      <w:tr w:rsidR="0048149F" w:rsidRPr="0048149F" w:rsidTr="0048149F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Организации - в отношении земельных участков, занятых муниципальными автомобильными дорогами общего пользования, а также земельные участки, предоставленные для строительства таких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8149F" w:rsidRPr="0048149F" w:rsidTr="0048149F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Организации - в отношении земельных участков, занятых объектами благоустройства в городских и сельских поселениях, памятниками, скверами, парками, бульварами, площадями, улицами, переулками, проездами, набережными, гражданскими захоронениями и полигонами по утилизации технических и бытовых отходов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8149F" w:rsidRPr="0048149F" w:rsidTr="0048149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Муниципальные учреждения, финансируемые за счет средств местных бюджетов городского поселения Мортка и Кондинского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8149F" w:rsidRPr="0048149F" w:rsidTr="0048149F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 местного самоуправления - в отношении земельных участков, занятых имуществом, составляющим казну муниципальных образований городское поселение Мортка и Кондинский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8149F" w:rsidRPr="0048149F" w:rsidTr="0048149F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Герои Советского Союза, Герои Российской Федерации, полные </w:t>
            </w:r>
            <w:proofErr w:type="spellStart"/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ковалеры</w:t>
            </w:r>
            <w:proofErr w:type="spellEnd"/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ордена Славы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8149F" w:rsidRPr="0048149F" w:rsidTr="0048149F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Дети-инвалиды, инвалиды с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8149F" w:rsidRPr="0048149F" w:rsidTr="0048149F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Инвалиды I, II и III групп инвалидности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48149F" w:rsidRPr="0048149F" w:rsidTr="0048149F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8149F" w:rsidRPr="0048149F" w:rsidTr="0048149F">
        <w:trPr>
          <w:trHeight w:val="24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 (в редакции Закона РФ от 18.06.1992г. № 3061-1), в соответствии с Федеральным законом от 26.11.1998г. № 175-ФЗ "О социальной защите граждан Российской Федерации, подвергшихся воздействию радиации </w:t>
            </w:r>
            <w:proofErr w:type="spellStart"/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вследстве</w:t>
            </w:r>
            <w:proofErr w:type="spellEnd"/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аварии в 1957 году на производственном объединении "Маяк" и сбросов радиоактивных отходов в реку </w:t>
            </w:r>
            <w:proofErr w:type="spellStart"/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Теча</w:t>
            </w:r>
            <w:proofErr w:type="spellEnd"/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и в соответствии с Федеральным законом от 10.01.2002г.№ 2-ФЗ "О социальных гарантиях гражданам, подвергшимся </w:t>
            </w:r>
            <w:proofErr w:type="spellStart"/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радиоционному</w:t>
            </w:r>
            <w:proofErr w:type="spellEnd"/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воздействию </w:t>
            </w:r>
            <w:proofErr w:type="spellStart"/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вследстве</w:t>
            </w:r>
            <w:proofErr w:type="spellEnd"/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ядерных испытаний на Семипалатинском полигоне"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8149F" w:rsidRPr="0048149F" w:rsidTr="0048149F">
        <w:trPr>
          <w:trHeight w:val="9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8149F" w:rsidRPr="0048149F" w:rsidTr="0048149F">
        <w:trPr>
          <w:trHeight w:val="9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8149F" w:rsidRPr="0048149F" w:rsidTr="0048149F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Немуниципальные организации (коммерческие и некоммерческие), в том числе социально-ориентированные некоммерческие организации в отношении земельных участков, используемых для оказания населению услуг в социальной сфере на территории Кондинского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8149F" w:rsidRPr="0048149F" w:rsidTr="0048149F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Социальные предприниматели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8149F" w:rsidRPr="0048149F" w:rsidTr="0048149F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земельному налогу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149F" w:rsidRPr="0048149F" w:rsidRDefault="004814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4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</w:tr>
    </w:tbl>
    <w:p w:rsidR="004B09C2" w:rsidRPr="003A67C7" w:rsidRDefault="004B09C2" w:rsidP="004B09C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EB0191">
        <w:rPr>
          <w:rFonts w:ascii="Times New Roman" w:hAnsi="Times New Roman" w:cs="Times New Roman"/>
          <w:sz w:val="18"/>
          <w:szCs w:val="18"/>
        </w:rPr>
        <w:t>*Информация предоставлена Межрайонной ИФНС России № 2 по ХМАО-Югре</w:t>
      </w:r>
    </w:p>
    <w:p w:rsidR="006B0B0B" w:rsidRDefault="006B0B0B" w:rsidP="00E74C4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2B8" w:rsidRPr="00E72EC3" w:rsidRDefault="009A32B8" w:rsidP="00E74C4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B8">
        <w:rPr>
          <w:rFonts w:ascii="Times New Roman" w:hAnsi="Times New Roman" w:cs="Times New Roman"/>
          <w:sz w:val="24"/>
          <w:szCs w:val="24"/>
        </w:rPr>
        <w:t xml:space="preserve">Наибольшую долю от общей суммы предоставленных льгот за 2019 год, а именно 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9A32B8">
        <w:rPr>
          <w:rFonts w:ascii="Times New Roman" w:hAnsi="Times New Roman" w:cs="Times New Roman"/>
          <w:sz w:val="24"/>
          <w:szCs w:val="24"/>
        </w:rPr>
        <w:t xml:space="preserve">% или </w:t>
      </w:r>
      <w:r>
        <w:rPr>
          <w:rFonts w:ascii="Times New Roman" w:hAnsi="Times New Roman" w:cs="Times New Roman"/>
          <w:sz w:val="24"/>
          <w:szCs w:val="24"/>
        </w:rPr>
        <w:t>1509</w:t>
      </w:r>
      <w:r w:rsidRPr="009A32B8">
        <w:rPr>
          <w:rFonts w:ascii="Times New Roman" w:hAnsi="Times New Roman" w:cs="Times New Roman"/>
          <w:sz w:val="24"/>
          <w:szCs w:val="24"/>
        </w:rPr>
        <w:t>,0 тыс. рублей, составляют муниципальные учреждения, финансируемые из местного бюджета. Льготы для физичес</w:t>
      </w:r>
      <w:r>
        <w:rPr>
          <w:rFonts w:ascii="Times New Roman" w:hAnsi="Times New Roman" w:cs="Times New Roman"/>
          <w:sz w:val="24"/>
          <w:szCs w:val="24"/>
        </w:rPr>
        <w:t>ких лиц за 2019 год составили 1</w:t>
      </w:r>
      <w:r w:rsidRPr="009A32B8">
        <w:rPr>
          <w:rFonts w:ascii="Times New Roman" w:hAnsi="Times New Roman" w:cs="Times New Roman"/>
          <w:sz w:val="24"/>
          <w:szCs w:val="24"/>
        </w:rPr>
        <w:t xml:space="preserve"> % от общей суммы предоставленных льгот или 4,0 тыс. рублей, получателями налоговой льготы являются: ветераны и инвалиды ВОВ, боевых действий; инвалиды I и II групп инвалидности.</w:t>
      </w:r>
    </w:p>
    <w:p w:rsidR="006F5911" w:rsidRDefault="006F5911" w:rsidP="00E74C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47" w:rsidRPr="00E72EC3" w:rsidRDefault="00E74C47" w:rsidP="00D37A6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EC3">
        <w:rPr>
          <w:rFonts w:ascii="Times New Roman" w:hAnsi="Times New Roman" w:cs="Times New Roman"/>
          <w:b/>
          <w:sz w:val="24"/>
          <w:szCs w:val="24"/>
        </w:rPr>
        <w:t>Эффективность налоговых льгот по земельному налогу</w:t>
      </w:r>
    </w:p>
    <w:p w:rsidR="006B0B0B" w:rsidRPr="00E72EC3" w:rsidRDefault="006B0B0B" w:rsidP="00D37A6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63D" w:rsidRDefault="006B0B0B" w:rsidP="00D37A6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EC3">
        <w:rPr>
          <w:rFonts w:ascii="Times New Roman" w:hAnsi="Times New Roman" w:cs="Times New Roman"/>
          <w:b/>
          <w:sz w:val="24"/>
          <w:szCs w:val="24"/>
        </w:rPr>
        <w:t>Б</w:t>
      </w:r>
      <w:r w:rsidR="00C9199B" w:rsidRPr="00E72EC3">
        <w:rPr>
          <w:rFonts w:ascii="Times New Roman" w:hAnsi="Times New Roman" w:cs="Times New Roman"/>
          <w:b/>
          <w:sz w:val="24"/>
          <w:szCs w:val="24"/>
        </w:rPr>
        <w:t>юджетная эффективность налоговых льгот</w:t>
      </w:r>
      <w:r w:rsidR="00C9199B" w:rsidRPr="00E72EC3">
        <w:rPr>
          <w:rFonts w:ascii="Times New Roman" w:hAnsi="Times New Roman" w:cs="Times New Roman"/>
          <w:sz w:val="24"/>
          <w:szCs w:val="24"/>
        </w:rPr>
        <w:t xml:space="preserve">, представляет собой сохранение или повышение темпа роста налоговой базы, суммы исчисленного налога, подлежащего уплате в бюджет </w:t>
      </w:r>
      <w:r w:rsidR="004877F1" w:rsidRPr="00E72EC3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4877F1" w:rsidRPr="00E72EC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4877F1" w:rsidRPr="00E72EC3">
        <w:rPr>
          <w:rFonts w:ascii="Times New Roman" w:hAnsi="Times New Roman" w:cs="Times New Roman"/>
          <w:sz w:val="24"/>
          <w:szCs w:val="24"/>
        </w:rPr>
        <w:t>. М</w:t>
      </w:r>
      <w:r w:rsidR="00981D2C">
        <w:rPr>
          <w:rFonts w:ascii="Times New Roman" w:hAnsi="Times New Roman" w:cs="Times New Roman"/>
          <w:sz w:val="24"/>
          <w:szCs w:val="24"/>
        </w:rPr>
        <w:t>ортка</w:t>
      </w:r>
      <w:r w:rsidR="004877F1" w:rsidRPr="00E72EC3">
        <w:rPr>
          <w:rFonts w:ascii="Times New Roman" w:hAnsi="Times New Roman" w:cs="Times New Roman"/>
          <w:sz w:val="24"/>
          <w:szCs w:val="24"/>
        </w:rPr>
        <w:t>, над темпами роста объема налоговых льгот.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0"/>
        <w:gridCol w:w="352"/>
        <w:gridCol w:w="1207"/>
        <w:gridCol w:w="284"/>
        <w:gridCol w:w="924"/>
      </w:tblGrid>
      <w:tr w:rsidR="00635BE5" w:rsidRPr="00635BE5" w:rsidTr="007A6079">
        <w:tc>
          <w:tcPr>
            <w:tcW w:w="675" w:type="dxa"/>
            <w:vMerge w:val="restart"/>
            <w:vAlign w:val="center"/>
          </w:tcPr>
          <w:p w:rsidR="00635BE5" w:rsidRPr="00635BE5" w:rsidRDefault="00635BE5" w:rsidP="0063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E5">
              <w:rPr>
                <w:rFonts w:ascii="Times New Roman" w:hAnsi="Times New Roman" w:cs="Times New Roman"/>
                <w:b/>
                <w:sz w:val="24"/>
                <w:szCs w:val="24"/>
              </w:rPr>
              <w:t>Бэ</w:t>
            </w:r>
            <w:r w:rsidRPr="00635BE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5BE5" w:rsidRPr="00635BE5" w:rsidRDefault="00635BE5" w:rsidP="00635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E5">
              <w:rPr>
                <w:rFonts w:ascii="Times New Roman" w:hAnsi="Times New Roman" w:cs="Times New Roman"/>
                <w:sz w:val="24"/>
                <w:szCs w:val="24"/>
              </w:rPr>
              <w:t>Н оп</w:t>
            </w:r>
          </w:p>
        </w:tc>
        <w:tc>
          <w:tcPr>
            <w:tcW w:w="352" w:type="dxa"/>
            <w:vMerge w:val="restart"/>
            <w:vAlign w:val="center"/>
          </w:tcPr>
          <w:p w:rsidR="00635BE5" w:rsidRPr="00635BE5" w:rsidRDefault="00635BE5" w:rsidP="0063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E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635BE5" w:rsidRPr="00635BE5" w:rsidRDefault="00635BE5" w:rsidP="00635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3001,0</w:t>
            </w:r>
          </w:p>
        </w:tc>
        <w:tc>
          <w:tcPr>
            <w:tcW w:w="284" w:type="dxa"/>
            <w:vMerge w:val="restart"/>
            <w:vAlign w:val="center"/>
          </w:tcPr>
          <w:p w:rsidR="00635BE5" w:rsidRPr="00635BE5" w:rsidRDefault="00635BE5" w:rsidP="0063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E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924" w:type="dxa"/>
            <w:vMerge w:val="restart"/>
            <w:vAlign w:val="center"/>
          </w:tcPr>
          <w:p w:rsidR="00635BE5" w:rsidRPr="00635BE5" w:rsidRDefault="00635BE5" w:rsidP="00635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2,41</w:t>
            </w:r>
          </w:p>
        </w:tc>
      </w:tr>
      <w:tr w:rsidR="00635BE5" w:rsidRPr="00635BE5" w:rsidTr="007A6079">
        <w:tc>
          <w:tcPr>
            <w:tcW w:w="675" w:type="dxa"/>
            <w:vMerge/>
          </w:tcPr>
          <w:p w:rsidR="00635BE5" w:rsidRPr="00635BE5" w:rsidRDefault="00635BE5" w:rsidP="00635BE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35BE5" w:rsidRPr="00635BE5" w:rsidRDefault="00635BE5" w:rsidP="00635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E5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r w:rsidRPr="00635BE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2" w:type="dxa"/>
            <w:vMerge/>
          </w:tcPr>
          <w:p w:rsidR="00635BE5" w:rsidRPr="00635BE5" w:rsidRDefault="00635BE5" w:rsidP="00635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635BE5" w:rsidRPr="00635BE5" w:rsidRDefault="00635BE5" w:rsidP="00635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1245,0</w:t>
            </w:r>
          </w:p>
        </w:tc>
        <w:tc>
          <w:tcPr>
            <w:tcW w:w="284" w:type="dxa"/>
            <w:vMerge/>
          </w:tcPr>
          <w:p w:rsidR="00635BE5" w:rsidRPr="00635BE5" w:rsidRDefault="00635BE5" w:rsidP="00635BE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4" w:type="dxa"/>
            <w:vMerge/>
          </w:tcPr>
          <w:p w:rsidR="00635BE5" w:rsidRPr="00635BE5" w:rsidRDefault="00635BE5" w:rsidP="00635BE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635BE5" w:rsidRDefault="00635BE5" w:rsidP="00635BE5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35BE5" w:rsidRPr="00635BE5" w:rsidRDefault="00635BE5" w:rsidP="00635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где:</w:t>
      </w:r>
    </w:p>
    <w:p w:rsidR="00635BE5" w:rsidRPr="00635BE5" w:rsidRDefault="00635BE5" w:rsidP="00635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Бэ – бюджетная эффективность;</w:t>
      </w:r>
    </w:p>
    <w:p w:rsidR="00635BE5" w:rsidRPr="00635BE5" w:rsidRDefault="00635BE5" w:rsidP="00635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BE5">
        <w:rPr>
          <w:rFonts w:ascii="Times New Roman" w:hAnsi="Times New Roman" w:cs="Times New Roman"/>
          <w:sz w:val="24"/>
          <w:szCs w:val="24"/>
        </w:rPr>
        <w:t>Н -  сумма исчисленного налога;</w:t>
      </w:r>
    </w:p>
    <w:p w:rsidR="00635BE5" w:rsidRPr="00635BE5" w:rsidRDefault="00635BE5" w:rsidP="00635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35BE5">
        <w:rPr>
          <w:rFonts w:ascii="Times New Roman" w:hAnsi="Times New Roman" w:cs="Times New Roman"/>
          <w:sz w:val="24"/>
          <w:szCs w:val="24"/>
        </w:rPr>
        <w:t>оп</w:t>
      </w:r>
      <w:proofErr w:type="gramEnd"/>
      <w:r w:rsidRPr="00635BE5">
        <w:rPr>
          <w:rFonts w:ascii="Times New Roman" w:hAnsi="Times New Roman" w:cs="Times New Roman"/>
          <w:sz w:val="24"/>
          <w:szCs w:val="24"/>
        </w:rPr>
        <w:t xml:space="preserve"> – отчетный период; </w:t>
      </w:r>
    </w:p>
    <w:p w:rsidR="00635BE5" w:rsidRPr="00CE74FA" w:rsidRDefault="00635BE5" w:rsidP="00CE7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74F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E74FA">
        <w:rPr>
          <w:rFonts w:ascii="Times New Roman" w:hAnsi="Times New Roman" w:cs="Times New Roman"/>
          <w:sz w:val="24"/>
          <w:szCs w:val="24"/>
        </w:rPr>
        <w:t xml:space="preserve"> – предыдущий отчетный период</w:t>
      </w:r>
    </w:p>
    <w:p w:rsidR="008F0D80" w:rsidRPr="00E72EC3" w:rsidRDefault="008F0D80" w:rsidP="00D37A67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EC3">
        <w:rPr>
          <w:rFonts w:ascii="Times New Roman" w:hAnsi="Times New Roman" w:cs="Times New Roman"/>
          <w:b/>
          <w:sz w:val="24"/>
          <w:szCs w:val="24"/>
        </w:rPr>
        <w:t>Социальная эффективность</w:t>
      </w:r>
      <w:r w:rsidRPr="00E72EC3">
        <w:rPr>
          <w:rFonts w:ascii="Times New Roman" w:hAnsi="Times New Roman" w:cs="Times New Roman"/>
          <w:sz w:val="24"/>
          <w:szCs w:val="24"/>
        </w:rPr>
        <w:t>, предоставляет собой сумму предоставленных налоговых льгот</w:t>
      </w:r>
      <w:r w:rsidR="006F5911">
        <w:rPr>
          <w:rFonts w:ascii="Times New Roman" w:hAnsi="Times New Roman" w:cs="Times New Roman"/>
          <w:sz w:val="24"/>
          <w:szCs w:val="24"/>
        </w:rPr>
        <w:t xml:space="preserve"> для физических лиц</w:t>
      </w:r>
      <w:r w:rsidRPr="00E72EC3">
        <w:rPr>
          <w:rFonts w:ascii="Times New Roman" w:hAnsi="Times New Roman" w:cs="Times New Roman"/>
          <w:sz w:val="24"/>
          <w:szCs w:val="24"/>
        </w:rPr>
        <w:t>.</w:t>
      </w:r>
    </w:p>
    <w:p w:rsidR="004B09C2" w:rsidRDefault="004B09C2" w:rsidP="004B09C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7C7" w:rsidRPr="004B09C2" w:rsidRDefault="004B09C2" w:rsidP="004B09C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C2">
        <w:rPr>
          <w:rFonts w:ascii="Times New Roman" w:hAnsi="Times New Roman" w:cs="Times New Roman"/>
          <w:b/>
          <w:sz w:val="24"/>
          <w:szCs w:val="24"/>
        </w:rPr>
        <w:t>С</w:t>
      </w:r>
      <w:r w:rsidR="003A67C7" w:rsidRPr="004B09C2">
        <w:rPr>
          <w:rFonts w:ascii="Times New Roman" w:hAnsi="Times New Roman" w:cs="Times New Roman"/>
          <w:b/>
          <w:sz w:val="24"/>
          <w:szCs w:val="24"/>
        </w:rPr>
        <w:t>умма предоставленных налоговых льгот по земельному налогу</w:t>
      </w:r>
      <w:r w:rsidRPr="004B0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7C7" w:rsidRPr="004B09C2">
        <w:rPr>
          <w:rFonts w:ascii="Times New Roman" w:hAnsi="Times New Roman" w:cs="Times New Roman"/>
          <w:b/>
          <w:sz w:val="24"/>
          <w:szCs w:val="24"/>
        </w:rPr>
        <w:t>за 2018-2019 годы</w:t>
      </w:r>
      <w:r w:rsidRPr="00EB0191">
        <w:rPr>
          <w:rFonts w:ascii="Times New Roman" w:hAnsi="Times New Roman" w:cs="Times New Roman"/>
          <w:b/>
          <w:sz w:val="24"/>
          <w:szCs w:val="24"/>
        </w:rPr>
        <w:t>*</w:t>
      </w:r>
    </w:p>
    <w:p w:rsidR="003A67C7" w:rsidRPr="003A67C7" w:rsidRDefault="003A67C7" w:rsidP="003A67C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9"/>
        <w:gridCol w:w="3115"/>
        <w:gridCol w:w="3151"/>
      </w:tblGrid>
      <w:tr w:rsidR="003A67C7" w:rsidRPr="003A67C7" w:rsidTr="007A6079">
        <w:tc>
          <w:tcPr>
            <w:tcW w:w="3190" w:type="dxa"/>
          </w:tcPr>
          <w:p w:rsidR="003A67C7" w:rsidRPr="003A67C7" w:rsidRDefault="003A67C7" w:rsidP="007A6079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7C7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Налоговый период</w:t>
            </w:r>
          </w:p>
        </w:tc>
        <w:tc>
          <w:tcPr>
            <w:tcW w:w="3190" w:type="dxa"/>
          </w:tcPr>
          <w:p w:rsidR="003A67C7" w:rsidRPr="003A67C7" w:rsidRDefault="003A67C7" w:rsidP="007A6079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7C7">
              <w:rPr>
                <w:rFonts w:ascii="Times New Roman" w:hAnsi="Times New Roman" w:cs="Times New Roman"/>
                <w:b/>
                <w:sz w:val="24"/>
                <w:szCs w:val="24"/>
              </w:rPr>
              <w:t>Сумма льгот по земельному налогу, представленных физическим лицам, тыс. руб.</w:t>
            </w:r>
          </w:p>
        </w:tc>
        <w:tc>
          <w:tcPr>
            <w:tcW w:w="3191" w:type="dxa"/>
          </w:tcPr>
          <w:p w:rsidR="003A67C7" w:rsidRPr="003A67C7" w:rsidRDefault="003A67C7" w:rsidP="007A6079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7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налогоплательщиков льготной категории, ед.</w:t>
            </w:r>
          </w:p>
        </w:tc>
      </w:tr>
      <w:tr w:rsidR="003A67C7" w:rsidRPr="003A67C7" w:rsidTr="007A6079">
        <w:tc>
          <w:tcPr>
            <w:tcW w:w="3190" w:type="dxa"/>
          </w:tcPr>
          <w:p w:rsidR="003A67C7" w:rsidRPr="003A67C7" w:rsidRDefault="003A67C7" w:rsidP="007A607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190" w:type="dxa"/>
          </w:tcPr>
          <w:p w:rsidR="003A67C7" w:rsidRPr="003A67C7" w:rsidRDefault="003A67C7" w:rsidP="003A67C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C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191" w:type="dxa"/>
          </w:tcPr>
          <w:p w:rsidR="003A67C7" w:rsidRPr="003A67C7" w:rsidRDefault="003A67C7" w:rsidP="007A6079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A67C7" w:rsidRPr="003A67C7" w:rsidTr="007A6079">
        <w:tc>
          <w:tcPr>
            <w:tcW w:w="3190" w:type="dxa"/>
          </w:tcPr>
          <w:p w:rsidR="003A67C7" w:rsidRPr="003A67C7" w:rsidRDefault="003A67C7" w:rsidP="007A607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C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190" w:type="dxa"/>
          </w:tcPr>
          <w:p w:rsidR="003A67C7" w:rsidRPr="003A67C7" w:rsidRDefault="003A67C7" w:rsidP="007A6079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C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191" w:type="dxa"/>
          </w:tcPr>
          <w:p w:rsidR="003A67C7" w:rsidRPr="003A67C7" w:rsidRDefault="003A67C7" w:rsidP="007A6079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A67C7" w:rsidRPr="003A67C7" w:rsidTr="007A6079">
        <w:tc>
          <w:tcPr>
            <w:tcW w:w="3190" w:type="dxa"/>
          </w:tcPr>
          <w:p w:rsidR="003A67C7" w:rsidRPr="003A67C7" w:rsidRDefault="003A67C7" w:rsidP="007A607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C7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(снижения), %</w:t>
            </w:r>
          </w:p>
        </w:tc>
        <w:tc>
          <w:tcPr>
            <w:tcW w:w="3190" w:type="dxa"/>
          </w:tcPr>
          <w:p w:rsidR="003A67C7" w:rsidRPr="003A67C7" w:rsidRDefault="003A67C7" w:rsidP="007A6079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  <w:r w:rsidRPr="003A67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3A67C7" w:rsidRPr="003A67C7" w:rsidRDefault="003A67C7" w:rsidP="007A6079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147,4</w:t>
            </w:r>
            <w:r w:rsidRPr="003A67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A67C7" w:rsidRPr="003A67C7" w:rsidTr="007A6079">
        <w:tc>
          <w:tcPr>
            <w:tcW w:w="3190" w:type="dxa"/>
          </w:tcPr>
          <w:p w:rsidR="003A67C7" w:rsidRPr="003A67C7" w:rsidRDefault="003A67C7" w:rsidP="007A607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C7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«+», «-», </w:t>
            </w:r>
          </w:p>
          <w:p w:rsidR="003A67C7" w:rsidRPr="003A67C7" w:rsidRDefault="003A67C7" w:rsidP="007A607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C7">
              <w:rPr>
                <w:rFonts w:ascii="Times New Roman" w:hAnsi="Times New Roman" w:cs="Times New Roman"/>
                <w:sz w:val="24"/>
                <w:szCs w:val="24"/>
              </w:rPr>
              <w:t>тыс. руб. / ед.</w:t>
            </w:r>
          </w:p>
        </w:tc>
        <w:tc>
          <w:tcPr>
            <w:tcW w:w="3190" w:type="dxa"/>
          </w:tcPr>
          <w:p w:rsidR="003A67C7" w:rsidRPr="003A67C7" w:rsidRDefault="003A67C7" w:rsidP="007A6079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3A67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91" w:type="dxa"/>
          </w:tcPr>
          <w:p w:rsidR="003A67C7" w:rsidRPr="003A67C7" w:rsidRDefault="003A67C7" w:rsidP="007A6079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</w:tr>
    </w:tbl>
    <w:p w:rsidR="003A67C7" w:rsidRPr="003A67C7" w:rsidRDefault="003A67C7" w:rsidP="003A67C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3A67C7">
        <w:rPr>
          <w:rFonts w:ascii="Times New Roman" w:hAnsi="Times New Roman" w:cs="Times New Roman"/>
          <w:sz w:val="18"/>
          <w:szCs w:val="18"/>
        </w:rPr>
        <w:t>*Информация предоставлена Межрайонной ИФНС России № 2 по ХМАО-Югре</w:t>
      </w:r>
    </w:p>
    <w:p w:rsidR="003A67C7" w:rsidRPr="003A67C7" w:rsidRDefault="003A67C7" w:rsidP="003A67C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7C7" w:rsidRPr="003A67C7" w:rsidRDefault="003A67C7" w:rsidP="003A67C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7C7">
        <w:rPr>
          <w:rFonts w:ascii="Times New Roman" w:hAnsi="Times New Roman" w:cs="Times New Roman"/>
          <w:sz w:val="24"/>
          <w:szCs w:val="24"/>
        </w:rPr>
        <w:t xml:space="preserve">В 2018 году общая сумма представленных физическим лицам льгот по земельному налогу составила 3,0 тыс. рублей и была предоставлена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3A67C7">
        <w:rPr>
          <w:rFonts w:ascii="Times New Roman" w:hAnsi="Times New Roman" w:cs="Times New Roman"/>
          <w:sz w:val="24"/>
          <w:szCs w:val="24"/>
        </w:rPr>
        <w:t xml:space="preserve"> налогоплательщикам. В 2019 году -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3A67C7">
        <w:rPr>
          <w:rFonts w:ascii="Times New Roman" w:hAnsi="Times New Roman" w:cs="Times New Roman"/>
          <w:sz w:val="24"/>
          <w:szCs w:val="24"/>
        </w:rPr>
        <w:t xml:space="preserve"> налогоплательщик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A67C7">
        <w:rPr>
          <w:rFonts w:ascii="Times New Roman" w:hAnsi="Times New Roman" w:cs="Times New Roman"/>
          <w:sz w:val="24"/>
          <w:szCs w:val="24"/>
        </w:rPr>
        <w:t xml:space="preserve"> в общей сумме 4,0 тыс. рублей. </w:t>
      </w:r>
    </w:p>
    <w:p w:rsidR="003A67C7" w:rsidRPr="003A67C7" w:rsidRDefault="003A67C7" w:rsidP="003A67C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7C7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налоговых льгот отдельным категориям граждан, нуждающимся в социальной защите в 2018-2019 годах, наблюдается положительная тенденция в части увеличения пользователей льготной категории на </w:t>
      </w:r>
      <w:r w:rsidR="004318BF">
        <w:rPr>
          <w:rFonts w:ascii="Times New Roman" w:hAnsi="Times New Roman" w:cs="Times New Roman"/>
          <w:sz w:val="24"/>
          <w:szCs w:val="24"/>
        </w:rPr>
        <w:t>9</w:t>
      </w:r>
      <w:r w:rsidRPr="003A67C7">
        <w:rPr>
          <w:rFonts w:ascii="Times New Roman" w:hAnsi="Times New Roman" w:cs="Times New Roman"/>
          <w:sz w:val="24"/>
          <w:szCs w:val="24"/>
        </w:rPr>
        <w:t xml:space="preserve"> налогоплательщиков и увеличения </w:t>
      </w:r>
      <w:r w:rsidR="004318BF">
        <w:rPr>
          <w:rFonts w:ascii="Times New Roman" w:hAnsi="Times New Roman" w:cs="Times New Roman"/>
          <w:sz w:val="24"/>
          <w:szCs w:val="24"/>
        </w:rPr>
        <w:t>суммы предоставленных льгот на 1</w:t>
      </w:r>
      <w:r w:rsidRPr="003A67C7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3A67C7" w:rsidRDefault="003A67C7" w:rsidP="003A67C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7C7">
        <w:rPr>
          <w:rFonts w:ascii="Times New Roman" w:hAnsi="Times New Roman" w:cs="Times New Roman"/>
          <w:sz w:val="24"/>
          <w:szCs w:val="24"/>
        </w:rPr>
        <w:t>В результате, социальная эффективность налоговых льгот по земельному налогу за 2019 год достигнута, льготы предоставляются.</w:t>
      </w:r>
    </w:p>
    <w:p w:rsidR="009823E3" w:rsidRPr="00E72EC3" w:rsidRDefault="009823E3" w:rsidP="00D37A67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8BF" w:rsidRDefault="00C37622" w:rsidP="004318BF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EC3">
        <w:rPr>
          <w:rFonts w:ascii="Times New Roman" w:hAnsi="Times New Roman" w:cs="Times New Roman"/>
          <w:b/>
          <w:sz w:val="24"/>
          <w:szCs w:val="24"/>
        </w:rPr>
        <w:t>Экономическая эффективность</w:t>
      </w:r>
      <w:r w:rsidRPr="00E72EC3">
        <w:rPr>
          <w:rFonts w:ascii="Times New Roman" w:hAnsi="Times New Roman" w:cs="Times New Roman"/>
          <w:sz w:val="24"/>
          <w:szCs w:val="24"/>
        </w:rPr>
        <w:t>, представляет собой темп роста объема налоговых льгот. Расчет экономической эффективности проводится в отношении уже предоставленных налоговых льгот по земельному налогу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0"/>
        <w:gridCol w:w="352"/>
        <w:gridCol w:w="1207"/>
        <w:gridCol w:w="284"/>
        <w:gridCol w:w="924"/>
      </w:tblGrid>
      <w:tr w:rsidR="004318BF" w:rsidRPr="004318BF" w:rsidTr="007A6079">
        <w:tc>
          <w:tcPr>
            <w:tcW w:w="817" w:type="dxa"/>
            <w:vMerge w:val="restart"/>
            <w:vAlign w:val="center"/>
          </w:tcPr>
          <w:p w:rsidR="004318BF" w:rsidRPr="004318BF" w:rsidRDefault="004318BF" w:rsidP="0043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8BF">
              <w:rPr>
                <w:rFonts w:ascii="Times New Roman" w:hAnsi="Times New Roman" w:cs="Times New Roman"/>
                <w:b/>
                <w:sz w:val="24"/>
                <w:szCs w:val="24"/>
              </w:rPr>
              <w:t>Ээ</w:t>
            </w:r>
            <w:proofErr w:type="spellEnd"/>
            <w:r w:rsidRPr="00431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318B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18BF" w:rsidRPr="004318BF" w:rsidRDefault="004318BF" w:rsidP="0043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318BF">
              <w:rPr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</w:p>
        </w:tc>
        <w:tc>
          <w:tcPr>
            <w:tcW w:w="352" w:type="dxa"/>
            <w:vMerge w:val="restart"/>
            <w:vAlign w:val="center"/>
          </w:tcPr>
          <w:p w:rsidR="004318BF" w:rsidRPr="004318BF" w:rsidRDefault="004318BF" w:rsidP="0043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8B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4318BF" w:rsidRPr="004318BF" w:rsidRDefault="004318BF" w:rsidP="00431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1513,0</w:t>
            </w:r>
          </w:p>
        </w:tc>
        <w:tc>
          <w:tcPr>
            <w:tcW w:w="284" w:type="dxa"/>
            <w:vMerge w:val="restart"/>
            <w:vAlign w:val="center"/>
          </w:tcPr>
          <w:p w:rsidR="004318BF" w:rsidRPr="004318BF" w:rsidRDefault="004318BF" w:rsidP="0043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8B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924" w:type="dxa"/>
            <w:vMerge w:val="restart"/>
            <w:vAlign w:val="center"/>
          </w:tcPr>
          <w:p w:rsidR="004318BF" w:rsidRPr="004318BF" w:rsidRDefault="004318BF" w:rsidP="00431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</w:p>
        </w:tc>
      </w:tr>
      <w:tr w:rsidR="004318BF" w:rsidRPr="004318BF" w:rsidTr="007A6079">
        <w:tc>
          <w:tcPr>
            <w:tcW w:w="817" w:type="dxa"/>
            <w:vMerge/>
          </w:tcPr>
          <w:p w:rsidR="004318BF" w:rsidRPr="004318BF" w:rsidRDefault="004318BF" w:rsidP="00431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318BF" w:rsidRPr="004318BF" w:rsidRDefault="004318BF" w:rsidP="0043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31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8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2" w:type="dxa"/>
            <w:vMerge/>
          </w:tcPr>
          <w:p w:rsidR="004318BF" w:rsidRPr="004318BF" w:rsidRDefault="004318BF" w:rsidP="00431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4318BF" w:rsidRPr="004318BF" w:rsidRDefault="004318BF" w:rsidP="00431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1511,0</w:t>
            </w:r>
          </w:p>
        </w:tc>
        <w:tc>
          <w:tcPr>
            <w:tcW w:w="284" w:type="dxa"/>
            <w:vMerge/>
          </w:tcPr>
          <w:p w:rsidR="004318BF" w:rsidRPr="004318BF" w:rsidRDefault="004318BF" w:rsidP="00431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</w:tcPr>
          <w:p w:rsidR="004318BF" w:rsidRPr="004318BF" w:rsidRDefault="004318BF" w:rsidP="00431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8BF" w:rsidRPr="004318BF" w:rsidRDefault="004318BF" w:rsidP="004318BF">
      <w:pPr>
        <w:widowControl w:val="0"/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B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318BF" w:rsidRPr="004318BF" w:rsidRDefault="004318BF" w:rsidP="004318BF">
      <w:pPr>
        <w:widowControl w:val="0"/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18BF">
        <w:rPr>
          <w:rFonts w:ascii="Times New Roman" w:eastAsia="Times New Roman" w:hAnsi="Times New Roman" w:cs="Times New Roman"/>
          <w:sz w:val="24"/>
          <w:szCs w:val="24"/>
          <w:lang w:eastAsia="ru-RU"/>
        </w:rPr>
        <w:t>Ээ</w:t>
      </w:r>
      <w:proofErr w:type="spellEnd"/>
      <w:r w:rsidRPr="00431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экономическая эффективность;</w:t>
      </w:r>
    </w:p>
    <w:p w:rsidR="004318BF" w:rsidRPr="004318BF" w:rsidRDefault="004318BF" w:rsidP="004318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31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318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proofErr w:type="gramEnd"/>
      <w:r w:rsidRPr="00431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предоставленных налоговых льгот;</w:t>
      </w:r>
    </w:p>
    <w:p w:rsidR="004318BF" w:rsidRPr="004318BF" w:rsidRDefault="004318BF" w:rsidP="00431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18BF">
        <w:rPr>
          <w:rFonts w:ascii="Times New Roman" w:hAnsi="Times New Roman" w:cs="Times New Roman"/>
          <w:sz w:val="24"/>
          <w:szCs w:val="24"/>
        </w:rPr>
        <w:t>оп</w:t>
      </w:r>
      <w:proofErr w:type="gramEnd"/>
      <w:r w:rsidRPr="004318BF">
        <w:rPr>
          <w:rFonts w:ascii="Times New Roman" w:hAnsi="Times New Roman" w:cs="Times New Roman"/>
          <w:sz w:val="24"/>
          <w:szCs w:val="24"/>
        </w:rPr>
        <w:t xml:space="preserve"> – отчетный период; </w:t>
      </w:r>
    </w:p>
    <w:p w:rsidR="004318BF" w:rsidRPr="004318BF" w:rsidRDefault="004318BF" w:rsidP="004318B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4318B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318BF">
        <w:rPr>
          <w:rFonts w:ascii="Times New Roman" w:hAnsi="Times New Roman" w:cs="Times New Roman"/>
          <w:sz w:val="24"/>
          <w:szCs w:val="24"/>
        </w:rPr>
        <w:t xml:space="preserve"> – предыдущий отчетный период.</w:t>
      </w:r>
    </w:p>
    <w:p w:rsidR="004318BF" w:rsidRPr="004318BF" w:rsidRDefault="004318BF" w:rsidP="004318BF">
      <w:pPr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C7EDF" w:rsidRPr="00BC7EDF" w:rsidRDefault="00BC7EDF" w:rsidP="00BC7ED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EDF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BC7EDF" w:rsidRPr="00BC7EDF" w:rsidRDefault="00BC7EDF" w:rsidP="00BC7E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EDF" w:rsidRPr="00BC7EDF" w:rsidRDefault="00BC7EDF" w:rsidP="00BC7E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EDF">
        <w:rPr>
          <w:rFonts w:ascii="Times New Roman" w:hAnsi="Times New Roman" w:cs="Times New Roman"/>
          <w:b/>
          <w:sz w:val="24"/>
          <w:szCs w:val="24"/>
        </w:rPr>
        <w:t>Бюджетный эффект</w:t>
      </w:r>
      <w:r w:rsidRPr="00BC7EDF">
        <w:rPr>
          <w:rFonts w:ascii="Times New Roman" w:hAnsi="Times New Roman" w:cs="Times New Roman"/>
          <w:sz w:val="24"/>
          <w:szCs w:val="24"/>
        </w:rPr>
        <w:t xml:space="preserve"> предоставленных в 2019 году налоговых льгот по земельному налогу достигнут </w:t>
      </w:r>
      <w:r>
        <w:rPr>
          <w:rFonts w:ascii="Times New Roman" w:hAnsi="Times New Roman" w:cs="Times New Roman"/>
          <w:sz w:val="24"/>
          <w:szCs w:val="24"/>
        </w:rPr>
        <w:t>(коэффициент эффективности = 2</w:t>
      </w:r>
      <w:r w:rsidR="004B09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BC7ED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C7EDF" w:rsidRPr="00BC7EDF" w:rsidRDefault="00BC7EDF" w:rsidP="00BC7E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EDF">
        <w:rPr>
          <w:rFonts w:ascii="Times New Roman" w:hAnsi="Times New Roman" w:cs="Times New Roman"/>
          <w:sz w:val="24"/>
          <w:szCs w:val="24"/>
        </w:rPr>
        <w:t xml:space="preserve">Сумма бюджетного эффекта от предоставления налоговых льгот бюджетным учреждениям, финансируемым из местного бюджета, проявляется в экономии бюджетных средств, выделяемых на уплату налога. Сумма предоставленной льготы в 2019 году составила </w:t>
      </w:r>
      <w:r>
        <w:rPr>
          <w:rFonts w:ascii="Times New Roman" w:hAnsi="Times New Roman" w:cs="Times New Roman"/>
          <w:sz w:val="24"/>
          <w:szCs w:val="24"/>
        </w:rPr>
        <w:t>1509</w:t>
      </w:r>
      <w:r w:rsidRPr="00BC7EDF">
        <w:rPr>
          <w:rFonts w:ascii="Times New Roman" w:hAnsi="Times New Roman" w:cs="Times New Roman"/>
          <w:sz w:val="24"/>
          <w:szCs w:val="24"/>
        </w:rPr>
        <w:t xml:space="preserve">,0 тыс. рублей. </w:t>
      </w:r>
    </w:p>
    <w:p w:rsidR="00BC7EDF" w:rsidRPr="00BC7EDF" w:rsidRDefault="00BC7EDF" w:rsidP="00BC7E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EDF">
        <w:rPr>
          <w:rFonts w:ascii="Times New Roman" w:hAnsi="Times New Roman" w:cs="Times New Roman"/>
          <w:b/>
          <w:sz w:val="24"/>
          <w:szCs w:val="24"/>
        </w:rPr>
        <w:lastRenderedPageBreak/>
        <w:t>Социальный эффект</w:t>
      </w:r>
      <w:r w:rsidRPr="00BC7EDF">
        <w:rPr>
          <w:rFonts w:ascii="Times New Roman" w:hAnsi="Times New Roman" w:cs="Times New Roman"/>
          <w:sz w:val="24"/>
          <w:szCs w:val="24"/>
        </w:rPr>
        <w:t xml:space="preserve"> от предоставления налоговых льгот физическим лицам признается равной сумме предоставляемых льгот. Общая сумма предоставленных физическим лицам льгот за 2019 год сос</w:t>
      </w:r>
      <w:r w:rsidR="00190444">
        <w:rPr>
          <w:rFonts w:ascii="Times New Roman" w:hAnsi="Times New Roman" w:cs="Times New Roman"/>
          <w:sz w:val="24"/>
          <w:szCs w:val="24"/>
        </w:rPr>
        <w:t xml:space="preserve">тавляет </w:t>
      </w:r>
      <w:r w:rsidRPr="00BC7EDF">
        <w:rPr>
          <w:rFonts w:ascii="Times New Roman" w:hAnsi="Times New Roman" w:cs="Times New Roman"/>
          <w:sz w:val="24"/>
          <w:szCs w:val="24"/>
        </w:rPr>
        <w:t>4,0 тыс. рублей. Учитывая, что предоставленные льготы направлены на поддержку социально незащищенной категории граждан, социальный эффект достигнут.</w:t>
      </w:r>
    </w:p>
    <w:p w:rsidR="00BC7EDF" w:rsidRPr="00BC7EDF" w:rsidRDefault="00BC7EDF" w:rsidP="00BC7E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EDF">
        <w:rPr>
          <w:rFonts w:ascii="Times New Roman" w:hAnsi="Times New Roman" w:cs="Times New Roman"/>
          <w:b/>
          <w:sz w:val="24"/>
          <w:szCs w:val="24"/>
        </w:rPr>
        <w:t>Экономический эффект</w:t>
      </w:r>
      <w:r w:rsidRPr="00BC7EDF">
        <w:rPr>
          <w:rFonts w:ascii="Times New Roman" w:hAnsi="Times New Roman" w:cs="Times New Roman"/>
          <w:sz w:val="24"/>
          <w:szCs w:val="24"/>
        </w:rPr>
        <w:t xml:space="preserve"> предоставленных в 2019 году налоговых льгот по земельному налогу достигнут (коэффициент эффективности = 1,</w:t>
      </w:r>
      <w:r w:rsidR="00190444">
        <w:rPr>
          <w:rFonts w:ascii="Times New Roman" w:hAnsi="Times New Roman" w:cs="Times New Roman"/>
          <w:sz w:val="24"/>
          <w:szCs w:val="24"/>
        </w:rPr>
        <w:t>00</w:t>
      </w:r>
      <w:r w:rsidRPr="00BC7EDF">
        <w:rPr>
          <w:rFonts w:ascii="Times New Roman" w:hAnsi="Times New Roman" w:cs="Times New Roman"/>
          <w:sz w:val="24"/>
          <w:szCs w:val="24"/>
        </w:rPr>
        <w:t>).</w:t>
      </w:r>
    </w:p>
    <w:p w:rsidR="00BC7EDF" w:rsidRPr="00BC7EDF" w:rsidRDefault="00BC7EDF" w:rsidP="00BC7E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EDF">
        <w:rPr>
          <w:rFonts w:ascii="Times New Roman" w:hAnsi="Times New Roman" w:cs="Times New Roman"/>
          <w:sz w:val="24"/>
          <w:szCs w:val="24"/>
        </w:rPr>
        <w:t xml:space="preserve">Учитывая вышеизложенное, установленные представительным органом муниципального образования городское поселение </w:t>
      </w:r>
      <w:r w:rsidR="00190444">
        <w:rPr>
          <w:rFonts w:ascii="Times New Roman" w:hAnsi="Times New Roman" w:cs="Times New Roman"/>
          <w:sz w:val="24"/>
          <w:szCs w:val="24"/>
        </w:rPr>
        <w:t>Мортка</w:t>
      </w:r>
      <w:r w:rsidRPr="00BC7EDF">
        <w:rPr>
          <w:rFonts w:ascii="Times New Roman" w:hAnsi="Times New Roman" w:cs="Times New Roman"/>
          <w:sz w:val="24"/>
          <w:szCs w:val="24"/>
        </w:rPr>
        <w:t xml:space="preserve"> налоговые льготы по земельному налогу являются эффективными и не требуют отмены.</w:t>
      </w:r>
      <w:r w:rsidRPr="00BC7E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7EDF" w:rsidRPr="00BC7EDF" w:rsidRDefault="00BC7EDF" w:rsidP="00BC7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EDF" w:rsidRPr="00BC7EDF" w:rsidRDefault="00BC7EDF" w:rsidP="001904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EDF">
        <w:rPr>
          <w:rFonts w:ascii="Times New Roman" w:hAnsi="Times New Roman" w:cs="Times New Roman"/>
          <w:sz w:val="24"/>
          <w:szCs w:val="24"/>
        </w:rPr>
        <w:t xml:space="preserve">Протокольным решением </w:t>
      </w:r>
      <w:r w:rsidRPr="00BC7EDF">
        <w:rPr>
          <w:rFonts w:ascii="Times New Roman" w:hAnsi="Times New Roman" w:cs="Times New Roman"/>
          <w:color w:val="000000"/>
          <w:sz w:val="24"/>
          <w:szCs w:val="24"/>
        </w:rPr>
        <w:t>совместного заседания Совета при Правительстве ХМАО-Югры по развитию инвестиционной деятельности в ХМАО-Югре и Совета по развитию малого и среднего предпринимательства ХМАО-Югры (протокол от 25.06.2020 года № 55/51) рекомендовано предусмотреть с 2021 года преференции, в виде налоговой льготы по земельному налогу, для инвесторов, заключившим соглашения в рамках положений Федерального закона от 1 апреля 2020 года № 69-ФЗ «О защите и поощрении капиталовложений в Российской Федерации».</w:t>
      </w:r>
      <w:r w:rsidRPr="00BC7E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EDF" w:rsidRPr="00BC7EDF" w:rsidRDefault="00BC7EDF" w:rsidP="00BC7E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EDF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на территории муниципального образования городское поселение </w:t>
      </w:r>
      <w:r w:rsidR="00190444">
        <w:rPr>
          <w:rFonts w:ascii="Times New Roman" w:hAnsi="Times New Roman" w:cs="Times New Roman"/>
          <w:color w:val="000000"/>
          <w:sz w:val="24"/>
          <w:szCs w:val="24"/>
        </w:rPr>
        <w:t>Мортка</w:t>
      </w:r>
      <w:r w:rsidRPr="00BC7EDF">
        <w:rPr>
          <w:rFonts w:ascii="Times New Roman" w:hAnsi="Times New Roman" w:cs="Times New Roman"/>
          <w:color w:val="000000"/>
          <w:sz w:val="24"/>
          <w:szCs w:val="24"/>
        </w:rPr>
        <w:t xml:space="preserve"> с 01.01.2021 года будет действовать льгота в размере 50%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эксплуатации, предусмотренного в инвестиционном проекте, но не более трех лет.</w:t>
      </w:r>
    </w:p>
    <w:p w:rsidR="00BC7EDF" w:rsidRPr="00BC7EDF" w:rsidRDefault="00BC7EDF" w:rsidP="00BC7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EDF">
        <w:rPr>
          <w:rFonts w:ascii="Times New Roman" w:hAnsi="Times New Roman" w:cs="Times New Roman"/>
          <w:color w:val="000000"/>
          <w:sz w:val="24"/>
          <w:szCs w:val="24"/>
        </w:rPr>
        <w:t xml:space="preserve">Учитывая тот факт, что в настоящее время на территории городского поселения земельные участки, на которых реализуются инвестиционные проекты в соответствии с соглашением о защите и поощрении капиталовложений, отсутствуют, </w:t>
      </w:r>
      <w:r w:rsidRPr="00BC7EDF">
        <w:rPr>
          <w:rFonts w:ascii="Times New Roman" w:hAnsi="Times New Roman" w:cs="Times New Roman"/>
          <w:sz w:val="24"/>
          <w:szCs w:val="24"/>
        </w:rPr>
        <w:t>проведение оценки бюджетной, социальной и экономической эффективности, планируемой к предоставлению налоговой льготы, не представляется возможным.</w:t>
      </w:r>
    </w:p>
    <w:p w:rsidR="00751A98" w:rsidRDefault="00751A98" w:rsidP="00D37A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A67" w:rsidRDefault="00871BF1" w:rsidP="00D37A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EC3">
        <w:rPr>
          <w:rFonts w:ascii="Times New Roman" w:hAnsi="Times New Roman" w:cs="Times New Roman"/>
          <w:sz w:val="24"/>
          <w:szCs w:val="24"/>
        </w:rPr>
        <w:t>Результаты оценки эффективности налоговых льгот за 201</w:t>
      </w:r>
      <w:r w:rsidR="00190444">
        <w:rPr>
          <w:rFonts w:ascii="Times New Roman" w:hAnsi="Times New Roman" w:cs="Times New Roman"/>
          <w:sz w:val="24"/>
          <w:szCs w:val="24"/>
        </w:rPr>
        <w:t>9</w:t>
      </w:r>
      <w:r w:rsidRPr="00E72EC3">
        <w:rPr>
          <w:rFonts w:ascii="Times New Roman" w:hAnsi="Times New Roman" w:cs="Times New Roman"/>
          <w:sz w:val="24"/>
          <w:szCs w:val="24"/>
        </w:rPr>
        <w:t xml:space="preserve"> год будут учтены при формировании основных направлений налоговой политики и проекта бюджета муниципального образования городское поселение </w:t>
      </w:r>
      <w:r w:rsidR="00D37A67">
        <w:rPr>
          <w:rFonts w:ascii="Times New Roman" w:hAnsi="Times New Roman" w:cs="Times New Roman"/>
          <w:sz w:val="24"/>
          <w:szCs w:val="24"/>
        </w:rPr>
        <w:t>Мортка</w:t>
      </w:r>
      <w:r w:rsidR="00E72EC3" w:rsidRPr="00E72EC3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</w:t>
      </w:r>
      <w:r w:rsidRPr="00E72EC3">
        <w:rPr>
          <w:rFonts w:ascii="Times New Roman" w:hAnsi="Times New Roman" w:cs="Times New Roman"/>
          <w:sz w:val="24"/>
          <w:szCs w:val="24"/>
        </w:rPr>
        <w:t>.</w:t>
      </w:r>
    </w:p>
    <w:p w:rsidR="004961B3" w:rsidRDefault="004961B3" w:rsidP="00D37A67">
      <w:pPr>
        <w:rPr>
          <w:rFonts w:ascii="Times New Roman" w:hAnsi="Times New Roman" w:cs="Times New Roman"/>
          <w:sz w:val="24"/>
          <w:szCs w:val="24"/>
        </w:rPr>
      </w:pPr>
    </w:p>
    <w:p w:rsidR="00537099" w:rsidRPr="00D37A67" w:rsidRDefault="00D37A67" w:rsidP="00D37A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37A67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D37A67" w:rsidRDefault="00D37A67" w:rsidP="00D37A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г</w:t>
      </w:r>
      <w:r w:rsidRPr="00D37A67">
        <w:rPr>
          <w:rFonts w:ascii="Times New Roman" w:hAnsi="Times New Roman" w:cs="Times New Roman"/>
          <w:sz w:val="18"/>
          <w:szCs w:val="18"/>
        </w:rPr>
        <w:t>лавный</w:t>
      </w:r>
      <w:proofErr w:type="gramEnd"/>
      <w:r w:rsidRPr="00D37A67">
        <w:rPr>
          <w:rFonts w:ascii="Times New Roman" w:hAnsi="Times New Roman" w:cs="Times New Roman"/>
          <w:sz w:val="18"/>
          <w:szCs w:val="18"/>
        </w:rPr>
        <w:t xml:space="preserve"> специалист</w:t>
      </w:r>
    </w:p>
    <w:p w:rsidR="00D37A67" w:rsidRPr="00D37A67" w:rsidRDefault="00D37A67" w:rsidP="00D37A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Перминова Е.П., тел. 30-022</w:t>
      </w:r>
    </w:p>
    <w:sectPr w:rsidR="00D37A67" w:rsidRPr="00D37A67" w:rsidSect="00A847A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F5CB2"/>
    <w:multiLevelType w:val="multilevel"/>
    <w:tmpl w:val="4CA0FC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9D97D53"/>
    <w:multiLevelType w:val="hybridMultilevel"/>
    <w:tmpl w:val="10FCD5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A56ABD"/>
    <w:multiLevelType w:val="hybridMultilevel"/>
    <w:tmpl w:val="4FE203B0"/>
    <w:lvl w:ilvl="0" w:tplc="E7D6B03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B517E8"/>
    <w:multiLevelType w:val="hybridMultilevel"/>
    <w:tmpl w:val="088402E6"/>
    <w:lvl w:ilvl="0" w:tplc="671E7188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2331B5"/>
    <w:multiLevelType w:val="hybridMultilevel"/>
    <w:tmpl w:val="04209A0C"/>
    <w:lvl w:ilvl="0" w:tplc="6234F3C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81F6753"/>
    <w:multiLevelType w:val="hybridMultilevel"/>
    <w:tmpl w:val="5F8C0C9E"/>
    <w:lvl w:ilvl="0" w:tplc="574A3BA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4850694"/>
    <w:multiLevelType w:val="hybridMultilevel"/>
    <w:tmpl w:val="72FA4564"/>
    <w:lvl w:ilvl="0" w:tplc="C18E1C98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6F684326"/>
    <w:multiLevelType w:val="hybridMultilevel"/>
    <w:tmpl w:val="4A40CB32"/>
    <w:lvl w:ilvl="0" w:tplc="5198BFFA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8">
    <w:nsid w:val="79283666"/>
    <w:multiLevelType w:val="hybridMultilevel"/>
    <w:tmpl w:val="8DD47C64"/>
    <w:lvl w:ilvl="0" w:tplc="0B6EF0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8B"/>
    <w:rsid w:val="000057F9"/>
    <w:rsid w:val="00051BB7"/>
    <w:rsid w:val="000A68A4"/>
    <w:rsid w:val="000A75CA"/>
    <w:rsid w:val="000F7C39"/>
    <w:rsid w:val="00143E31"/>
    <w:rsid w:val="001633DA"/>
    <w:rsid w:val="00190444"/>
    <w:rsid w:val="001E251B"/>
    <w:rsid w:val="001E6C41"/>
    <w:rsid w:val="001F50F5"/>
    <w:rsid w:val="0021376C"/>
    <w:rsid w:val="0027763D"/>
    <w:rsid w:val="003565D1"/>
    <w:rsid w:val="00382FDF"/>
    <w:rsid w:val="0038414A"/>
    <w:rsid w:val="003A67C7"/>
    <w:rsid w:val="00415930"/>
    <w:rsid w:val="004318BF"/>
    <w:rsid w:val="0044700E"/>
    <w:rsid w:val="00450339"/>
    <w:rsid w:val="0048149F"/>
    <w:rsid w:val="004877F1"/>
    <w:rsid w:val="004961B3"/>
    <w:rsid w:val="004B09C2"/>
    <w:rsid w:val="004C2F44"/>
    <w:rsid w:val="004D0665"/>
    <w:rsid w:val="004D38D2"/>
    <w:rsid w:val="00537099"/>
    <w:rsid w:val="00551B12"/>
    <w:rsid w:val="00553B5C"/>
    <w:rsid w:val="00560633"/>
    <w:rsid w:val="005763DF"/>
    <w:rsid w:val="005E1A48"/>
    <w:rsid w:val="005E48BC"/>
    <w:rsid w:val="00614D9C"/>
    <w:rsid w:val="00635BE5"/>
    <w:rsid w:val="00645B50"/>
    <w:rsid w:val="006578D6"/>
    <w:rsid w:val="00663BA6"/>
    <w:rsid w:val="00677D79"/>
    <w:rsid w:val="006B0B0B"/>
    <w:rsid w:val="006C08B1"/>
    <w:rsid w:val="006F5911"/>
    <w:rsid w:val="00751A98"/>
    <w:rsid w:val="0077205E"/>
    <w:rsid w:val="00784D88"/>
    <w:rsid w:val="00785362"/>
    <w:rsid w:val="008003E0"/>
    <w:rsid w:val="0082680E"/>
    <w:rsid w:val="008351C7"/>
    <w:rsid w:val="00871BF1"/>
    <w:rsid w:val="008C5D83"/>
    <w:rsid w:val="008F0D80"/>
    <w:rsid w:val="00976BF2"/>
    <w:rsid w:val="00981D2C"/>
    <w:rsid w:val="009823E3"/>
    <w:rsid w:val="00985F88"/>
    <w:rsid w:val="0098665A"/>
    <w:rsid w:val="009872CD"/>
    <w:rsid w:val="009A32B8"/>
    <w:rsid w:val="009A46D6"/>
    <w:rsid w:val="009C5B3C"/>
    <w:rsid w:val="00A32216"/>
    <w:rsid w:val="00A34743"/>
    <w:rsid w:val="00A6647F"/>
    <w:rsid w:val="00A847AD"/>
    <w:rsid w:val="00AE1D1F"/>
    <w:rsid w:val="00AE315B"/>
    <w:rsid w:val="00B35940"/>
    <w:rsid w:val="00B77762"/>
    <w:rsid w:val="00BC7EDF"/>
    <w:rsid w:val="00C178CB"/>
    <w:rsid w:val="00C37622"/>
    <w:rsid w:val="00C70097"/>
    <w:rsid w:val="00C77EA4"/>
    <w:rsid w:val="00C82B98"/>
    <w:rsid w:val="00C9199B"/>
    <w:rsid w:val="00CE74FA"/>
    <w:rsid w:val="00CF33ED"/>
    <w:rsid w:val="00D035C3"/>
    <w:rsid w:val="00D36A9D"/>
    <w:rsid w:val="00D37A67"/>
    <w:rsid w:val="00E1694C"/>
    <w:rsid w:val="00E3615C"/>
    <w:rsid w:val="00E43943"/>
    <w:rsid w:val="00E52911"/>
    <w:rsid w:val="00E72EC3"/>
    <w:rsid w:val="00E74C47"/>
    <w:rsid w:val="00E8508B"/>
    <w:rsid w:val="00EB0191"/>
    <w:rsid w:val="00EB1FE7"/>
    <w:rsid w:val="00EE2D42"/>
    <w:rsid w:val="00EF6737"/>
    <w:rsid w:val="00EF7511"/>
    <w:rsid w:val="00F0385E"/>
    <w:rsid w:val="00FE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393F1-EBFF-402B-BDE8-9B0D9DD9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99B"/>
    <w:pPr>
      <w:ind w:left="720"/>
      <w:contextualSpacing/>
    </w:pPr>
  </w:style>
  <w:style w:type="table" w:styleId="a4">
    <w:name w:val="Table Grid"/>
    <w:basedOn w:val="a1"/>
    <w:uiPriority w:val="59"/>
    <w:rsid w:val="00982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35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431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2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2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9DEDD-EF57-4EDA-A1C2-44216345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02-2241</dc:creator>
  <cp:lastModifiedBy>user</cp:lastModifiedBy>
  <cp:revision>3</cp:revision>
  <cp:lastPrinted>2020-09-24T09:32:00Z</cp:lastPrinted>
  <dcterms:created xsi:type="dcterms:W3CDTF">2020-09-25T06:30:00Z</dcterms:created>
  <dcterms:modified xsi:type="dcterms:W3CDTF">2020-09-30T11:18:00Z</dcterms:modified>
</cp:coreProperties>
</file>