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Heading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</w:t>
      </w:r>
      <w:r>
        <w:rPr>
          <w:b/>
          <w:sz w:val="28"/>
          <w:szCs w:val="28"/>
        </w:rPr>
        <w:t xml:space="preserve">ГО ПОСЕЛЕНИЯ </w:t>
      </w:r>
      <w:r>
        <w:rPr>
          <w:b/>
          <w:sz w:val="28"/>
          <w:szCs w:val="28"/>
        </w:rPr>
        <w:t xml:space="preserve">КОНДИНСКОЕ</w:t>
      </w: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округа-Югры</w:t>
      </w:r>
    </w:p>
    <w:p>
      <w:pPr>
        <w:pStyle w:val="Heading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РЕШЕНИЕ</w:t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Heading3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</w:t>
      </w:r>
      <w:r>
        <w:rPr>
          <w:rFonts w:ascii="Times New Roman" w:hAnsi="Times New Roman"/>
          <w:sz w:val="24"/>
          <w:szCs w:val="24"/>
        </w:rPr>
        <w:t xml:space="preserve"> решение Совета депутатов городского поселения Кондинское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03 марта 2011 года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184 «Об утверждении Положения о порядке управления и распоряжения муниципальной собственностью городского поселения Кондинское»</w:t>
      </w:r>
    </w:p>
    <w:p>
      <w:pPr>
        <w:pStyle w:val="Normal"/>
        <w:shd w:val="clear" w:color="auto" w:fill="ffffff"/>
        <w:ind w:right="10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  <w:t xml:space="preserve">На основании Федерального закона от </w:t>
      </w:r>
      <w:r>
        <w:rPr>
          <w:color w:val="000000"/>
        </w:rPr>
        <w:t xml:space="preserve">14</w:t>
      </w:r>
      <w:r>
        <w:rPr>
          <w:color w:val="000000"/>
        </w:rPr>
        <w:t xml:space="preserve"> июля </w:t>
      </w:r>
      <w:r>
        <w:rPr>
          <w:color w:val="000000"/>
        </w:rPr>
        <w:t xml:space="preserve">202</w:t>
      </w:r>
      <w:r>
        <w:rPr>
          <w:color w:val="000000"/>
        </w:rPr>
        <w:t xml:space="preserve">2</w:t>
      </w:r>
      <w:r>
        <w:rPr>
          <w:color w:val="000000"/>
        </w:rPr>
        <w:t xml:space="preserve"> года</w:t>
      </w:r>
      <w:r>
        <w:rPr>
          <w:color w:val="000000"/>
        </w:rPr>
        <w:t xml:space="preserve"> № 3</w:t>
      </w:r>
      <w:r>
        <w:rPr>
          <w:color w:val="000000"/>
        </w:rPr>
        <w:t xml:space="preserve">20</w:t>
      </w:r>
      <w:r>
        <w:rPr>
          <w:color w:val="000000"/>
        </w:rPr>
        <w:t xml:space="preserve">-ФЗ «О внесении изменений </w:t>
      </w:r>
      <w:r>
        <w:rPr>
          <w:color w:val="000000"/>
        </w:rPr>
        <w:t xml:space="preserve">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</w:t>
      </w:r>
      <w:r>
        <w:rPr>
          <w:color w:val="000000"/>
        </w:rPr>
        <w:t xml:space="preserve">»</w:t>
      </w:r>
      <w:r>
        <w:rPr>
          <w:color w:val="000000"/>
        </w:rPr>
        <w:t xml:space="preserve">,</w:t>
      </w:r>
      <w:r>
        <w:rPr>
          <w:color w:val="000000"/>
        </w:rPr>
        <w:t xml:space="preserve"> </w:t>
      </w:r>
      <w:r>
        <w:rPr>
          <w:color w:val="000000"/>
        </w:rPr>
        <w:t xml:space="preserve">Совет депутатов муниципального образования городское поселение Кондинское </w:t>
      </w:r>
      <w:r>
        <w:rPr>
          <w:b/>
          <w:color w:val="000000"/>
        </w:rPr>
        <w:t xml:space="preserve">решил</w:t>
      </w:r>
      <w:r>
        <w:rPr>
          <w:color w:val="000000"/>
        </w:rPr>
        <w:t xml:space="preserve">:</w:t>
      </w:r>
    </w:p>
    <w:p>
      <w:pPr>
        <w:pStyle w:val="Heading3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1.Внести в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приложение к решению Совета депутатов городского поселения Кондинское  от 03 марта 2011 года №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184 «Об утверждении Положения о порядке управления и распоряжения муниципальной собственностью городского поселения Кондинское»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следующие изменения:</w:t>
      </w:r>
    </w:p>
    <w:p>
      <w:pPr>
        <w:pStyle w:val="Normal"/>
        <w:ind w:firstLine="567"/>
        <w:jc w:val="both"/>
      </w:pPr>
      <w:r>
        <w:t xml:space="preserve">1.1.</w:t>
      </w:r>
      <w:r>
        <w:t xml:space="preserve"> </w:t>
      </w:r>
      <w:r>
        <w:t xml:space="preserve">В п</w:t>
      </w:r>
      <w:r>
        <w:t xml:space="preserve">ункт</w:t>
      </w:r>
      <w:r>
        <w:t xml:space="preserve">е</w:t>
      </w:r>
      <w:r>
        <w:t xml:space="preserve"> 11 статьи 14 после слов «победителя аукциона» дополнить словами «либо лица, признанного единственным участником аукциона, в случае, установленном в абзаце втором пункта 3 статьи 18 Федерального закона от 21.12.2001 </w:t>
      </w:r>
      <w:r>
        <w:t xml:space="preserve">№</w:t>
      </w:r>
      <w:r>
        <w:t xml:space="preserve"> 178-ФЗ (ред. от 14.07.2022) «О приватизации государственного и муниципального имущества»,»</w:t>
      </w:r>
      <w:r>
        <w:t xml:space="preserve">.</w:t>
      </w:r>
    </w:p>
    <w:p>
      <w:pPr>
        <w:pStyle w:val="Normal"/>
        <w:ind w:firstLine="567"/>
        <w:jc w:val="both"/>
      </w:pPr>
      <w:r>
        <w:t xml:space="preserve">1.2.</w:t>
      </w:r>
      <w:r>
        <w:t xml:space="preserve"> </w:t>
      </w:r>
      <w:r>
        <w:t xml:space="preserve">В</w:t>
      </w:r>
      <w:r>
        <w:t xml:space="preserve"> п</w:t>
      </w:r>
      <w:r>
        <w:t xml:space="preserve">ункт</w:t>
      </w:r>
      <w:r>
        <w:t xml:space="preserve">е 12</w:t>
      </w:r>
      <w:r>
        <w:rPr>
          <w:rFonts w:eastAsia="Calibri"/>
          <w:lang w:eastAsia="en-US"/>
        </w:rPr>
        <w:t xml:space="preserve"> </w:t>
      </w:r>
      <w:r>
        <w:t xml:space="preserve">статьи 14 </w:t>
      </w:r>
      <w:r>
        <w:rPr>
          <w:rFonts w:eastAsia="Calibri"/>
          <w:lang w:eastAsia="en-US"/>
        </w:rPr>
        <w:t xml:space="preserve">после слов «его победителя» дополнить словами «либо лица, признанного единственным участником аукциона, в случае, установленном в абзаце втором пункта 3 </w:t>
      </w:r>
      <w:r>
        <w:t xml:space="preserve">статьи 18 Федерального закона от 21.12.2001 </w:t>
      </w:r>
      <w:r>
        <w:t xml:space="preserve">№</w:t>
      </w:r>
      <w:r>
        <w:t xml:space="preserve"> 178-ФЗ (ред. от 14.07.2022) «О приватизации государственного и муниципального имущества»»</w:t>
      </w:r>
      <w:r>
        <w:t xml:space="preserve">.</w:t>
      </w:r>
    </w:p>
    <w:p>
      <w:pPr>
        <w:pStyle w:val="Normal"/>
        <w:ind w:firstLine="567"/>
        <w:jc w:val="both"/>
      </w:pPr>
      <w:r>
        <w:rPr>
          <w:rFonts w:eastAsia="Calibri"/>
          <w:lang w:eastAsia="en-US"/>
        </w:rPr>
        <w:t xml:space="preserve">1.3. </w:t>
      </w:r>
      <w:r>
        <w:rPr>
          <w:rFonts w:eastAsia="Calibri"/>
          <w:lang w:eastAsia="en-US"/>
        </w:rPr>
        <w:t xml:space="preserve">В пункте 13 </w:t>
      </w: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HYPERLINK consultantplus://offline/ref=AEA7F5F82DF8AF3FD0FC98183B5F71DC31367B186DA1F38A54487E34A2E2DB90331E9CA49A46257E99279E0356B73860690F292F4742lBE </w:instrTex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  <w:fldChar w:fldCharType="separate"/>
      </w:r>
      <w:r>
        <w:t xml:space="preserve"> статьи 14 </w:t>
      </w:r>
      <w:r>
        <w:rPr>
          <w:rFonts w:eastAsia="Calibri"/>
          <w:color w:val="0000FF"/>
          <w:lang w:eastAsia="en-US"/>
        </w:rPr>
        <w:t xml:space="preserve"> </w:t>
      </w:r>
      <w:r>
        <w:rPr>
          <w:rFonts w:eastAsia="Calibri"/>
          <w:lang w:eastAsia="en-US"/>
        </w:rPr>
        <w:t xml:space="preserve">после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слов «победителем аукциона» дополнить словами «либо лицом, признанным единственным участником аукциона, в случае, установленном в абзаце втором пункта 3 </w:t>
      </w:r>
      <w:r>
        <w:t xml:space="preserve">статьи 18 Федерального закона от 21.12.2001 </w:t>
      </w:r>
      <w:r>
        <w:t xml:space="preserve">№</w:t>
      </w:r>
      <w:r>
        <w:t xml:space="preserve"> 178-ФЗ (ред. от 14.07.2022) «О приватизации государственного и муниципального имущества»,».</w:t>
      </w:r>
    </w:p>
    <w:p>
      <w:pPr>
        <w:pStyle w:val="Normal"/>
        <w:spacing w:after="1" w:line="240" w:lineRule="atLeast"/>
        <w:ind w:firstLine="540"/>
        <w:jc w:val="both"/>
      </w:pPr>
      <w:r>
        <w:t xml:space="preserve">2.</w:t>
      </w:r>
      <w:r>
        <w:t xml:space="preserve"> </w:t>
      </w:r>
      <w:r>
        <w:t xml:space="preserve">Настоящее решение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 </w:t>
      </w:r>
    </w:p>
    <w:p>
      <w:pPr>
        <w:pStyle w:val="Normal"/>
        <w:shd w:val="clear" w:color="auto" w:fill="ffffff"/>
        <w:ind w:right="10" w:firstLine="540"/>
        <w:jc w:val="both"/>
        <w:rPr>
          <w:color w:val="000000"/>
        </w:rPr>
      </w:pPr>
      <w:r>
        <w:t xml:space="preserve">3</w:t>
      </w:r>
      <w:r>
        <w:t xml:space="preserve">.   </w:t>
      </w:r>
      <w:r>
        <w:rPr>
          <w:color w:val="000000"/>
        </w:rPr>
        <w:t xml:space="preserve"> Настоящее решение вступает в силу после его опубликования</w:t>
      </w:r>
      <w:r>
        <w:rPr>
          <w:color w:val="000000"/>
        </w:rPr>
        <w:t xml:space="preserve">.</w:t>
      </w:r>
      <w:r>
        <w:rPr>
          <w:color w:val="000000"/>
        </w:rPr>
      </w:r>
    </w:p>
    <w:p>
      <w:pPr>
        <w:pStyle w:val="Normal"/>
        <w:shd w:val="clear" w:color="auto" w:fill="ffffff"/>
        <w:ind w:right="10" w:firstLine="540"/>
        <w:jc w:val="both"/>
        <w:rPr>
          <w:color w:val="000000"/>
        </w:rPr>
      </w:pPr>
      <w:r>
        <w:rPr>
          <w:color w:val="000000"/>
        </w:rPr>
        <w:t xml:space="preserve">4. Контроль за выполнением решения возложить на </w:t>
      </w:r>
      <w:r>
        <w:rPr>
          <w:color w:val="000000"/>
        </w:rPr>
        <w:t xml:space="preserve">начальника отдела жизнеобеспечения </w:t>
      </w:r>
      <w:r>
        <w:rPr>
          <w:color w:val="000000"/>
        </w:rPr>
        <w:t xml:space="preserve">администрации городского поселения Кондинское</w:t>
      </w:r>
      <w:r>
        <w:rPr>
          <w:color w:val="000000"/>
        </w:rPr>
        <w:t xml:space="preserve">.</w:t>
      </w:r>
      <w:r>
        <w:rPr>
          <w:color w:val="000000"/>
        </w:rPr>
      </w:r>
    </w:p>
    <w:p>
      <w:pPr>
        <w:pStyle w:val="Normal"/>
        <w:shd w:val="clear" w:color="auto" w:fill="ffffff"/>
        <w:ind w:right="384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UserStyle_1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Совета депутатов</w:t>
      </w:r>
    </w:p>
    <w:p>
      <w:pPr>
        <w:pStyle w:val="UserStyle_1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Кондинское</w:t>
        <w:tab/>
        <w:tab/>
        <w:tab/>
        <w:tab/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К.А. Мазеин</w:t>
      </w:r>
    </w:p>
    <w:p>
      <w:pPr>
        <w:pStyle w:val="UserStyle_1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</w:pPr>
      <w:r>
        <w:t xml:space="preserve">Исполняющий обязанности главы </w:t>
      </w:r>
    </w:p>
    <w:p>
      <w:pPr>
        <w:pStyle w:val="Normal"/>
        <w:jc w:val="both"/>
      </w:pPr>
      <w:r>
        <w:t xml:space="preserve">городского поселения Кондинское                                </w:t>
        <w:tab/>
        <w:t xml:space="preserve">                      </w:t>
      </w:r>
      <w:r>
        <w:t xml:space="preserve">      </w:t>
      </w:r>
      <w:r>
        <w:t xml:space="preserve">С.Ю.</w:t>
      </w:r>
      <w:r>
        <w:t xml:space="preserve"> </w:t>
      </w:r>
      <w:r>
        <w:t xml:space="preserve">Копыльцов</w:t>
      </w:r>
    </w:p>
    <w:p>
      <w:pPr>
        <w:pStyle w:val="Normal"/>
        <w:tabs>
          <w:tab w:val="left" w:pos="7020" w:leader="none"/>
          <w:tab w:val="left" w:pos="7920" w:leader="none"/>
          <w:tab w:val="left" w:pos="8100" w:leader="none"/>
        </w:tabs>
        <w:ind w:right="354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shd w:val="clear" w:color="auto" w:fill="ffffff"/>
        <w:ind w:right="10"/>
        <w:jc w:val="both"/>
        <w:rPr>
          <w:color w:val="000000"/>
        </w:rPr>
      </w:pPr>
      <w:r>
        <w:rPr>
          <w:color w:val="000000"/>
        </w:rPr>
        <w:t xml:space="preserve">пгт. Кондинское</w:t>
      </w:r>
    </w:p>
    <w:p>
      <w:pPr>
        <w:pStyle w:val="Normal"/>
        <w:shd w:val="clear" w:color="auto" w:fill="ffffff"/>
        <w:ind w:right="10"/>
        <w:jc w:val="both"/>
        <w:rPr>
          <w:color w:val="000000"/>
        </w:rPr>
      </w:pPr>
      <w:r>
        <w:rPr>
          <w:color w:val="000000"/>
        </w:rPr>
        <w:t xml:space="preserve">29 сентября 2022 года</w:t>
      </w:r>
    </w:p>
    <w:p>
      <w:pPr>
        <w:pStyle w:val="Normal"/>
        <w:shd w:val="clear" w:color="auto" w:fill="ffffff"/>
        <w:ind w:right="10"/>
        <w:jc w:val="both"/>
      </w:pPr>
      <w:r>
        <w:rPr>
          <w:color w:val="000000"/>
        </w:rPr>
        <w:t xml:space="preserve">№ 2</w:t>
      </w:r>
      <w:r>
        <w:rPr>
          <w:color w:val="000000"/>
        </w:rPr>
        <w:t xml:space="preserve">21</w:t>
      </w:r>
    </w:p>
    <w:sectPr>
      <w:type w:val="nextPage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sz w:val="24"/>
      <w:szCs w:val="24"/>
      <w:lang w:val="ru-RU" w:bidi="ar-SA" w:eastAsia="ru-RU"/>
    </w:rPr>
  </w:style>
  <w:style w:type="paragraph" w:styleId="Heading3">
    <w:name w:val="Заголовок 3"/>
    <w:basedOn w:val="Normal"/>
    <w:next w:val="Normal"/>
    <w:link w:val="Normal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Заголовок 4"/>
    <w:basedOn w:val="Normal"/>
    <w:next w:val="Normal"/>
    <w:link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Заголовок 5"/>
    <w:basedOn w:val="Normal"/>
    <w:next w:val="Normal"/>
    <w:link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Заголовок 6"/>
    <w:basedOn w:val="Normal"/>
    <w:next w:val="Normal"/>
    <w:link w:val="Normal"/>
    <w:pPr>
      <w:spacing w:before="240" w:after="60"/>
      <w:outlineLvl w:val="5"/>
    </w:pPr>
    <w:rPr>
      <w:b/>
      <w:bCs/>
      <w:sz w:val="22"/>
      <w:szCs w:val="22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ConsPlusNormal"/>
    <w:next w:val="UserStyle_0"/>
    <w:link w:val="Normal"/>
    <w:pPr>
      <w:widowControl w:val="off"/>
      <w:ind w:firstLine="720"/>
    </w:pPr>
    <w:rPr>
      <w:rFonts w:ascii="Arial" w:hAnsi="Arial"/>
      <w:lang w:val="ru-RU" w:bidi="ar-SA" w:eastAsia="ru-RU"/>
    </w:rPr>
  </w:style>
  <w:style w:type="paragraph" w:styleId="UserStyle_1">
    <w:name w:val="ConsPlusNonformat"/>
    <w:next w:val="UserStyle_1"/>
    <w:link w:val="Normal"/>
    <w:pPr>
      <w:widowControl w:val="off"/>
    </w:pPr>
    <w:rPr>
      <w:rFonts w:ascii="Courier New" w:hAnsi="Courier New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