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b/>
          <w:szCs w:val="28"/>
        </w:rPr>
      </w:pPr>
      <w:r>
        <w:rPr>
          <w:b/>
          <w:szCs w:val="28"/>
        </w:rPr>
        <w:t xml:space="preserve">ПРОЕКТ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 ГОРОДСКОГО ПОСЕЛЕНИЯ МЕЖДУРЕЧЕНСКИЙ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- Югра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>
        <w:rPr>
          <w:b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пгт.Междуреченский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принятии порядка организации и проведения 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торжественного мероприятия по вступлению в должность главы городского поселения Междуреченский</w:t>
      </w:r>
    </w:p>
    <w:p>
      <w:pPr>
        <w:pStyle w:val="Normal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Heading1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13 закона Ханты-Мансийского автономного – Югры от 18</w:t>
      </w:r>
      <w:r>
        <w:rPr>
          <w:sz w:val="26"/>
          <w:szCs w:val="26"/>
        </w:rPr>
        <w:t xml:space="preserve"> июня 20</w:t>
      </w:r>
      <w:r>
        <w:rPr>
          <w:sz w:val="26"/>
          <w:szCs w:val="26"/>
        </w:rPr>
        <w:t xml:space="preserve">03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33-оз «О выборах глав муниципальных образований в Ханты-Мансийском автономном округе – Югре», пунктом 5 статьи 24 Устава городского поселения Междуреченский, Совет депутатов городского поселения Междуреченский </w:t>
      </w:r>
      <w:r>
        <w:rPr>
          <w:b/>
          <w:bCs/>
          <w:sz w:val="26"/>
          <w:szCs w:val="26"/>
        </w:rPr>
        <w:t xml:space="preserve">решил: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Назначить дату вступления в должность главы городского поселения Междуреченский 2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00 час.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порядок организации и проведения торжественного мероприятия по вступлению в должность главы городского поселения Междуреченский (приложение 1).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текст присяги жителям городского поселения Междуреченский (приложение 2).</w:t>
      </w:r>
    </w:p>
    <w:p>
      <w:pPr>
        <w:pStyle w:val="Heading1"/>
        <w:tabs>
          <w:tab w:val="num" w:pos="0" w:leader="none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</w:t>
      </w:r>
      <w:r>
        <w:rPr>
          <w:b w:val="0"/>
          <w:sz w:val="26"/>
          <w:szCs w:val="26"/>
        </w:rPr>
        <w:t xml:space="preserve">. Решение вступает в силу </w:t>
      </w:r>
      <w:r>
        <w:rPr>
          <w:b w:val="0"/>
          <w:sz w:val="26"/>
          <w:szCs w:val="26"/>
        </w:rPr>
        <w:t xml:space="preserve">с момента </w:t>
      </w:r>
      <w:r>
        <w:rPr>
          <w:b w:val="0"/>
          <w:sz w:val="26"/>
          <w:szCs w:val="26"/>
        </w:rPr>
        <w:t xml:space="preserve">его подписания</w:t>
      </w:r>
      <w:r>
        <w:rPr>
          <w:b w:val="0"/>
          <w:sz w:val="26"/>
          <w:szCs w:val="26"/>
        </w:rPr>
        <w:t xml:space="preserve">.</w:t>
      </w:r>
      <w:r>
        <w:rPr>
          <w:b w:val="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редседател</w:t>
      </w:r>
      <w:r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 Совета депутатов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ородского поселения Между</w:t>
      </w:r>
      <w:r>
        <w:rPr>
          <w:sz w:val="26"/>
          <w:szCs w:val="26"/>
        </w:rPr>
        <w:t xml:space="preserve">реченский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</w:t>
      </w:r>
    </w:p>
    <w:p>
      <w:pPr>
        <w:pStyle w:val="Normal"/>
        <w:spacing w:line="0" w:lineRule="atLeast"/>
        <w:ind w:left="-357" w:right="-159" w:firstLine="3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 xml:space="preserve">еждуреченский</w:t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09</w:t>
      </w:r>
      <w:r>
        <w:rPr>
          <w:sz w:val="22"/>
          <w:szCs w:val="22"/>
        </w:rPr>
        <w:t xml:space="preserve">.20</w:t>
      </w:r>
      <w:r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240" w:right="-1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организации и проведения торжественного мероприятия по вступлению в должность главы </w:t>
      </w:r>
      <w:r>
        <w:rPr>
          <w:b/>
          <w:sz w:val="26"/>
          <w:szCs w:val="26"/>
        </w:rPr>
        <w:t xml:space="preserve">городского поселения Междуреченский</w:t>
      </w:r>
      <w:r>
        <w:rPr>
          <w:b/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сцене символы государственной власти Российской Федерации и </w:t>
      </w:r>
      <w:r>
        <w:rPr>
          <w:i/>
          <w:sz w:val="26"/>
          <w:szCs w:val="26"/>
        </w:rPr>
      </w:r>
    </w:p>
    <w:p>
      <w:pPr>
        <w:pStyle w:val="Normal"/>
        <w:ind w:left="240" w:right="-1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Ха</w:t>
      </w:r>
      <w:r>
        <w:rPr>
          <w:i/>
          <w:sz w:val="26"/>
          <w:szCs w:val="26"/>
        </w:rPr>
        <w:t xml:space="preserve">н</w:t>
      </w:r>
      <w:r>
        <w:rPr>
          <w:i/>
          <w:sz w:val="26"/>
          <w:szCs w:val="26"/>
        </w:rPr>
        <w:t xml:space="preserve">ты-Мансийского автономного округа - Югры.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Диктор: </w:t>
      </w:r>
      <w:r>
        <w:rPr>
          <w:sz w:val="26"/>
          <w:szCs w:val="26"/>
        </w:rPr>
        <w:t xml:space="preserve">Сегодня,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состоится торжественная церемония вступления в должность главы </w:t>
      </w:r>
      <w:r>
        <w:rPr>
          <w:sz w:val="26"/>
          <w:szCs w:val="26"/>
        </w:rPr>
        <w:t xml:space="preserve">городского поселения Междуреченский</w:t>
      </w:r>
      <w:r>
        <w:rPr>
          <w:sz w:val="26"/>
          <w:szCs w:val="26"/>
        </w:rPr>
        <w:t xml:space="preserve">  (Ф.И.О.)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торжественной церемонии принимают участие: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</w:r>
    </w:p>
    <w:p>
      <w:pPr>
        <w:pStyle w:val="Normal"/>
        <w:numPr>
          <w:numId w:val="33"/>
          <w:ilvl w:val="0"/>
        </w:numPr>
        <w:tabs>
          <w:tab w:val="num" w:pos="0" w:leader="none"/>
        </w:tabs>
        <w:ind w:left="0"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Представители Правительства Ханты-Мансийского автономного округа-Югры</w:t>
      </w:r>
    </w:p>
    <w:p>
      <w:pPr>
        <w:pStyle w:val="Normal"/>
        <w:numPr>
          <w:numId w:val="33"/>
          <w:ilvl w:val="0"/>
        </w:numPr>
        <w:tabs>
          <w:tab w:val="num" w:pos="0" w:leader="none"/>
        </w:tabs>
        <w:ind w:left="0"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Кондинского района (либо уполномоченное лицо)</w:t>
      </w:r>
    </w:p>
    <w:p>
      <w:pPr>
        <w:pStyle w:val="Normal"/>
        <w:numPr>
          <w:numId w:val="33"/>
          <w:ilvl w:val="0"/>
        </w:numPr>
        <w:tabs>
          <w:tab w:val="num" w:pos="0" w:leader="none"/>
        </w:tabs>
        <w:ind w:left="0"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лавы муниципальных образований городских и сельских посел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ний Кондинского района;</w:t>
      </w:r>
    </w:p>
    <w:p>
      <w:pPr>
        <w:pStyle w:val="Normal"/>
        <w:numPr>
          <w:numId w:val="33"/>
          <w:ilvl w:val="0"/>
        </w:numPr>
        <w:tabs>
          <w:tab w:val="num" w:pos="0" w:leader="none"/>
        </w:tabs>
        <w:ind w:left="0"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</w:t>
      </w:r>
      <w:r>
        <w:rPr>
          <w:sz w:val="26"/>
          <w:szCs w:val="26"/>
        </w:rPr>
        <w:t xml:space="preserve">овета депутатов городского поселения Междуреченский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pStyle w:val="Normal"/>
        <w:numPr>
          <w:numId w:val="33"/>
          <w:ilvl w:val="0"/>
        </w:numPr>
        <w:tabs>
          <w:tab w:val="num" w:pos="0" w:leader="none"/>
        </w:tabs>
        <w:ind w:left="0"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Настоятель прихода храма иконы Божией Матери «Всех скорбящих Радость» протоиерей;</w:t>
      </w:r>
      <w:r>
        <w:rPr>
          <w:sz w:val="26"/>
          <w:szCs w:val="26"/>
        </w:rPr>
      </w:r>
    </w:p>
    <w:p>
      <w:pPr>
        <w:pStyle w:val="Normal"/>
        <w:tabs>
          <w:tab w:val="num" w:pos="0" w:leader="none"/>
        </w:tabs>
        <w:ind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ветераны труда </w:t>
      </w:r>
      <w:r>
        <w:rPr>
          <w:sz w:val="26"/>
          <w:szCs w:val="26"/>
        </w:rPr>
        <w:t xml:space="preserve">пгт.Междуреченский</w:t>
      </w:r>
      <w:r>
        <w:rPr>
          <w:sz w:val="26"/>
          <w:szCs w:val="26"/>
        </w:rPr>
      </w:r>
    </w:p>
    <w:p>
      <w:pPr>
        <w:pStyle w:val="Normal"/>
        <w:tabs>
          <w:tab w:val="num" w:pos="0" w:leader="none"/>
        </w:tabs>
        <w:ind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жители пгт.Междуреченский</w:t>
      </w:r>
      <w:r>
        <w:rPr>
          <w:sz w:val="26"/>
          <w:szCs w:val="26"/>
        </w:rPr>
      </w:r>
    </w:p>
    <w:p>
      <w:pPr>
        <w:pStyle w:val="Normal"/>
        <w:tabs>
          <w:tab w:val="left" w:pos="2112" w:leader="none"/>
        </w:tabs>
        <w:ind w:left="240" w:right="-115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112" w:leader="none"/>
        </w:tabs>
        <w:ind w:left="240" w:right="-1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(Перед началом церемонии звучат фанфары 3 раза)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Диктор: </w:t>
      </w:r>
      <w:r>
        <w:rPr>
          <w:sz w:val="26"/>
          <w:szCs w:val="26"/>
        </w:rPr>
        <w:t xml:space="preserve">Уважаемые гости, жители </w:t>
      </w:r>
      <w:r>
        <w:rPr>
          <w:sz w:val="26"/>
          <w:szCs w:val="26"/>
        </w:rPr>
        <w:t xml:space="preserve">пгт.Междуреченский</w:t>
      </w:r>
      <w:r>
        <w:rPr>
          <w:sz w:val="26"/>
          <w:szCs w:val="26"/>
        </w:rPr>
        <w:t xml:space="preserve">!</w:t>
      </w:r>
    </w:p>
    <w:p>
      <w:pPr>
        <w:pStyle w:val="Normal"/>
        <w:tabs>
          <w:tab w:val="left" w:pos="736" w:leader="none"/>
          <w:tab w:val="left" w:pos="1408" w:leader="none"/>
        </w:tabs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Председатель </w:t>
      </w:r>
      <w:r>
        <w:rPr>
          <w:sz w:val="26"/>
          <w:szCs w:val="26"/>
        </w:rPr>
        <w:t xml:space="preserve">Совета депутатов городского поселения Междуреченский</w:t>
      </w:r>
      <w:r>
        <w:rPr>
          <w:sz w:val="26"/>
          <w:szCs w:val="26"/>
        </w:rPr>
        <w:t xml:space="preserve"> (Ф.И.О.)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Совета депутатов гп.Междуреченский</w:t>
      </w:r>
      <w:r>
        <w:rPr>
          <w:sz w:val="26"/>
          <w:szCs w:val="26"/>
        </w:rPr>
        <w:t xml:space="preserve"> поднимается из зала на сцену и подходит к трибуне - подставке, установленной в левой части сцены.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>
        <w:rPr>
          <w:b/>
          <w:sz w:val="26"/>
          <w:szCs w:val="26"/>
        </w:rPr>
        <w:t xml:space="preserve">Совета депутатов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Торжественную церемонию вступления в должность главы </w:t>
      </w:r>
      <w:r>
        <w:rPr>
          <w:sz w:val="26"/>
          <w:szCs w:val="26"/>
        </w:rPr>
        <w:t xml:space="preserve">гп.Междуреченский</w:t>
      </w:r>
      <w:r>
        <w:rPr>
          <w:sz w:val="26"/>
          <w:szCs w:val="26"/>
        </w:rPr>
        <w:t xml:space="preserve"> - объявляю открытой.       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(звучит Гимн Российской Федерации)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Диктор:</w:t>
      </w:r>
    </w:p>
    <w:p>
      <w:pPr>
        <w:pStyle w:val="Normal"/>
        <w:ind w:left="240" w:right="-1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Слово для объявления официальных итогов выборов главы </w:t>
      </w:r>
      <w:r>
        <w:rPr>
          <w:bCs/>
          <w:sz w:val="26"/>
          <w:szCs w:val="26"/>
        </w:rPr>
        <w:t xml:space="preserve">городского поселения Междуреченский</w:t>
      </w:r>
      <w:r>
        <w:rPr>
          <w:bCs/>
          <w:sz w:val="26"/>
          <w:szCs w:val="26"/>
        </w:rPr>
        <w:t xml:space="preserve"> предоставляется председателю </w:t>
      </w:r>
      <w:r>
        <w:rPr>
          <w:bCs/>
          <w:sz w:val="26"/>
          <w:szCs w:val="26"/>
        </w:rPr>
        <w:t xml:space="preserve">муниципальной</w:t>
      </w:r>
      <w:r>
        <w:rPr>
          <w:bCs/>
          <w:sz w:val="26"/>
          <w:szCs w:val="26"/>
        </w:rPr>
        <w:t xml:space="preserve"> избирательной к</w:t>
      </w:r>
      <w:r>
        <w:rPr>
          <w:bCs/>
          <w:sz w:val="26"/>
          <w:szCs w:val="26"/>
        </w:rPr>
        <w:t xml:space="preserve">о</w:t>
      </w:r>
      <w:r>
        <w:rPr>
          <w:bCs/>
          <w:sz w:val="26"/>
          <w:szCs w:val="26"/>
        </w:rPr>
        <w:t xml:space="preserve">миссии </w:t>
      </w:r>
      <w:r>
        <w:rPr>
          <w:bCs/>
          <w:sz w:val="26"/>
          <w:szCs w:val="26"/>
        </w:rPr>
        <w:t xml:space="preserve">городского поселения Междуреченский</w:t>
      </w:r>
      <w:r>
        <w:rPr>
          <w:bCs/>
          <w:sz w:val="26"/>
          <w:szCs w:val="26"/>
        </w:rPr>
        <w:t xml:space="preserve"> (Ф.И.О.).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>
        <w:rPr>
          <w:b/>
          <w:sz w:val="26"/>
          <w:szCs w:val="26"/>
        </w:rPr>
        <w:t xml:space="preserve"> Совета депутатов</w:t>
      </w:r>
      <w:r>
        <w:rPr>
          <w:b/>
          <w:sz w:val="26"/>
          <w:szCs w:val="26"/>
        </w:rPr>
        <w:t xml:space="preserve">: (</w:t>
      </w:r>
      <w:r>
        <w:rPr>
          <w:sz w:val="26"/>
          <w:szCs w:val="26"/>
        </w:rPr>
        <w:t xml:space="preserve">И.О. вступающего в должность) Прошу Вас принять присягу главы </w:t>
      </w:r>
      <w:r>
        <w:rPr>
          <w:sz w:val="26"/>
          <w:szCs w:val="26"/>
        </w:rPr>
        <w:t xml:space="preserve">городского поселения Междуреченский</w:t>
      </w:r>
      <w:r>
        <w:rPr>
          <w:sz w:val="26"/>
          <w:szCs w:val="26"/>
        </w:rPr>
        <w:t xml:space="preserve">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Вступающий в должность подходит к пюпитру, кладет руку на Констит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цию РФ и торжественно произносит присягу.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Приняв присягу, отступает на один шаг от микрофона и на два шага в ст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рону. 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(Звучит торжественная музыка.)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Диктор: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Представители правительства Ханты-Мансийского автономного округа-Югры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</w:t>
      </w: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Диктор</w:t>
      </w:r>
      <w:r>
        <w:rPr>
          <w:sz w:val="26"/>
          <w:szCs w:val="26"/>
        </w:rPr>
        <w:t xml:space="preserve">: Глава Кондинского района,</w:t>
      </w:r>
      <w:r>
        <w:rPr>
          <w:sz w:val="26"/>
          <w:szCs w:val="26"/>
        </w:rPr>
        <w:t xml:space="preserve"> либо уполномоченное лицо.</w:t>
      </w: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Диктор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Главы городских и сельских поселений Кондинского района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</w:t>
      </w:r>
    </w:p>
    <w:p>
      <w:pPr>
        <w:pStyle w:val="Normal"/>
        <w:ind w:right="-11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Диктор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Настоятель прихода храма иконы Божией Матери «Всех скорбящих Радость» </w:t>
      </w:r>
    </w:p>
    <w:p>
      <w:pPr>
        <w:pStyle w:val="Normal"/>
        <w:ind w:right="-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протоиерей </w:t>
      </w:r>
      <w:r>
        <w:rPr>
          <w:sz w:val="26"/>
          <w:szCs w:val="26"/>
        </w:rPr>
        <w:t xml:space="preserve">……</w:t>
      </w: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40" w:right="-11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ответным словом выступает глава </w:t>
      </w:r>
      <w:r>
        <w:rPr>
          <w:sz w:val="26"/>
          <w:szCs w:val="26"/>
        </w:rPr>
        <w:t xml:space="preserve">городского поселения Междуреченский</w:t>
      </w:r>
      <w:r>
        <w:rPr>
          <w:sz w:val="26"/>
          <w:szCs w:val="26"/>
        </w:rPr>
        <w:t xml:space="preserve">.</w:t>
      </w:r>
    </w:p>
    <w:p>
      <w:pPr>
        <w:pStyle w:val="Normal"/>
        <w:ind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(Он благодарит всех присутствующих в зале и жителей района за оказанное доверие, надеется на взаимное понимание и поддержку и т.д.)</w:t>
      </w:r>
    </w:p>
    <w:p>
      <w:pPr>
        <w:pStyle w:val="Normal"/>
        <w:ind w:right="-115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>
        <w:rPr>
          <w:b/>
          <w:sz w:val="26"/>
          <w:szCs w:val="26"/>
        </w:rPr>
        <w:t xml:space="preserve">Совета депутатов</w:t>
      </w:r>
      <w:r>
        <w:rPr>
          <w:b/>
          <w:sz w:val="26"/>
          <w:szCs w:val="26"/>
        </w:rPr>
        <w:t xml:space="preserve">:</w:t>
      </w:r>
      <w:r>
        <w:rPr>
          <w:sz w:val="26"/>
          <w:szCs w:val="26"/>
        </w:rPr>
        <w:t xml:space="preserve"> Торжественная церемония вступления в должность главы </w:t>
      </w:r>
      <w:r>
        <w:rPr>
          <w:sz w:val="26"/>
          <w:szCs w:val="26"/>
        </w:rPr>
        <w:t xml:space="preserve">городского поселения Междуреченский</w:t>
      </w:r>
      <w:r>
        <w:rPr>
          <w:sz w:val="26"/>
          <w:szCs w:val="26"/>
        </w:rPr>
        <w:t xml:space="preserve"> объявляется закрытой (звучит Гимн РФ)</w:t>
      </w:r>
    </w:p>
    <w:p>
      <w:pPr>
        <w:pStyle w:val="Normal"/>
        <w:ind w:right="-11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гимна под аплодисменты глава </w:t>
      </w:r>
      <w:r>
        <w:rPr>
          <w:sz w:val="26"/>
          <w:szCs w:val="26"/>
        </w:rPr>
        <w:t xml:space="preserve">городского поселения</w:t>
      </w:r>
      <w:r>
        <w:rPr>
          <w:sz w:val="26"/>
          <w:szCs w:val="26"/>
        </w:rPr>
        <w:t xml:space="preserve"> и пре</w:t>
      </w: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седатель </w:t>
      </w:r>
      <w:r>
        <w:rPr>
          <w:sz w:val="26"/>
          <w:szCs w:val="26"/>
        </w:rPr>
        <w:t xml:space="preserve">Совета депутатов</w:t>
      </w:r>
      <w:r>
        <w:rPr>
          <w:sz w:val="26"/>
          <w:szCs w:val="26"/>
        </w:rPr>
        <w:t xml:space="preserve"> спускаются к гостям.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0" w:lineRule="atLeas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>
      <w:pPr>
        <w:pStyle w:val="Normal"/>
        <w:spacing w:line="0" w:lineRule="atLeas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</w:t>
      </w:r>
    </w:p>
    <w:p>
      <w:pPr>
        <w:pStyle w:val="Normal"/>
        <w:spacing w:line="0" w:lineRule="atLeast"/>
        <w:ind w:left="5307" w:right="-159" w:firstLine="357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 xml:space="preserve">еждуреченский</w:t>
      </w:r>
    </w:p>
    <w:p>
      <w:pPr>
        <w:pStyle w:val="Normal"/>
        <w:spacing w:line="0" w:lineRule="atLeas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09</w:t>
      </w:r>
      <w:r>
        <w:rPr>
          <w:sz w:val="22"/>
          <w:szCs w:val="22"/>
        </w:rPr>
        <w:t xml:space="preserve">.20</w:t>
      </w:r>
      <w:r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Текст присяги жителям пгт.Междуреченский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по случаю вступления в должность главы городского поселения Междуреченский</w:t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«Я, (Ф.И.О.),  вступая в должность главы городского поселения Междуреченский, перед лицом всех жителей, клянусь:</w:t>
      </w:r>
      <w:r>
        <w:rPr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Соблюдать Конституцию Российской Федерации; Законы Российской Ф</w:t>
      </w:r>
      <w:r>
        <w:rPr>
          <w:color w:val="000000"/>
          <w:szCs w:val="28"/>
        </w:rPr>
        <w:t xml:space="preserve">е</w:t>
      </w:r>
      <w:r>
        <w:rPr>
          <w:color w:val="000000"/>
          <w:szCs w:val="28"/>
        </w:rPr>
        <w:t xml:space="preserve">дерации, Ханты-Мансийского автономного округа - Югры, устав городского поселения Междуреченский.</w:t>
      </w:r>
      <w:r>
        <w:rPr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Уважать и охранять права и свободы человека и гражданина.</w:t>
      </w: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Защищать интересы жителей городского поселения, добросовестно выполнять обязанности и полномочия главы городского поселения Междуреченский.</w:t>
      </w:r>
      <w:r>
        <w:rPr>
          <w:color w:val="000000"/>
          <w:szCs w:val="28"/>
        </w:rPr>
        <w:t xml:space="preserve">»</w:t>
      </w:r>
      <w:r>
        <w:rPr>
          <w:szCs w:val="28"/>
        </w:rPr>
      </w:r>
    </w:p>
    <w:sectPr>
      <w:headerReference w:type="even" r:id="rId7"/>
      <w:headerReference w:type="default" r:id="rId8"/>
      <w:type w:val="nextPage"/>
      <w:pgSz w:w="11906" w:h="16838"/>
      <w:pgMar w:top="1134" w:right="567" w:bottom="1134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 xml:space="preserve"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140" w:leader="none"/>
        </w:tabs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60" w:leader="none"/>
        </w:tabs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80" w:leader="none"/>
        </w:tabs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300" w:leader="none"/>
        </w:tabs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020" w:leader="none"/>
        </w:tabs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740" w:leader="none"/>
        </w:tabs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60" w:leader="none"/>
        </w:tabs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80" w:leader="none"/>
        </w:tabs>
        <w:ind w:left="61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tabs>
          <w:tab w:val="num" w:pos="704" w:leader="none"/>
        </w:tabs>
        <w:ind w:left="704" w:hanging="42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724" w:leader="none"/>
        </w:tabs>
        <w:ind w:left="1724" w:hanging="144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444" w:leader="none"/>
        </w:tabs>
        <w:ind w:left="2444" w:hanging="2160"/>
      </w:pPr>
      <w:rPr>
        <w:color w:val="000000"/>
      </w:rPr>
    </w:lvl>
  </w:abstractNum>
  <w:abstractNum w:abstractNumId="7">
    <w:multiLevelType w:val="hybridMultilevel"/>
    <w:lvl w:ilvl="0">
      <w:start w:val="13"/>
      <w:numFmt w:val="bullet"/>
      <w:suff w:val="tab"/>
      <w:lvlText w:val=""/>
      <w:lvlJc w:val="left"/>
      <w:pPr>
        <w:pStyle w:val="Normal"/>
        <w:tabs>
          <w:tab w:val="num" w:pos="779" w:leader="none"/>
        </w:tabs>
        <w:ind w:left="779" w:hanging="495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364" w:leader="none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084" w:leader="none"/>
        </w:tabs>
        <w:ind w:left="2084" w:hanging="360"/>
      </w:pPr>
      <w:rPr>
        <w:rFonts w:ascii="Wingdings" w:hAnsi="Wingdings" w:cs="Times New Roman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04" w:leader="none"/>
        </w:tabs>
        <w:ind w:left="2804" w:hanging="360"/>
      </w:pPr>
      <w:rPr>
        <w:rFonts w:ascii="Symbol" w:hAnsi="Symbol" w:cs="Times New Roman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524" w:leader="none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244" w:leader="none"/>
        </w:tabs>
        <w:ind w:left="4244" w:hanging="360"/>
      </w:pPr>
      <w:rPr>
        <w:rFonts w:ascii="Wingdings" w:hAnsi="Wingdings" w:cs="Times New Roman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964" w:leader="none"/>
        </w:tabs>
        <w:ind w:left="4964" w:hanging="360"/>
      </w:pPr>
      <w:rPr>
        <w:rFonts w:ascii="Symbol" w:hAnsi="Symbol" w:cs="Times New Roman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684" w:leader="none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04" w:leader="none"/>
        </w:tabs>
        <w:ind w:left="6404" w:hanging="360"/>
      </w:pPr>
      <w:rPr>
        <w:rFonts w:ascii="Wingdings" w:hAnsi="Wingdings" w:cs="Times New Roman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2"/>
      <w:numFmt w:val="bullet"/>
      <w:suff w:val="tab"/>
      <w:lvlText w:val="-"/>
      <w:lvlJc w:val="left"/>
      <w:pPr>
        <w:pStyle w:val="Normal"/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00" w:leader="none"/>
        </w:tabs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2">
    <w:multiLevelType w:val="hybridMultilevel"/>
    <w:lvl w:ilvl="0">
      <w:start w:val="0"/>
      <w:numFmt w:val="bullet"/>
      <w:suff w:val="space"/>
      <w:lvlText w:val="-"/>
      <w:lvlJc w:val="left"/>
      <w:pPr>
        <w:pStyle w:val="Normal"/>
        <w:ind w:left="1245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  <w:rPr>
        <w:b w:val="0"/>
      </w:r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  <w:rPr>
        <w:rFonts w:ascii="Times New Roman" w:hAnsi="Times New Roman" w:eastAsia="Calibri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Symbol" w:hAnsi="Symbol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340" w:leader="none"/>
        </w:tabs>
        <w:ind w:left="23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1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644" w:leader="none"/>
        </w:tabs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364" w:leader="none"/>
        </w:tabs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084" w:leader="none"/>
        </w:tabs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04" w:leader="none"/>
        </w:tabs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24" w:leader="none"/>
        </w:tabs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44" w:leader="none"/>
        </w:tabs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64" w:leader="none"/>
        </w:tabs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684" w:leader="none"/>
        </w:tabs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04" w:leader="none"/>
        </w:tabs>
        <w:ind w:left="6404" w:hanging="180"/>
      </w:pPr>
    </w:lvl>
  </w:abstractNum>
  <w:abstractNum w:abstractNumId="24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500" w:leader="none"/>
        </w:tabs>
        <w:ind w:left="15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220" w:leader="none"/>
        </w:tabs>
        <w:ind w:left="22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940" w:leader="none"/>
        </w:tabs>
        <w:ind w:left="29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60" w:leader="none"/>
        </w:tabs>
        <w:ind w:left="36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80" w:leader="none"/>
        </w:tabs>
        <w:ind w:left="43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100" w:leader="none"/>
        </w:tabs>
        <w:ind w:left="51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820" w:leader="none"/>
        </w:tabs>
        <w:ind w:left="58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540" w:leader="none"/>
        </w:tabs>
        <w:ind w:left="654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05" w:leader="none"/>
        </w:tabs>
        <w:ind w:left="705" w:hanging="405"/>
      </w:p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380" w:leader="none"/>
        </w:tabs>
        <w:ind w:left="13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00" w:leader="none"/>
        </w:tabs>
        <w:ind w:left="21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20" w:leader="none"/>
        </w:tabs>
        <w:ind w:left="28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40" w:leader="none"/>
        </w:tabs>
        <w:ind w:left="35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60" w:leader="none"/>
        </w:tabs>
        <w:ind w:left="42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80" w:leader="none"/>
        </w:tabs>
        <w:ind w:left="49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00" w:leader="none"/>
        </w:tabs>
        <w:ind w:left="57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20" w:leader="none"/>
        </w:tabs>
        <w:ind w:left="642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7">
    <w:multiLevelType w:val="hybridMultilevel"/>
    <w:lvl w:ilvl="0">
      <w:start w:val="6"/>
      <w:numFmt w:val="bullet"/>
      <w:suff w:val="tab"/>
      <w:lvlText w:val=""/>
      <w:lvlJc w:val="left"/>
      <w:pPr>
        <w:pStyle w:val="Normal"/>
        <w:tabs>
          <w:tab w:val="num" w:pos="540" w:leader="none"/>
        </w:tabs>
        <w:ind w:left="540" w:hanging="360"/>
      </w:pPr>
      <w:rPr>
        <w:rFonts w:ascii="Symbol" w:hAnsi="Symbol" w:eastAsia="Calibri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260" w:leader="none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980" w:leader="none"/>
        </w:tabs>
        <w:ind w:left="19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700" w:leader="none"/>
        </w:tabs>
        <w:ind w:left="2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420" w:leader="none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140" w:leader="none"/>
        </w:tabs>
        <w:ind w:left="4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860" w:leader="none"/>
        </w:tabs>
        <w:ind w:left="4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580" w:leader="none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300" w:leader="none"/>
        </w:tabs>
        <w:ind w:left="6300" w:hanging="360"/>
      </w:pPr>
      <w:rPr>
        <w:rFonts w:ascii="Wingdings" w:hAnsi="Wingdings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11"/>
  </w:num>
  <w:num w:numId="8">
    <w:abstractNumId w:val="13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4"/>
  </w:num>
  <w:num w:numId="21">
    <w:abstractNumId w:val="14"/>
  </w:num>
  <w:num w:numId="22">
    <w:abstractNumId w:val="3"/>
  </w:num>
  <w:num w:numId="23">
    <w:abstractNumId w:val="17"/>
  </w:num>
  <w:num w:numId="24">
    <w:abstractNumId w:val="26"/>
  </w:num>
  <w:num w:numId="25">
    <w:abstractNumId w:val="6"/>
  </w:num>
  <w:num w:numId="26">
    <w:abstractNumId w:val="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7"/>
  </w:num>
  <w:num w:numId="32">
    <w:abstractNumId w:val="24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8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b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</w:style>
  <w:style w:type="paragraph" w:styleId="BodyText2">
    <w:name w:val="Основной текст 2"/>
    <w:basedOn w:val="Normal"/>
    <w:next w:val="BodyText2"/>
    <w:link w:val="Normal"/>
    <w:pPr>
      <w:jc w:val="center"/>
    </w:pPr>
  </w:style>
  <w:style w:type="paragraph" w:styleId="UserStyle_0">
    <w:name w:val="ConsNonformat"/>
    <w:next w:val="UserStyle_0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284"/>
      <w:jc w:val="both"/>
    </w:pPr>
    <w:rPr>
      <w:sz w:val="24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widowControl w:val="off"/>
      <w:ind w:firstLine="540"/>
      <w:jc w:val="both"/>
    </w:pPr>
    <w:rPr>
      <w:color w:val="000000"/>
      <w:sz w:val="24"/>
    </w:rPr>
  </w:style>
  <w:style w:type="paragraph" w:styleId="UserStyle_1">
    <w:name w:val="ConsNormal"/>
    <w:next w:val="UserStyle_1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pacing w:after="120"/>
      <w:ind w:left="283"/>
    </w:pPr>
    <w:rPr>
      <w:sz w:val="24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3">
    <w:name w:val="Основной текст 3"/>
    <w:basedOn w:val="Normal"/>
    <w:next w:val="BodyText3"/>
    <w:link w:val="UserStyle_2"/>
    <w:pPr>
      <w:spacing w:after="120"/>
    </w:pPr>
    <w:rPr>
      <w:sz w:val="16"/>
      <w:szCs w:val="16"/>
    </w:rPr>
  </w:style>
  <w:style w:type="paragraph" w:styleId="UserStyle_3">
    <w:name w:val="Heading"/>
    <w:next w:val="UserStyle_3"/>
    <w:link w:val="Normal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UserStyle_4">
    <w:name w:val="ConsPlusNormal"/>
    <w:next w:val="UserStyle_4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5">
    <w:name w:val=" Знак Знак Знак Знак Знак Знак"/>
    <w:basedOn w:val="Normal"/>
    <w:next w:val="UserStyle_5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6">
    <w:name w:val="Знак Знак Знак Знак Знак Знак"/>
    <w:basedOn w:val="Normal"/>
    <w:next w:val="UserStyle_6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7">
    <w:name w:val="Гипертекстовая ссылка"/>
    <w:next w:val="UserStyle_7"/>
    <w:link w:val="Normal"/>
    <w:rPr>
      <w:b/>
      <w:bCs/>
      <w:color w:val="008000"/>
      <w:sz w:val="26"/>
      <w:szCs w:val="26"/>
    </w:rPr>
  </w:style>
  <w:style w:type="character" w:styleId="UserStyle_2">
    <w:name w:val="Основной текст 3 Знак"/>
    <w:next w:val="UserStyle_2"/>
    <w:link w:val="BodyText3"/>
    <w:locked/>
    <w:rPr>
      <w:sz w:val="16"/>
      <w:szCs w:val="16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8">
    <w:name w:val="ConsPlusTitle"/>
    <w:next w:val="UserStyle_8"/>
    <w:link w:val="Normal"/>
    <w:pPr>
      <w:widowControl w:val="off"/>
    </w:pPr>
    <w:rPr>
      <w:rFonts w:ascii="Arial" w:hAnsi="Arial" w:eastAsia="Calibri" w:cs="Arial"/>
      <w:b/>
      <w:bCs/>
      <w:sz w:val="24"/>
      <w:szCs w:val="24"/>
      <w:lang w:val="ru-RU" w:eastAsia="ru-RU" w:bidi="ar-SA"/>
    </w:rPr>
  </w:style>
  <w:style w:type="paragraph" w:styleId="UserStyle_9">
    <w:name w:val="ConsPlusNonformat"/>
    <w:next w:val="UserStyle_9"/>
    <w:link w:val="Normal"/>
    <w:pPr>
      <w:widowControl w:val="off"/>
    </w:pPr>
    <w:rPr>
      <w:rFonts w:ascii="Courier New" w:hAnsi="Courier New" w:eastAsia="Calibri" w:cs="Courier New"/>
      <w:lang w:val="ru-RU" w:eastAsia="ru-RU" w:bidi="ar-SA"/>
    </w:rPr>
  </w:style>
  <w:style w:type="paragraph" w:styleId="UserStyle_10">
    <w:name w:val="ConsPlusCell"/>
    <w:next w:val="UserStyle_10"/>
    <w:link w:val="Normal"/>
    <w:pPr>
      <w:widowControl w:val="off"/>
    </w:pPr>
    <w:rPr>
      <w:rFonts w:ascii="Arial" w:hAnsi="Arial" w:eastAsia="Calibri" w:cs="Arial"/>
      <w:lang w:val="ru-RU" w:eastAsia="ru-RU" w:bidi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UserStyle_11">
    <w:name w:val="Нормальный (таблица)"/>
    <w:basedOn w:val="Normal"/>
    <w:next w:val="Normal"/>
    <w:link w:val="Normal"/>
    <w:pPr>
      <w:jc w:val="both"/>
    </w:pPr>
    <w:rPr>
      <w:rFonts w:ascii="Arial" w:hAnsi="Arial"/>
      <w:sz w:val="24"/>
    </w:rPr>
  </w:style>
  <w:style w:type="paragraph" w:styleId="UserStyle_12">
    <w:name w:val="Прижатый влево"/>
    <w:basedOn w:val="Normal"/>
    <w:next w:val="Normal"/>
    <w:link w:val="Normal"/>
    <w:rPr>
      <w:rFonts w:ascii="Arial" w:hAnsi="Arial"/>
      <w:sz w:val="24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4093</Characters>
  <CharactersWithSpaces>4801</CharactersWithSpaces>
  <Company>Администрация</Company>
  <DocSecurity>0</DocSecurity>
  <HyperlinksChanged>false</HyperlinksChanged>
  <Lines>34</Lines>
  <Pages>4</Pages>
  <Paragraphs>9</Paragraphs>
  <ScaleCrop>false</ScaleCrop>
  <SharedDoc>false</SharedDoc>
  <Template>Normal.dotm</Template>
  <Words>717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Молокова Татьяна Юрьевна</cp:lastModifiedBy>
  <cp:revision>11</cp:revision>
  <dcterms:created xsi:type="dcterms:W3CDTF">2013-09-12T12:15:00Z</dcterms:created>
  <dcterms:modified xsi:type="dcterms:W3CDTF">2023-09-13T11:30:00Z</dcterms:modified>
  <cp:version>917504</cp:version>
</cp:coreProperties>
</file>