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63" w:rsidRPr="00F30092" w:rsidRDefault="00B41063" w:rsidP="0083230B">
      <w:pPr>
        <w:rPr>
          <w:lang w:val="en-US"/>
        </w:rPr>
      </w:pPr>
      <w:bookmarkStart w:id="0" w:name="_Toc357588063"/>
      <w:bookmarkStart w:id="1" w:name="_Toc357588553"/>
      <w:bookmarkStart w:id="2" w:name="_Toc357589256"/>
      <w:bookmarkStart w:id="3" w:name="_Toc357590563"/>
      <w:bookmarkStart w:id="4" w:name="_Toc357590719"/>
      <w:bookmarkStart w:id="5" w:name="_Toc357591391"/>
      <w:bookmarkStart w:id="6" w:name="_Toc357592207"/>
      <w:bookmarkStart w:id="7" w:name="_Toc357593351"/>
    </w:p>
    <w:p w:rsidR="00B41063" w:rsidRPr="0083230B" w:rsidRDefault="00B41063" w:rsidP="0083230B">
      <w:pPr>
        <w:pStyle w:val="a6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9" o:spid="_x0000_i1029" type="#_x0000_t75" style="width:188.25pt;height:225pt;visibility:visible">
            <v:imagedata r:id="rId7" o:title=""/>
          </v:shape>
        </w:pict>
      </w: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Default="00B41063" w:rsidP="00CB494F">
      <w:pPr>
        <w:numPr>
          <w:ilvl w:val="1"/>
          <w:numId w:val="0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B494F">
        <w:rPr>
          <w:rFonts w:ascii="Times New Roman" w:hAnsi="Times New Roman"/>
          <w:b/>
          <w:sz w:val="32"/>
          <w:szCs w:val="32"/>
        </w:rPr>
        <w:t>СХЕМА ВОДОСНАБЖЕНИЯ И ВОДООТВЕДЕНИЯ МУНИЦИПАЛЬНОГО ОБРАЗОВАНИЯ</w:t>
      </w:r>
    </w:p>
    <w:p w:rsidR="00B41063" w:rsidRPr="00CB494F" w:rsidRDefault="00B41063" w:rsidP="00CB494F">
      <w:pPr>
        <w:numPr>
          <w:ilvl w:val="1"/>
          <w:numId w:val="0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B494F">
        <w:rPr>
          <w:rFonts w:ascii="Times New Roman" w:hAnsi="Times New Roman"/>
          <w:b/>
          <w:sz w:val="32"/>
          <w:szCs w:val="32"/>
        </w:rPr>
        <w:t>ГОРОДСКОЕ ПОСЕЛЕНИЕ «КОНДИНСКОЕ»</w:t>
      </w:r>
    </w:p>
    <w:p w:rsidR="00B41063" w:rsidRPr="00CB494F" w:rsidRDefault="00B41063" w:rsidP="00CB494F">
      <w:pPr>
        <w:numPr>
          <w:ilvl w:val="1"/>
          <w:numId w:val="0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B494F">
        <w:rPr>
          <w:rFonts w:ascii="Times New Roman" w:hAnsi="Times New Roman"/>
          <w:b/>
          <w:sz w:val="32"/>
          <w:szCs w:val="32"/>
        </w:rPr>
        <w:t>КОНДИНСКОГО РАЙОНА ТЮМЕНСКОЙ ОБЛАСТИ</w:t>
      </w:r>
    </w:p>
    <w:p w:rsidR="00B41063" w:rsidRPr="00F30092" w:rsidRDefault="00B41063" w:rsidP="00645C5C">
      <w:pPr>
        <w:rPr>
          <w:rFonts w:ascii="Times New Roman" w:hAnsi="Times New Roman"/>
          <w:b/>
          <w:sz w:val="32"/>
          <w:szCs w:val="32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645C5C">
      <w:pPr>
        <w:rPr>
          <w:rFonts w:ascii="Times New Roman" w:hAnsi="Times New Roman"/>
        </w:rPr>
      </w:pPr>
    </w:p>
    <w:p w:rsidR="00B41063" w:rsidRPr="00F30092" w:rsidRDefault="00B41063" w:rsidP="00CB494F">
      <w:pPr>
        <w:pStyle w:val="a2"/>
        <w:ind w:firstLine="0"/>
        <w:jc w:val="center"/>
      </w:pPr>
      <w:r w:rsidRPr="00F30092">
        <w:t>Санкт-Петербург</w:t>
      </w:r>
    </w:p>
    <w:p w:rsidR="00B41063" w:rsidRPr="00F30092" w:rsidRDefault="00B41063" w:rsidP="00CB494F">
      <w:pPr>
        <w:pStyle w:val="a2"/>
        <w:ind w:firstLine="0"/>
        <w:jc w:val="center"/>
      </w:pPr>
      <w:r w:rsidRPr="00F30092">
        <w:t>2015</w:t>
      </w:r>
    </w:p>
    <w:p w:rsidR="00B41063" w:rsidRPr="00F30092" w:rsidRDefault="00B41063" w:rsidP="00CB494F">
      <w:pPr>
        <w:numPr>
          <w:ilvl w:val="1"/>
          <w:numId w:val="0"/>
        </w:numPr>
        <w:spacing w:after="0" w:line="276" w:lineRule="auto"/>
        <w:jc w:val="center"/>
        <w:rPr>
          <w:rFonts w:ascii="Times New Roman" w:hAnsi="Times New Roman"/>
          <w:b/>
          <w:smallCaps/>
          <w:spacing w:val="5"/>
        </w:rPr>
        <w:sectPr w:rsidR="00B41063" w:rsidRPr="00F30092" w:rsidSect="004B5753">
          <w:footerReference w:type="default" r:id="rId8"/>
          <w:headerReference w:type="first" r:id="rId9"/>
          <w:pgSz w:w="11906" w:h="16838"/>
          <w:pgMar w:top="3033" w:right="849" w:bottom="1134" w:left="1701" w:header="708" w:footer="283" w:gutter="0"/>
          <w:cols w:space="708"/>
          <w:titlePg/>
          <w:docGrid w:linePitch="381"/>
        </w:sectPr>
      </w:pPr>
    </w:p>
    <w:p w:rsidR="00B41063" w:rsidRPr="00F30092" w:rsidRDefault="00B41063" w:rsidP="00877E20">
      <w:pPr>
        <w:pStyle w:val="a2"/>
        <w:ind w:firstLine="0"/>
        <w:jc w:val="center"/>
        <w:rPr>
          <w:b/>
        </w:rPr>
      </w:pPr>
      <w:r w:rsidRPr="00F30092">
        <w:rPr>
          <w:b/>
        </w:rPr>
        <w:t>Министерство образования и науки Российской Федерации</w:t>
      </w:r>
    </w:p>
    <w:p w:rsidR="00B41063" w:rsidRPr="00F30092" w:rsidRDefault="00B41063" w:rsidP="00877E20">
      <w:pPr>
        <w:pStyle w:val="a2"/>
        <w:ind w:firstLine="0"/>
        <w:jc w:val="center"/>
        <w:rPr>
          <w:b/>
        </w:rPr>
      </w:pPr>
      <w:r w:rsidRPr="00F30092">
        <w:rPr>
          <w:b/>
        </w:rPr>
        <w:t>Санкт-Петербургский политехнический университет</w:t>
      </w:r>
      <w:r>
        <w:rPr>
          <w:b/>
        </w:rPr>
        <w:t xml:space="preserve"> Петра Великого</w:t>
      </w:r>
    </w:p>
    <w:p w:rsidR="00B41063" w:rsidRPr="00F30092" w:rsidRDefault="00B41063" w:rsidP="00877E20">
      <w:pPr>
        <w:pStyle w:val="a2"/>
        <w:ind w:firstLine="0"/>
        <w:jc w:val="center"/>
        <w:rPr>
          <w:b/>
        </w:rPr>
      </w:pPr>
      <w:r w:rsidRPr="00F30092">
        <w:rPr>
          <w:b/>
        </w:rPr>
        <w:t>Институт энергетики и транспортных систем</w:t>
      </w:r>
    </w:p>
    <w:p w:rsidR="00B41063" w:rsidRPr="00F30092" w:rsidRDefault="00B41063" w:rsidP="00877E20">
      <w:pPr>
        <w:pStyle w:val="a2"/>
        <w:ind w:firstLine="0"/>
        <w:jc w:val="center"/>
        <w:rPr>
          <w:b/>
        </w:rPr>
      </w:pPr>
      <w:r w:rsidRPr="00F30092">
        <w:rPr>
          <w:b/>
        </w:rPr>
        <w:t>Научно-исследовательская лаборатория</w:t>
      </w:r>
    </w:p>
    <w:p w:rsidR="00B41063" w:rsidRPr="00F30092" w:rsidRDefault="00B41063" w:rsidP="00877E20">
      <w:pPr>
        <w:pStyle w:val="a2"/>
        <w:ind w:firstLine="0"/>
        <w:jc w:val="center"/>
        <w:rPr>
          <w:b/>
        </w:rPr>
      </w:pPr>
      <w:r w:rsidRPr="00F30092">
        <w:rPr>
          <w:b/>
        </w:rPr>
        <w:t>«Промышленная теплоэнергетика»</w:t>
      </w:r>
    </w:p>
    <w:p w:rsidR="00B41063" w:rsidRPr="00F30092" w:rsidRDefault="00B41063" w:rsidP="00F30092">
      <w:pPr>
        <w:pStyle w:val="a2"/>
        <w:jc w:val="center"/>
      </w:pPr>
    </w:p>
    <w:p w:rsidR="00B41063" w:rsidRPr="00F30092" w:rsidRDefault="00B41063" w:rsidP="00510427">
      <w:pPr>
        <w:rPr>
          <w:rFonts w:ascii="Times New Roman" w:hAnsi="Times New Roman"/>
        </w:rPr>
      </w:pPr>
    </w:p>
    <w:p w:rsidR="00B41063" w:rsidRPr="00F30092" w:rsidRDefault="00B41063" w:rsidP="00510427">
      <w:pPr>
        <w:rPr>
          <w:rFonts w:ascii="Times New Roman" w:hAnsi="Times New Roman"/>
        </w:rPr>
      </w:pPr>
    </w:p>
    <w:p w:rsidR="00B41063" w:rsidRPr="00F30092" w:rsidRDefault="00B41063" w:rsidP="00510427">
      <w:pPr>
        <w:rPr>
          <w:rFonts w:ascii="Times New Roman" w:hAnsi="Times New Roman"/>
        </w:rPr>
      </w:pPr>
    </w:p>
    <w:p w:rsidR="00B41063" w:rsidRPr="00F30092" w:rsidRDefault="00B41063" w:rsidP="00510427">
      <w:pPr>
        <w:rPr>
          <w:rFonts w:ascii="Times New Roman" w:hAnsi="Times New Roman"/>
        </w:rPr>
      </w:pPr>
    </w:p>
    <w:p w:rsidR="00B41063" w:rsidRPr="00F30092" w:rsidRDefault="00B41063" w:rsidP="00510427">
      <w:pPr>
        <w:rPr>
          <w:rFonts w:ascii="Times New Roman" w:hAnsi="Times New Roman"/>
        </w:rPr>
      </w:pPr>
    </w:p>
    <w:p w:rsidR="00B41063" w:rsidRPr="00F30092" w:rsidRDefault="00B41063" w:rsidP="00510427">
      <w:pPr>
        <w:rPr>
          <w:rFonts w:ascii="Times New Roman" w:hAnsi="Times New Roman"/>
        </w:rPr>
      </w:pPr>
    </w:p>
    <w:p w:rsidR="00B41063" w:rsidRDefault="00B41063" w:rsidP="00DC6B00">
      <w:pPr>
        <w:numPr>
          <w:ilvl w:val="1"/>
          <w:numId w:val="0"/>
        </w:numPr>
        <w:spacing w:after="0"/>
        <w:jc w:val="center"/>
        <w:rPr>
          <w:rFonts w:ascii="Times New Roman" w:hAnsi="Times New Roman"/>
        </w:rPr>
      </w:pPr>
      <w:r w:rsidRPr="00F30092">
        <w:rPr>
          <w:rFonts w:ascii="Times New Roman" w:hAnsi="Times New Roman"/>
          <w:b/>
          <w:sz w:val="32"/>
          <w:szCs w:val="32"/>
        </w:rPr>
        <w:t>СХЕМА ВОДОСНАБЖЕНИЯ И ВОДООТВЕДЕНИЯ МУНИЦИПАЛЬНОГО ОБРАЗОВАНИЯ</w:t>
      </w:r>
    </w:p>
    <w:p w:rsidR="00B41063" w:rsidRPr="00F30092" w:rsidRDefault="00B41063" w:rsidP="00DC6B00">
      <w:pPr>
        <w:numPr>
          <w:ilvl w:val="1"/>
          <w:numId w:val="0"/>
        </w:num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30092">
        <w:rPr>
          <w:rFonts w:ascii="Times New Roman" w:hAnsi="Times New Roman"/>
          <w:b/>
          <w:sz w:val="32"/>
          <w:szCs w:val="32"/>
        </w:rPr>
        <w:t>ГОРОДСКОЕ ПОСЕЛЕНИЕ «КОНДИНСКОЕ»КОНДИНСКОГО РАЙОНА ТЮМЕНСКОЙ ОБЛАСТИ</w:t>
      </w:r>
    </w:p>
    <w:p w:rsidR="00B41063" w:rsidRPr="00F30092" w:rsidRDefault="00B41063" w:rsidP="002E0DAF">
      <w:pPr>
        <w:numPr>
          <w:ilvl w:val="1"/>
          <w:numId w:val="0"/>
        </w:numPr>
        <w:spacing w:after="0" w:line="276" w:lineRule="auto"/>
        <w:jc w:val="center"/>
        <w:rPr>
          <w:rFonts w:ascii="Times New Roman" w:hAnsi="Times New Roman"/>
          <w:b/>
          <w:smallCaps/>
          <w:spacing w:val="5"/>
        </w:rPr>
      </w:pPr>
    </w:p>
    <w:p w:rsidR="00B41063" w:rsidRPr="00F30092" w:rsidRDefault="00B41063" w:rsidP="002E0DAF">
      <w:pPr>
        <w:numPr>
          <w:ilvl w:val="1"/>
          <w:numId w:val="0"/>
        </w:numPr>
        <w:spacing w:after="0" w:line="276" w:lineRule="auto"/>
        <w:jc w:val="center"/>
        <w:rPr>
          <w:rFonts w:ascii="Times New Roman" w:hAnsi="Times New Roman"/>
          <w:b/>
          <w:smallCaps/>
          <w:spacing w:val="5"/>
        </w:rPr>
      </w:pPr>
    </w:p>
    <w:p w:rsidR="00B41063" w:rsidRPr="00F30092" w:rsidRDefault="00B41063" w:rsidP="002E0DAF">
      <w:pPr>
        <w:numPr>
          <w:ilvl w:val="1"/>
          <w:numId w:val="0"/>
        </w:numPr>
        <w:spacing w:after="0" w:line="276" w:lineRule="auto"/>
        <w:jc w:val="center"/>
        <w:rPr>
          <w:rFonts w:ascii="Times New Roman" w:hAnsi="Times New Roman"/>
          <w:b/>
          <w:smallCaps/>
          <w:spacing w:val="5"/>
        </w:rPr>
      </w:pPr>
    </w:p>
    <w:p w:rsidR="00B41063" w:rsidRPr="00F30092" w:rsidRDefault="00B41063" w:rsidP="00C6661F">
      <w:pPr>
        <w:rPr>
          <w:rFonts w:ascii="Times New Roman" w:hAnsi="Times New Roman"/>
        </w:rPr>
      </w:pPr>
    </w:p>
    <w:tbl>
      <w:tblPr>
        <w:tblW w:w="0" w:type="auto"/>
        <w:tblLook w:val="00A0"/>
      </w:tblPr>
      <w:tblGrid>
        <w:gridCol w:w="5202"/>
        <w:gridCol w:w="4437"/>
      </w:tblGrid>
      <w:tr w:rsidR="00B41063" w:rsidRPr="007B0FD0" w:rsidTr="00524EFE">
        <w:tc>
          <w:tcPr>
            <w:tcW w:w="5202" w:type="dxa"/>
            <w:vAlign w:val="center"/>
          </w:tcPr>
          <w:p w:rsidR="00B41063" w:rsidRPr="007B0FD0" w:rsidRDefault="00B41063" w:rsidP="00F30092">
            <w:pPr>
              <w:pStyle w:val="a2"/>
              <w:ind w:firstLine="0"/>
              <w:jc w:val="left"/>
            </w:pPr>
            <w:r w:rsidRPr="007B0FD0">
              <w:t>Заместитель заведующего лабораторией НИЛ «Промышленная теплоэнергетика»</w:t>
            </w:r>
          </w:p>
          <w:p w:rsidR="00B41063" w:rsidRPr="007B0FD0" w:rsidRDefault="00B41063" w:rsidP="0001158B">
            <w:pPr>
              <w:pStyle w:val="a2"/>
              <w:ind w:firstLine="0"/>
              <w:jc w:val="left"/>
            </w:pPr>
          </w:p>
        </w:tc>
        <w:tc>
          <w:tcPr>
            <w:tcW w:w="4437" w:type="dxa"/>
          </w:tcPr>
          <w:p w:rsidR="00B41063" w:rsidRPr="007B0FD0" w:rsidRDefault="00B41063" w:rsidP="00F30092">
            <w:pPr>
              <w:pStyle w:val="a2"/>
              <w:jc w:val="left"/>
            </w:pPr>
          </w:p>
          <w:p w:rsidR="00B41063" w:rsidRPr="007B0FD0" w:rsidRDefault="00B41063" w:rsidP="00F30092">
            <w:pPr>
              <w:pStyle w:val="a2"/>
              <w:jc w:val="left"/>
            </w:pPr>
            <w:r w:rsidRPr="007B0FD0">
              <w:t>_______________А.К. Юдин</w:t>
            </w:r>
          </w:p>
        </w:tc>
      </w:tr>
      <w:tr w:rsidR="00B41063" w:rsidRPr="007B0FD0" w:rsidTr="00524EFE">
        <w:tc>
          <w:tcPr>
            <w:tcW w:w="5202" w:type="dxa"/>
            <w:vAlign w:val="center"/>
          </w:tcPr>
          <w:p w:rsidR="00B41063" w:rsidRPr="007B0FD0" w:rsidRDefault="00B41063" w:rsidP="00F30092">
            <w:pPr>
              <w:pStyle w:val="a2"/>
              <w:ind w:firstLine="0"/>
              <w:jc w:val="left"/>
            </w:pPr>
            <w:r w:rsidRPr="007B0FD0">
              <w:t>Специалист НИЛ «Промышленная теплоэнергетика»</w:t>
            </w:r>
          </w:p>
          <w:p w:rsidR="00B41063" w:rsidRPr="007B0FD0" w:rsidRDefault="00B41063" w:rsidP="00F30092">
            <w:pPr>
              <w:pStyle w:val="a2"/>
              <w:jc w:val="left"/>
            </w:pPr>
          </w:p>
          <w:p w:rsidR="00B41063" w:rsidRPr="007B0FD0" w:rsidRDefault="00B41063" w:rsidP="00F30092">
            <w:pPr>
              <w:pStyle w:val="a2"/>
              <w:jc w:val="left"/>
            </w:pPr>
          </w:p>
          <w:p w:rsidR="00B41063" w:rsidRPr="007B0FD0" w:rsidRDefault="00B41063" w:rsidP="00F30092">
            <w:pPr>
              <w:pStyle w:val="a2"/>
              <w:jc w:val="left"/>
            </w:pPr>
          </w:p>
        </w:tc>
        <w:tc>
          <w:tcPr>
            <w:tcW w:w="4437" w:type="dxa"/>
          </w:tcPr>
          <w:p w:rsidR="00B41063" w:rsidRPr="007B0FD0" w:rsidRDefault="00B41063" w:rsidP="00F30092">
            <w:pPr>
              <w:pStyle w:val="a2"/>
              <w:jc w:val="left"/>
            </w:pPr>
          </w:p>
          <w:p w:rsidR="00B41063" w:rsidRPr="007B0FD0" w:rsidRDefault="00B41063" w:rsidP="00F30092">
            <w:pPr>
              <w:pStyle w:val="a2"/>
              <w:jc w:val="left"/>
            </w:pPr>
            <w:r w:rsidRPr="007B0FD0">
              <w:t>______________М.А. Кабанин</w:t>
            </w:r>
          </w:p>
        </w:tc>
      </w:tr>
    </w:tbl>
    <w:p w:rsidR="00B41063" w:rsidRPr="00F30092" w:rsidRDefault="00B41063" w:rsidP="00CB494F">
      <w:pPr>
        <w:pStyle w:val="a2"/>
        <w:ind w:firstLine="0"/>
        <w:jc w:val="center"/>
      </w:pPr>
      <w:r w:rsidRPr="00F30092">
        <w:t>Санкт-Петербург</w:t>
      </w:r>
    </w:p>
    <w:p w:rsidR="00B41063" w:rsidRPr="00F30092" w:rsidRDefault="00B41063" w:rsidP="00CB494F">
      <w:pPr>
        <w:pStyle w:val="a2"/>
        <w:ind w:firstLine="0"/>
        <w:jc w:val="center"/>
        <w:sectPr w:rsidR="00B41063" w:rsidRPr="00F30092" w:rsidSect="004B5753">
          <w:pgSz w:w="11906" w:h="16838"/>
          <w:pgMar w:top="1134" w:right="566" w:bottom="1134" w:left="1701" w:header="708" w:footer="0" w:gutter="0"/>
          <w:cols w:space="708"/>
          <w:titlePg/>
          <w:docGrid w:linePitch="381"/>
        </w:sectPr>
      </w:pPr>
      <w:r w:rsidRPr="00F30092">
        <w:t>2015</w:t>
      </w:r>
    </w:p>
    <w:p w:rsidR="00B41063" w:rsidRPr="00F30092" w:rsidRDefault="00B41063" w:rsidP="006545C8">
      <w:pPr>
        <w:pStyle w:val="a2"/>
        <w:ind w:firstLine="0"/>
        <w:jc w:val="center"/>
        <w:rPr>
          <w:b/>
        </w:rPr>
      </w:pPr>
      <w:r w:rsidRPr="00F30092">
        <w:rPr>
          <w:b/>
        </w:rPr>
        <w:t>Оглавление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B41063" w:rsidRDefault="00B41063" w:rsidP="00B0750F">
      <w:pPr>
        <w:pStyle w:val="af"/>
        <w:rPr>
          <w:noProof/>
          <w:lang w:eastAsia="ru-RU"/>
        </w:rPr>
      </w:pPr>
      <w:r w:rsidRPr="006545C8">
        <w:fldChar w:fldCharType="begin"/>
      </w:r>
      <w:r w:rsidRPr="006545C8">
        <w:instrText xml:space="preserve"> TOC \h \z \t "_1.;1;_1.1.;2;_1.1.1.;3;_1;1;_1.1;2;_1.1.1;3" </w:instrText>
      </w:r>
      <w:r w:rsidRPr="006545C8">
        <w:fldChar w:fldCharType="separate"/>
      </w:r>
      <w:hyperlink w:anchor="_Toc438038954" w:history="1">
        <w:r w:rsidRPr="00AC7D39">
          <w:rPr>
            <w:rStyle w:val="Hyperlink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8955" w:history="1">
        <w:r w:rsidRPr="00AC7D39">
          <w:rPr>
            <w:rStyle w:val="Hyperlink"/>
            <w:noProof/>
          </w:rPr>
          <w:t>1.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Общие сведения о муниципальном образовании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8956" w:history="1">
        <w:r w:rsidRPr="00AC7D39">
          <w:rPr>
            <w:rStyle w:val="Hyperlink"/>
            <w:noProof/>
          </w:rPr>
          <w:t>2.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Технико-экономическое состояние централизованных систем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57" w:history="1">
        <w:r w:rsidRPr="00AC7D39">
          <w:rPr>
            <w:rStyle w:val="Hyperlink"/>
            <w:noProof/>
            <w:snapToGrid w:val="0"/>
            <w:w w:val="0"/>
          </w:rPr>
          <w:t>2.1.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системы и структуры водоснабжения городского округа и деление территории городского округа на эксплуатационные зоны.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58" w:history="1">
        <w:r w:rsidRPr="00AC7D39">
          <w:rPr>
            <w:rStyle w:val="Hyperlink"/>
            <w:noProof/>
            <w:snapToGrid w:val="0"/>
            <w:w w:val="0"/>
          </w:rPr>
          <w:t>2.2.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территорий городского округа, не охваченных централизованными системами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59" w:history="1">
        <w:r w:rsidRPr="00AC7D39">
          <w:rPr>
            <w:rStyle w:val="Hyperlink"/>
            <w:noProof/>
            <w:snapToGrid w:val="0"/>
            <w:w w:val="0"/>
          </w:rPr>
          <w:t>2.3.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0" w:history="1">
        <w:r w:rsidRPr="00AC7D39">
          <w:rPr>
            <w:rStyle w:val="Hyperlink"/>
            <w:noProof/>
            <w:snapToGrid w:val="0"/>
            <w:w w:val="0"/>
          </w:rPr>
          <w:t>2.4.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Описание результатов технического обследования централизованных систем водоснабжения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1" w:history="1">
        <w:r w:rsidRPr="00AC7D39">
          <w:rPr>
            <w:rStyle w:val="Hyperlink"/>
            <w:noProof/>
          </w:rPr>
          <w:t>2.4.1.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состояния существующих источников водоснабжения и водозаборных сооружений.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2" w:history="1">
        <w:r w:rsidRPr="00AC7D39">
          <w:rPr>
            <w:rStyle w:val="Hyperlink"/>
            <w:noProof/>
          </w:rPr>
          <w:t>2.4.2.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3" w:history="1">
        <w:r w:rsidRPr="00AC7D39">
          <w:rPr>
            <w:rStyle w:val="Hyperlink"/>
            <w:noProof/>
          </w:rPr>
          <w:t>2.4.3.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состояния и функционирования существующих насосных централизованных станций 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4" w:history="1">
        <w:r w:rsidRPr="00AC7D39">
          <w:rPr>
            <w:rStyle w:val="Hyperlink"/>
            <w:noProof/>
          </w:rPr>
          <w:t>2.4.4.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состояния и функционирования водопроводных сетей систем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5" w:history="1">
        <w:r w:rsidRPr="00AC7D39">
          <w:rPr>
            <w:rStyle w:val="Hyperlink"/>
            <w:noProof/>
          </w:rPr>
          <w:t>2.4.5.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существующих технических и технологических проблем в водоснабжении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6" w:history="1">
        <w:r w:rsidRPr="00AC7D39">
          <w:rPr>
            <w:rStyle w:val="Hyperlink"/>
            <w:noProof/>
          </w:rPr>
          <w:t>2.4.6.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7" w:history="1">
        <w:r w:rsidRPr="00AC7D39">
          <w:rPr>
            <w:rStyle w:val="Hyperlink"/>
            <w:noProof/>
          </w:rPr>
          <w:t>2.4.7.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</w:t>
        </w:r>
        <w:r w:rsidRPr="00AC7D39">
          <w:rPr>
            <w:rStyle w:val="Hyperlink"/>
            <w:noProof/>
            <w:lang w:eastAsia="ru-RU"/>
          </w:rPr>
          <w:t>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68" w:history="1">
        <w:r w:rsidRPr="00AC7D39">
          <w:rPr>
            <w:rStyle w:val="Hyperlink"/>
            <w:noProof/>
          </w:rPr>
          <w:t>2.4.8.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8969" w:history="1">
        <w:r w:rsidRPr="00AC7D39">
          <w:rPr>
            <w:rStyle w:val="Hyperlink"/>
            <w:noProof/>
          </w:rPr>
          <w:t>3.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Направления развития централизованных систем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0" w:history="1">
        <w:r w:rsidRPr="00AC7D39">
          <w:rPr>
            <w:rStyle w:val="Hyperlink"/>
            <w:noProof/>
            <w:snapToGrid w:val="0"/>
            <w:w w:val="0"/>
          </w:rPr>
          <w:t>3.1.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Основные направления, принципы, задачи и целевые показатели развития централизованных систем водоснабжения 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1" w:history="1">
        <w:r w:rsidRPr="00AC7D39">
          <w:rPr>
            <w:rStyle w:val="Hyperlink"/>
            <w:noProof/>
            <w:snapToGrid w:val="0"/>
            <w:w w:val="0"/>
          </w:rPr>
          <w:t>3.2.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2" w:history="1">
        <w:r w:rsidRPr="00AC7D39">
          <w:rPr>
            <w:rStyle w:val="Hyperlink"/>
            <w:noProof/>
          </w:rPr>
          <w:t>3.2.1.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Сценарии развития территорий муниципального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3" w:history="1">
        <w:r w:rsidRPr="00AC7D39">
          <w:rPr>
            <w:rStyle w:val="Hyperlink"/>
            <w:noProof/>
          </w:rPr>
          <w:t>3.2.2.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Развития централизованных систем водоснабжения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8974" w:history="1">
        <w:r w:rsidRPr="00AC7D39">
          <w:rPr>
            <w:rStyle w:val="Hyperlink"/>
            <w:noProof/>
          </w:rPr>
          <w:t>4.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Баланс водоснабжения и потребления горячей, питьевой, технической воды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5" w:history="1">
        <w:r w:rsidRPr="00AC7D39">
          <w:rPr>
            <w:rStyle w:val="Hyperlink"/>
            <w:noProof/>
            <w:snapToGrid w:val="0"/>
            <w:w w:val="0"/>
          </w:rPr>
          <w:t>4.1.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6" w:history="1">
        <w:r w:rsidRPr="00AC7D39">
          <w:rPr>
            <w:rStyle w:val="Hyperlink"/>
            <w:noProof/>
            <w:snapToGrid w:val="0"/>
            <w:w w:val="0"/>
          </w:rPr>
          <w:t>4.2.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7" w:history="1">
        <w:r w:rsidRPr="00AC7D39">
          <w:rPr>
            <w:rStyle w:val="Hyperlink"/>
            <w:noProof/>
            <w:snapToGrid w:val="0"/>
            <w:w w:val="0"/>
          </w:rPr>
          <w:t>4.3.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8" w:history="1">
        <w:r w:rsidRPr="00AC7D39">
          <w:rPr>
            <w:rStyle w:val="Hyperlink"/>
            <w:noProof/>
            <w:snapToGrid w:val="0"/>
            <w:w w:val="0"/>
          </w:rPr>
          <w:t>4.4.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79" w:history="1">
        <w:r w:rsidRPr="00AC7D39">
          <w:rPr>
            <w:rStyle w:val="Hyperlink"/>
            <w:noProof/>
            <w:snapToGrid w:val="0"/>
            <w:w w:val="0"/>
          </w:rPr>
          <w:t>4.5.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0" w:history="1">
        <w:r w:rsidRPr="00AC7D39">
          <w:rPr>
            <w:rStyle w:val="Hyperlink"/>
            <w:noProof/>
            <w:snapToGrid w:val="0"/>
            <w:w w:val="0"/>
          </w:rPr>
          <w:t>4.6.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Анализ резервов и дефицитов производственных мощностей системы водоснабжения поселения, городского округа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1" w:history="1">
        <w:r w:rsidRPr="00AC7D39">
          <w:rPr>
            <w:rStyle w:val="Hyperlink"/>
            <w:noProof/>
            <w:snapToGrid w:val="0"/>
            <w:w w:val="0"/>
          </w:rPr>
          <w:t>4.7.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2" w:history="1">
        <w:r w:rsidRPr="00AC7D39">
          <w:rPr>
            <w:rStyle w:val="Hyperlink"/>
            <w:noProof/>
            <w:snapToGrid w:val="0"/>
            <w:w w:val="0"/>
          </w:rPr>
          <w:t>4.8.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3" w:history="1">
        <w:r w:rsidRPr="00AC7D39">
          <w:rPr>
            <w:rStyle w:val="Hyperlink"/>
            <w:noProof/>
            <w:snapToGrid w:val="0"/>
            <w:w w:val="0"/>
          </w:rPr>
          <w:t>4.9.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Сведения о фактическом и ожидаемом потреблении горячей, питьевой, технической воды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4" w:history="1">
        <w:r w:rsidRPr="00AC7D39">
          <w:rPr>
            <w:rStyle w:val="Hyperlink"/>
            <w:noProof/>
            <w:snapToGrid w:val="0"/>
            <w:w w:val="0"/>
          </w:rPr>
          <w:t>4.10.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Описание территориальной структуры потребления горячей, питьевой, технической воды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5" w:history="1">
        <w:r w:rsidRPr="00AC7D39">
          <w:rPr>
            <w:rStyle w:val="Hyperlink"/>
            <w:noProof/>
            <w:snapToGrid w:val="0"/>
            <w:w w:val="0"/>
            <w:lang w:eastAsia="ru-RU"/>
          </w:rPr>
          <w:t>4.11.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6" w:history="1">
        <w:r w:rsidRPr="00AC7D39">
          <w:rPr>
            <w:rStyle w:val="Hyperlink"/>
            <w:noProof/>
            <w:snapToGrid w:val="0"/>
            <w:w w:val="0"/>
            <w:lang w:eastAsia="ru-RU"/>
          </w:rPr>
          <w:t>4.12.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Сведения о фактических и планируемых потерях горячей, питьевой, технической воды при ее транспортировке (годовые, среднесуточные значения).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7" w:history="1">
        <w:r w:rsidRPr="00AC7D39">
          <w:rPr>
            <w:rStyle w:val="Hyperlink"/>
            <w:noProof/>
            <w:snapToGrid w:val="0"/>
            <w:w w:val="0"/>
          </w:rPr>
          <w:t>4.13.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8" w:history="1">
        <w:r w:rsidRPr="00AC7D39">
          <w:rPr>
            <w:rStyle w:val="Hyperlink"/>
            <w:noProof/>
            <w:snapToGrid w:val="0"/>
            <w:w w:val="0"/>
          </w:rPr>
          <w:t>4.14.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89" w:history="1">
        <w:r w:rsidRPr="00AC7D39">
          <w:rPr>
            <w:rStyle w:val="Hyperlink"/>
            <w:noProof/>
            <w:snapToGrid w:val="0"/>
            <w:w w:val="0"/>
          </w:rPr>
          <w:t>4.15.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Наименование организации, которая наделена статусом гарантирующей организации.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8990" w:history="1">
        <w:r w:rsidRPr="00AC7D39">
          <w:rPr>
            <w:rStyle w:val="Hyperlink"/>
            <w:noProof/>
          </w:rPr>
          <w:t>5.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Pr="00AC7D39">
          <w:rPr>
            <w:rStyle w:val="Hyperlink"/>
            <w:noProof/>
          </w:rPr>
          <w:t xml:space="preserve"> 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1" w:history="1">
        <w:r w:rsidRPr="00AC7D39">
          <w:rPr>
            <w:rStyle w:val="Hyperlink"/>
            <w:noProof/>
            <w:snapToGrid w:val="0"/>
            <w:w w:val="0"/>
          </w:rPr>
          <w:t>5.1.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Перечень основных мероприятий по реализации схем водоснабжения с разбивкой по годам.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2" w:history="1">
        <w:r w:rsidRPr="00AC7D39">
          <w:rPr>
            <w:rStyle w:val="Hyperlink"/>
            <w:noProof/>
            <w:snapToGrid w:val="0"/>
            <w:w w:val="0"/>
          </w:rPr>
          <w:t>5.2.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</w:r>
        <w:r w:rsidRPr="00AC7D39">
          <w:rPr>
            <w:rStyle w:val="Hyperlink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3" w:history="1">
        <w:r w:rsidRPr="00AC7D39">
          <w:rPr>
            <w:rStyle w:val="Hyperlink"/>
            <w:noProof/>
          </w:rPr>
          <w:t>5.2.1.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Техническое обследование централизованных систем водоснабжения и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4" w:history="1">
        <w:r w:rsidRPr="00AC7D39">
          <w:rPr>
            <w:rStyle w:val="Hyperlink"/>
            <w:noProof/>
            <w:snapToGrid w:val="0"/>
            <w:w w:val="0"/>
          </w:rPr>
          <w:t>5.3.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Сведения о вновь строящихся, реконструируемых и предлагаемых к выводу из эксплуатации объектах системы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5" w:history="1">
        <w:r w:rsidRPr="00AC7D39">
          <w:rPr>
            <w:rStyle w:val="Hyperlink"/>
            <w:noProof/>
            <w:snapToGrid w:val="0"/>
            <w:w w:val="0"/>
          </w:rPr>
          <w:t>5.4.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6" w:history="1">
        <w:r w:rsidRPr="00AC7D39">
          <w:rPr>
            <w:rStyle w:val="Hyperlink"/>
            <w:noProof/>
            <w:snapToGrid w:val="0"/>
            <w:w w:val="0"/>
            <w:lang w:eastAsia="ru-RU"/>
          </w:rPr>
          <w:t>5.5.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Описание вариантов маршрутов прохождения трубопроводов (трасс) по территории поселения, городского округа и их обоснование.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7" w:history="1">
        <w:r w:rsidRPr="00AC7D39">
          <w:rPr>
            <w:rStyle w:val="Hyperlink"/>
            <w:noProof/>
            <w:snapToGrid w:val="0"/>
            <w:w w:val="0"/>
            <w:lang w:eastAsia="ru-RU"/>
          </w:rPr>
          <w:t>5.6.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8" w:history="1">
        <w:r w:rsidRPr="00AC7D39">
          <w:rPr>
            <w:rStyle w:val="Hyperlink"/>
            <w:noProof/>
            <w:snapToGrid w:val="0"/>
            <w:w w:val="0"/>
          </w:rPr>
          <w:t>5.7.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Рекомендации о месте размещения насосных станций, резервуаров, водонапорных башен.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8999" w:history="1">
        <w:r w:rsidRPr="00AC7D39">
          <w:rPr>
            <w:rStyle w:val="Hyperlink"/>
            <w:noProof/>
            <w:snapToGrid w:val="0"/>
            <w:w w:val="0"/>
          </w:rPr>
          <w:t>5.8.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Границы планируемых зон размещения объектов централизованных систем горячего водоснабжения, холодного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_Toc438038999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00" w:history="1">
        <w:r w:rsidRPr="00AC7D39">
          <w:rPr>
            <w:rStyle w:val="Hyperlink"/>
            <w:noProof/>
            <w:snapToGrid w:val="0"/>
            <w:w w:val="0"/>
          </w:rPr>
          <w:t>5.9.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  <w:lang w:eastAsia="ru-RU"/>
          </w:rPr>
          <w:t>Карты (схемы) существующего и планируемого размещения объектов централизованных систем холодного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9001" w:history="1">
        <w:r w:rsidRPr="00AC7D39">
          <w:rPr>
            <w:rStyle w:val="Hyperlink"/>
            <w:noProof/>
          </w:rPr>
          <w:t>6.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Экологические аспекты мероприятий по строительству и реконструкции объектов централизованной системы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02" w:history="1">
        <w:r w:rsidRPr="00AC7D39">
          <w:rPr>
            <w:rStyle w:val="Hyperlink"/>
            <w:noProof/>
            <w:snapToGrid w:val="0"/>
            <w:w w:val="0"/>
          </w:rPr>
          <w:t>6.1.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03" w:history="1">
        <w:r w:rsidRPr="00AC7D39">
          <w:rPr>
            <w:rStyle w:val="Hyperlink"/>
            <w:noProof/>
            <w:snapToGrid w:val="0"/>
            <w:w w:val="0"/>
          </w:rPr>
          <w:t>6.2.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9004" w:history="1">
        <w:r w:rsidRPr="00AC7D39">
          <w:rPr>
            <w:rStyle w:val="Hyperlink"/>
            <w:noProof/>
          </w:rPr>
          <w:t>7.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05" w:history="1">
        <w:r w:rsidRPr="00AC7D39">
          <w:rPr>
            <w:rStyle w:val="Hyperlink"/>
            <w:noProof/>
            <w:snapToGrid w:val="0"/>
            <w:w w:val="0"/>
          </w:rPr>
          <w:t>7.1.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Оценка величины необходимых капитальных вложений в строительство и реконструкцию объектов централизованных систем водоснабжения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9006" w:history="1">
        <w:r w:rsidRPr="00AC7D39">
          <w:rPr>
            <w:rStyle w:val="Hyperlink"/>
            <w:noProof/>
          </w:rPr>
          <w:t>8.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Целевые показатели развития централизованных систем водоснабжения.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9007" w:history="1">
        <w:r w:rsidRPr="00AC7D39">
          <w:rPr>
            <w:rStyle w:val="Hyperlink"/>
            <w:noProof/>
          </w:rPr>
          <w:t>9.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9008" w:history="1">
        <w:r w:rsidRPr="00AC7D39">
          <w:rPr>
            <w:rStyle w:val="Hyperlink"/>
            <w:noProof/>
          </w:rPr>
          <w:t>10.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Водоотведение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09" w:history="1">
        <w:r w:rsidRPr="00AC7D39">
          <w:rPr>
            <w:rStyle w:val="Hyperlink"/>
            <w:noProof/>
            <w:snapToGrid w:val="0"/>
            <w:w w:val="0"/>
          </w:rPr>
          <w:t>10.1.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Существующее положение в сфере водоотведения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10" w:history="1">
        <w:r w:rsidRPr="00AC7D39">
          <w:rPr>
            <w:rStyle w:val="Hyperlink"/>
            <w:noProof/>
            <w:snapToGrid w:val="0"/>
            <w:w w:val="0"/>
          </w:rPr>
          <w:t>10.2.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Сведения о фактическом и ожидаемом объеме сточных вод.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11" w:history="1">
        <w:r w:rsidRPr="00AC7D39">
          <w:rPr>
            <w:rStyle w:val="Hyperlink"/>
            <w:noProof/>
            <w:snapToGrid w:val="0"/>
            <w:w w:val="0"/>
          </w:rPr>
          <w:t>10.3.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Предложения по строительству объектов централизованной системы водоотведения.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12" w:history="1">
        <w:r w:rsidRPr="00AC7D39">
          <w:rPr>
            <w:rStyle w:val="Hyperlink"/>
            <w:noProof/>
            <w:snapToGrid w:val="0"/>
            <w:w w:val="0"/>
          </w:rPr>
          <w:t>10.4.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Оценка объемов капитальных вложений на развитие водоотведения в границах городского поселения Кондинское.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lang w:eastAsia="ru-RU"/>
        </w:rPr>
      </w:pPr>
      <w:hyperlink w:anchor="_Toc438039013" w:history="1">
        <w:r w:rsidRPr="00AC7D39">
          <w:rPr>
            <w:rStyle w:val="Hyperlink"/>
            <w:noProof/>
          </w:rPr>
          <w:t>11.</w:t>
        </w:r>
        <w:r>
          <w:rPr>
            <w:noProof/>
            <w:lang w:eastAsia="ru-RU"/>
          </w:rPr>
          <w:tab/>
        </w:r>
        <w:r w:rsidRPr="00AC7D39">
          <w:rPr>
            <w:rStyle w:val="Hyperlink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14" w:history="1">
        <w:r w:rsidRPr="00AC7D39">
          <w:rPr>
            <w:rStyle w:val="Hyperlink"/>
            <w:noProof/>
            <w:snapToGrid w:val="0"/>
            <w:w w:val="0"/>
          </w:rPr>
          <w:t>11.1.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Ключевые показатели систем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15" w:history="1">
        <w:r w:rsidRPr="00AC7D39">
          <w:rPr>
            <w:rStyle w:val="Hyperlink"/>
            <w:noProof/>
            <w:snapToGrid w:val="0"/>
            <w:w w:val="0"/>
          </w:rPr>
          <w:t>11.2.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Основные мероприятия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B41063" w:rsidRDefault="00B41063" w:rsidP="00B0750F">
      <w:pPr>
        <w:pStyle w:val="af"/>
        <w:rPr>
          <w:noProof/>
          <w:sz w:val="22"/>
          <w:lang w:eastAsia="ru-RU"/>
        </w:rPr>
      </w:pPr>
      <w:hyperlink w:anchor="_Toc438039016" w:history="1">
        <w:r w:rsidRPr="00AC7D39">
          <w:rPr>
            <w:rStyle w:val="Hyperlink"/>
            <w:noProof/>
            <w:snapToGrid w:val="0"/>
            <w:w w:val="0"/>
          </w:rPr>
          <w:t>11.3.</w:t>
        </w:r>
        <w:r>
          <w:rPr>
            <w:noProof/>
            <w:sz w:val="22"/>
            <w:lang w:eastAsia="ru-RU"/>
          </w:rPr>
          <w:tab/>
        </w:r>
        <w:r w:rsidRPr="00AC7D39">
          <w:rPr>
            <w:rStyle w:val="Hyperlink"/>
            <w:noProof/>
          </w:rPr>
          <w:t>Ожидаемые результаты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_Toc438039016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B41063" w:rsidRPr="00DA6678" w:rsidRDefault="00B41063" w:rsidP="006545C8">
      <w:pPr>
        <w:pStyle w:val="af"/>
        <w:rPr>
          <w:rStyle w:val="PlaceholderText"/>
        </w:rPr>
      </w:pPr>
      <w:r w:rsidRPr="006545C8">
        <w:fldChar w:fldCharType="end"/>
      </w:r>
      <w:r w:rsidRPr="00DA6678">
        <w:rPr>
          <w:rStyle w:val="PlaceholderText"/>
        </w:rPr>
        <w:br w:type="page"/>
      </w:r>
    </w:p>
    <w:p w:rsidR="00B41063" w:rsidRPr="00F30092" w:rsidRDefault="00B41063" w:rsidP="003D2614">
      <w:pPr>
        <w:pStyle w:val="1"/>
        <w:numPr>
          <w:ilvl w:val="0"/>
          <w:numId w:val="0"/>
        </w:numPr>
        <w:tabs>
          <w:tab w:val="left" w:pos="3555"/>
        </w:tabs>
        <w:ind w:left="930" w:hanging="363"/>
      </w:pPr>
      <w:bookmarkStart w:id="8" w:name="_Toc357588554"/>
      <w:bookmarkStart w:id="9" w:name="_Toc357589257"/>
      <w:bookmarkStart w:id="10" w:name="_Toc357590564"/>
      <w:bookmarkStart w:id="11" w:name="_Toc357590720"/>
      <w:bookmarkStart w:id="12" w:name="_Toc357592208"/>
      <w:bookmarkStart w:id="13" w:name="_Toc419465203"/>
      <w:bookmarkStart w:id="14" w:name="_Toc438038954"/>
      <w:r w:rsidRPr="00F30092"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r w:rsidRPr="00F30092">
        <w:tab/>
      </w:r>
    </w:p>
    <w:p w:rsidR="00B41063" w:rsidRPr="00F30092" w:rsidRDefault="00B41063" w:rsidP="008D5F03">
      <w:pPr>
        <w:pStyle w:val="a2"/>
      </w:pPr>
      <w:r w:rsidRPr="00F30092">
        <w:t>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обеспечения населения качественной питьевой водой. Чистая вода – главный ресурс здоровья наших граждан. По оценкам ученых, некачественная питьевая вода является причиной более 80% болезней. Половина россиян пользуется водой, не соответствующей гигиеническим нормам. За 20 лет ее качество ухудшилась по санитарно-химическим показателям в полтора раза. Непригодную для питья воду используют около 11 миллионов россиян. По экспертным оценкам, только использование качественной питьевой воды позволит увеличить среднюю продолжительность жизни современного человека на 5-7 лет, что особенно актуально для России.</w:t>
      </w:r>
    </w:p>
    <w:p w:rsidR="00B41063" w:rsidRPr="00F30092" w:rsidRDefault="00B41063" w:rsidP="008D5F03">
      <w:pPr>
        <w:pStyle w:val="a2"/>
      </w:pPr>
      <w:r w:rsidRPr="00F30092">
        <w:t>Для России проблема обеспечения населения питьевой водой требуемого качества и в достаточном количестве наиболее значима. Основными проблемами в сфере водоснабжения и водоотведения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эффективность водопользования и дефицит финансирования в сектор. Чистота питьевой воды и ее доступность являются важнейшими факторами, определяющими качество жизни населения.</w:t>
      </w:r>
    </w:p>
    <w:p w:rsidR="00B41063" w:rsidRPr="00F30092" w:rsidRDefault="00B41063" w:rsidP="008D5F03">
      <w:pPr>
        <w:pStyle w:val="a2"/>
      </w:pPr>
      <w:r w:rsidRPr="00F30092">
        <w:t>Первоочередным этапом на пути решения данных проблем является планирование развития систем водоснабжения и водоотведения.</w:t>
      </w:r>
    </w:p>
    <w:p w:rsidR="00B41063" w:rsidRPr="00F30092" w:rsidRDefault="00B41063" w:rsidP="008D5F03">
      <w:pPr>
        <w:pStyle w:val="a2"/>
      </w:pPr>
      <w:r w:rsidRPr="00F30092">
        <w:t>Планирование развития систем водоснабжения и водоотведения представляет собой комплексную проблему, от правильного решения которой во многом зависят масштабы необходимых капитальных влож</w:t>
      </w:r>
      <w:r>
        <w:t>ений в эти системы. Немаловажным</w:t>
      </w:r>
      <w:r w:rsidRPr="00F30092">
        <w:t xml:space="preserve"> показателем для оценки возможного развития является прогноз спроса на услуги по водоснабжению, основанным на прогнозировании развития муниципального образования, его демографических и градостроительных перспективах, которые должны быть определены в первую очередь генеральным планом.</w:t>
      </w:r>
    </w:p>
    <w:p w:rsidR="00B41063" w:rsidRPr="00F30092" w:rsidRDefault="00B41063" w:rsidP="008D5F03">
      <w:pPr>
        <w:pStyle w:val="a2"/>
      </w:pPr>
      <w:r w:rsidRPr="00F30092"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(канализационных) очистных сооружений (КВОС, ККОС) для покрытия имеющегося дефицита мощности и возрастающих нагрузок по водоснабжению на расчётный срок. При этом рассмотрение вопросов выбора основного оборудования для КВОС (ККОС), насосных станций, а также трасс водопроводных и канализационных сетей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(ВС) и водоотведения(ВО) для муниципальных образований.</w:t>
      </w:r>
    </w:p>
    <w:p w:rsidR="00B41063" w:rsidRPr="00F30092" w:rsidRDefault="00B41063" w:rsidP="008D5F03">
      <w:pPr>
        <w:pStyle w:val="a2"/>
      </w:pPr>
      <w:r w:rsidRPr="00F30092">
        <w:t>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менее, чем на 10 лет, структуры баланса водопотребления и водоотведения поселения,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B41063" w:rsidRPr="00F30092" w:rsidRDefault="00B41063" w:rsidP="008D5F03">
      <w:pPr>
        <w:pStyle w:val="a2"/>
      </w:pPr>
      <w:r w:rsidRPr="00F30092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частей.</w:t>
      </w:r>
    </w:p>
    <w:p w:rsidR="00B41063" w:rsidRPr="00F30092" w:rsidRDefault="00B41063" w:rsidP="008D5F03">
      <w:pPr>
        <w:pStyle w:val="a2"/>
      </w:pPr>
      <w:r w:rsidRPr="00F30092">
        <w:t xml:space="preserve">  Основой для разработки и реализации схемы водоснабжения и водоотведения муниципального образования является Федеральный закон от 7 декабря </w:t>
      </w:r>
      <w:smartTag w:uri="urn:schemas-microsoft-com:office:smarttags" w:element="metricconverter">
        <w:smartTagPr>
          <w:attr w:name="ProductID" w:val="2011 г"/>
        </w:smartTagPr>
        <w:r w:rsidRPr="00F30092">
          <w:t>2011 г</w:t>
        </w:r>
      </w:smartTag>
      <w:r w:rsidRPr="00F30092">
        <w:t>. № 416-ФЗ «О водоснабжении и водоотведении»,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 Состав разрабатываемых схем ВС и ВО производится в соответствии с Постановление Правительства Российской Федерации от 05.09.2013 №782 «О схемах водоснабжения водоотведения».</w:t>
      </w:r>
    </w:p>
    <w:p w:rsidR="00B41063" w:rsidRPr="00F30092" w:rsidRDefault="00B41063" w:rsidP="008D5F03">
      <w:pPr>
        <w:pStyle w:val="a2"/>
      </w:pPr>
      <w:r w:rsidRPr="00F30092">
        <w:t>Технической базой разработки являются:</w:t>
      </w:r>
    </w:p>
    <w:p w:rsidR="00B41063" w:rsidRPr="00F30092" w:rsidRDefault="00B41063" w:rsidP="0021101F">
      <w:pPr>
        <w:pStyle w:val="a2"/>
        <w:numPr>
          <w:ilvl w:val="0"/>
          <w:numId w:val="3"/>
        </w:numPr>
      </w:pPr>
      <w:r w:rsidRPr="00F30092">
        <w:t>Федеральный закон Российской Федерации от 23 ноября 2009 года № 261-ФЗ «Об энергосбережении и повышении энергетической эффективности и о внесении изменений в отдельные законодательные акты Российской Федерации»</w:t>
      </w:r>
    </w:p>
    <w:p w:rsidR="00B41063" w:rsidRPr="00F30092" w:rsidRDefault="00B41063" w:rsidP="0021101F">
      <w:pPr>
        <w:pStyle w:val="a2"/>
        <w:numPr>
          <w:ilvl w:val="0"/>
          <w:numId w:val="3"/>
        </w:numPr>
      </w:pPr>
      <w:r w:rsidRPr="00F30092">
        <w:t xml:space="preserve">Приказ министерства регионального развития Российской Федерации от 07 июня 2010 года № 273 «Об утверждении методики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 </w:t>
      </w:r>
    </w:p>
    <w:p w:rsidR="00B41063" w:rsidRPr="00F30092" w:rsidRDefault="00B41063" w:rsidP="0021101F">
      <w:pPr>
        <w:pStyle w:val="a2"/>
        <w:numPr>
          <w:ilvl w:val="0"/>
          <w:numId w:val="3"/>
        </w:numPr>
      </w:pPr>
      <w:r w:rsidRPr="00F30092">
        <w:t>Результаты проведенного энергетического обследования и программы энергосбережения, разработанной для организаций коммунальной структуры;</w:t>
      </w:r>
    </w:p>
    <w:p w:rsidR="00B41063" w:rsidRPr="00F30092" w:rsidRDefault="00B41063" w:rsidP="0021101F">
      <w:pPr>
        <w:pStyle w:val="a2"/>
        <w:numPr>
          <w:ilvl w:val="0"/>
          <w:numId w:val="3"/>
        </w:numPr>
      </w:pPr>
      <w:r w:rsidRPr="00F30092">
        <w:t>Проектная и исполнительная документация, а также другая информация, запрашиваемая согласно опросным формам.</w:t>
      </w:r>
    </w:p>
    <w:p w:rsidR="00B41063" w:rsidRPr="00F30092" w:rsidRDefault="00B41063">
      <w:pPr>
        <w:rPr>
          <w:rFonts w:ascii="Times New Roman" w:hAnsi="Times New Roman"/>
        </w:rPr>
      </w:pPr>
    </w:p>
    <w:p w:rsidR="00B41063" w:rsidRPr="00F30092" w:rsidRDefault="00B41063">
      <w:pPr>
        <w:rPr>
          <w:rFonts w:ascii="Times New Roman" w:hAnsi="Times New Roman"/>
        </w:rPr>
        <w:sectPr w:rsidR="00B41063" w:rsidRPr="00F30092" w:rsidSect="004B5753">
          <w:footerReference w:type="default" r:id="rId10"/>
          <w:headerReference w:type="first" r:id="rId11"/>
          <w:pgSz w:w="11906" w:h="16838"/>
          <w:pgMar w:top="1134" w:right="849" w:bottom="1134" w:left="1701" w:header="708" w:footer="0" w:gutter="0"/>
          <w:cols w:space="708"/>
          <w:docGrid w:linePitch="381"/>
        </w:sectPr>
      </w:pPr>
    </w:p>
    <w:p w:rsidR="00B41063" w:rsidRPr="00F30092" w:rsidRDefault="00B41063" w:rsidP="009646B9">
      <w:pPr>
        <w:pStyle w:val="1"/>
      </w:pPr>
      <w:bookmarkStart w:id="15" w:name="_Toc438038955"/>
      <w:r w:rsidRPr="00F30092">
        <w:rPr>
          <w:noProof/>
        </w:rPr>
        <w:t>Общие сведения о муниципальном образовании</w:t>
      </w:r>
      <w:bookmarkEnd w:id="15"/>
      <w:r w:rsidRPr="00F30092">
        <w:rPr>
          <w:noProof/>
          <w:webHidden/>
        </w:rPr>
        <w:tab/>
      </w:r>
    </w:p>
    <w:p w:rsidR="00B41063" w:rsidRPr="00F30092" w:rsidRDefault="00B41063" w:rsidP="00D669EF">
      <w:pPr>
        <w:pStyle w:val="a2"/>
      </w:pPr>
      <w:r w:rsidRPr="00F30092">
        <w:t>Городское поселение (далее - г.п. Кондинское) в соответствии с Законом Ханты-Мансийского автономного округа - Югры от 25 ноября 2004 №63-оз «О статусе и границах муниципальных образований Ханты-Мансийского автономного округа - Югры» является муниципальным образованием (МО) Кондинского района Ханты-Мансийского автономного округа – Югры, наделенным статусом городское поселение, установленными границами с административным центром в поселке городского типа Кондинское.</w:t>
      </w:r>
    </w:p>
    <w:p w:rsidR="00B41063" w:rsidRPr="00F30092" w:rsidRDefault="00B41063" w:rsidP="00D669EF">
      <w:pPr>
        <w:pStyle w:val="a2"/>
      </w:pPr>
      <w:r w:rsidRPr="00F30092">
        <w:t>Городское поселение Кондинское располагается в восточной части Кондинского района (рис. 1-1), охватывая 4 населенных пункта (рис. 1-2): пгт. Кондинское, дер. Ильичевка, дер. Никулкина, дер. Старый Катыш.</w:t>
      </w:r>
    </w:p>
    <w:p w:rsidR="00B41063" w:rsidRPr="00F30092" w:rsidRDefault="00B41063" w:rsidP="00D669EF">
      <w:pPr>
        <w:spacing w:after="0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1" o:spid="_x0000_i1032" type="#_x0000_t75" style="width:415.5pt;height:311.25pt;visibility:visible" o:bordertopcolor="#7f7f7f" o:borderleftcolor="#7f7f7f" o:borderbottomcolor="#7f7f7f" o:borderrightcolor="#7f7f7f">
            <v:imagedata r:id="rId12" o:title="" croptop="1058f" cropleft="61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5570A5">
      <w:pPr>
        <w:pStyle w:val="a"/>
      </w:pPr>
      <w:r w:rsidRPr="00F30092">
        <w:t>Границы муниципального образования</w:t>
      </w:r>
    </w:p>
    <w:p w:rsidR="00B41063" w:rsidRPr="00F30092" w:rsidRDefault="00B41063" w:rsidP="00D669EF">
      <w:pPr>
        <w:spacing w:after="0"/>
        <w:rPr>
          <w:rFonts w:ascii="Times New Roman" w:hAnsi="Times New Roman"/>
          <w:szCs w:val="26"/>
        </w:rPr>
      </w:pPr>
      <w:r w:rsidRPr="00F66287">
        <w:rPr>
          <w:rFonts w:ascii="Times New Roman" w:hAnsi="Times New Roman"/>
          <w:noProof/>
          <w:szCs w:val="26"/>
          <w:lang w:eastAsia="ru-RU"/>
        </w:rPr>
        <w:pict>
          <v:shape id="Рисунок 2" o:spid="_x0000_i1033" type="#_x0000_t75" style="width:459pt;height:281.25pt;visibility:visible" o:bordertopcolor="#7f7f7f" o:borderleftcolor="#7f7f7f" o:borderbottomcolor="#7f7f7f" o:borderrightcolor="#7f7f7f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5570A5">
      <w:pPr>
        <w:pStyle w:val="a"/>
      </w:pPr>
      <w:r w:rsidRPr="00F30092">
        <w:t>Границы населенных пунктов г.п. Кондинское</w:t>
      </w:r>
    </w:p>
    <w:p w:rsidR="00B41063" w:rsidRPr="00F30092" w:rsidRDefault="00B41063" w:rsidP="00AC3589">
      <w:pPr>
        <w:pStyle w:val="a2"/>
      </w:pPr>
      <w:r w:rsidRPr="00F30092">
        <w:t xml:space="preserve">На сегодняшний день в г.п. Кондинское в соответствии с контрактом №31 от 10 июня 2008 года разработан и утверждён Генеральный план муниципального образования городское поселение Кондинское (далее - Генплан). </w:t>
      </w:r>
    </w:p>
    <w:p w:rsidR="00B41063" w:rsidRPr="00F30092" w:rsidRDefault="00B41063" w:rsidP="00AC3589">
      <w:pPr>
        <w:pStyle w:val="a2"/>
      </w:pPr>
      <w:r w:rsidRPr="00F30092">
        <w:t xml:space="preserve">Генеральный план разработан на 20 лет, расчетный срок – 2028 год. Согласно Постановлению Правительства Российской Федерации от 05.09.2013 №782 «О схемах водоснабжения водоотведения», период реализации схемы </w:t>
      </w:r>
      <w:r>
        <w:t>принят</w:t>
      </w:r>
      <w:r w:rsidRPr="00F30092">
        <w:t xml:space="preserve"> до 2028 года.</w:t>
      </w:r>
    </w:p>
    <w:p w:rsidR="00B41063" w:rsidRPr="00F30092" w:rsidRDefault="00B41063" w:rsidP="00AC3589">
      <w:pPr>
        <w:pStyle w:val="a2"/>
      </w:pPr>
      <w:r w:rsidRPr="00F30092">
        <w:t>В основу Генплана положена к</w:t>
      </w:r>
      <w:r>
        <w:t xml:space="preserve">онцепция устойчивого развития, </w:t>
      </w:r>
      <w:r w:rsidRPr="00F30092">
        <w:t>сохранение и приумножение всех трудовых и природных ресурсов для будущих поколений.</w:t>
      </w:r>
    </w:p>
    <w:p w:rsidR="00B41063" w:rsidRPr="00F30092" w:rsidRDefault="00B41063" w:rsidP="00AC3589">
      <w:pPr>
        <w:pStyle w:val="a2"/>
      </w:pPr>
      <w:r w:rsidRPr="00F30092">
        <w:t xml:space="preserve">Градостроительная стратегия направлена на формирование поселения Кондинское как населенного пункта с развитой социально-экономической структурой. Стратегической целью развития городского поселения Кондинское является повышение качества жизни населения, развитие его экономической базы, обеспечение устойчивого функционирования всего хозяйственного комплекса и социальной сферы. </w:t>
      </w:r>
    </w:p>
    <w:p w:rsidR="00B41063" w:rsidRPr="00F30092" w:rsidRDefault="00B41063" w:rsidP="00AC3589">
      <w:pPr>
        <w:pStyle w:val="a2"/>
      </w:pPr>
      <w:r w:rsidRPr="00F30092">
        <w:t>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МО городского поселения Кондинское.</w:t>
      </w:r>
    </w:p>
    <w:p w:rsidR="00B41063" w:rsidRPr="00F30092" w:rsidRDefault="00B41063" w:rsidP="003D2614">
      <w:pPr>
        <w:pStyle w:val="a2"/>
      </w:pPr>
      <w:r w:rsidRPr="00F30092">
        <w:t>Увеличение территории населенного пункта пгт. Кондинское предполагается за счет земель лесного фонда, земель запаса и земель промышленности</w:t>
      </w:r>
    </w:p>
    <w:p w:rsidR="00B41063" w:rsidRPr="00F30092" w:rsidRDefault="00B41063" w:rsidP="003D2614">
      <w:pPr>
        <w:pStyle w:val="a2"/>
      </w:pPr>
      <w:r w:rsidRPr="00F30092">
        <w:t>Общая площадь земель МО в административных границах составляет 27085,39га. Современное и перспективное распределение земельного фонда по категориям земель выглядит следующим образом.</w:t>
      </w:r>
    </w:p>
    <w:p w:rsidR="00B41063" w:rsidRPr="00F30092" w:rsidRDefault="00B41063" w:rsidP="007A0487">
      <w:pPr>
        <w:pStyle w:val="110"/>
      </w:pPr>
      <w:r w:rsidRPr="00F30092">
        <w:t xml:space="preserve"> Распределение земельного фонда по категориям земель</w:t>
      </w:r>
    </w:p>
    <w:tbl>
      <w:tblPr>
        <w:tblW w:w="53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74"/>
        <w:gridCol w:w="2135"/>
        <w:gridCol w:w="1972"/>
      </w:tblGrid>
      <w:tr w:rsidR="00B41063" w:rsidRPr="007B0FD0" w:rsidTr="00AC3589">
        <w:trPr>
          <w:trHeight w:val="500"/>
          <w:tblHeader/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Категория земель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Современное использование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Расчетный </w:t>
            </w:r>
          </w:p>
          <w:p w:rsidR="00B41063" w:rsidRPr="007B0FD0" w:rsidRDefault="00B41063" w:rsidP="003D2614">
            <w:pPr>
              <w:pStyle w:val="a6"/>
              <w:rPr>
                <w:b/>
              </w:rPr>
            </w:pPr>
            <w:r w:rsidRPr="007B0FD0">
              <w:t>срок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1. Земли сельскохозяйственного назначения 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1631,0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1631,0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2. Земли населенных пунктов 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578,75</w:t>
            </w:r>
            <w:r w:rsidRPr="007B0FD0">
              <w:rPr>
                <w:lang w:val="en-US"/>
              </w:rPr>
              <w:t xml:space="preserve">; </w:t>
            </w:r>
            <w:r w:rsidRPr="007B0FD0">
              <w:t>(29,7)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771,05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3. Земли промышленности, энергетики, транспорта, связи, радиовещания, телевидения, информатики, земли для обеспечения косм. деятельности, земли обороны, безопасности и земли иного спец. назначения</w:t>
            </w:r>
          </w:p>
        </w:tc>
        <w:tc>
          <w:tcPr>
            <w:tcW w:w="1059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14,66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5,8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4. Земли особо охраняемых территорий 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38,0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38,0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5. Земли лесного фонда 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5218,0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5049,0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6. Земли водного фонда 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5831,0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5831,0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 xml:space="preserve">7. Земли запаса 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13773,98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13759,54</w:t>
            </w:r>
          </w:p>
        </w:tc>
      </w:tr>
      <w:tr w:rsidR="00B41063" w:rsidRPr="007B0FD0" w:rsidTr="00AC3589">
        <w:trPr>
          <w:jc w:val="center"/>
        </w:trPr>
        <w:tc>
          <w:tcPr>
            <w:tcW w:w="2963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ВСЕГО</w:t>
            </w:r>
          </w:p>
        </w:tc>
        <w:tc>
          <w:tcPr>
            <w:tcW w:w="1059" w:type="pct"/>
            <w:shd w:val="clear" w:color="auto" w:fill="FFFFFF"/>
          </w:tcPr>
          <w:p w:rsidR="00B41063" w:rsidRPr="007B0FD0" w:rsidRDefault="00B41063" w:rsidP="003D2614">
            <w:pPr>
              <w:pStyle w:val="a6"/>
            </w:pPr>
            <w:r w:rsidRPr="007B0FD0">
              <w:t>27085,39</w:t>
            </w:r>
          </w:p>
        </w:tc>
        <w:tc>
          <w:tcPr>
            <w:tcW w:w="978" w:type="pct"/>
            <w:shd w:val="clear" w:color="auto" w:fill="FFFFFF"/>
            <w:vAlign w:val="center"/>
          </w:tcPr>
          <w:p w:rsidR="00B41063" w:rsidRPr="007B0FD0" w:rsidRDefault="00B41063" w:rsidP="003D2614">
            <w:pPr>
              <w:pStyle w:val="a6"/>
            </w:pPr>
            <w:r w:rsidRPr="007B0FD0">
              <w:t>27085,39</w:t>
            </w:r>
          </w:p>
        </w:tc>
      </w:tr>
    </w:tbl>
    <w:p w:rsidR="00B41063" w:rsidRPr="00F30092" w:rsidRDefault="00B41063" w:rsidP="003D2614">
      <w:pPr>
        <w:pStyle w:val="a2"/>
      </w:pPr>
      <w:r w:rsidRPr="00F30092">
        <w:t>Существующее и перспективное распределение земель по населенным пунктам МО городское поселение Кондинское приведено в таблице ниже.</w:t>
      </w:r>
    </w:p>
    <w:p w:rsidR="00B41063" w:rsidRPr="00F30092" w:rsidRDefault="00B41063" w:rsidP="003A7D35">
      <w:pPr>
        <w:pStyle w:val="110"/>
      </w:pPr>
      <w:r w:rsidRPr="00F30092">
        <w:t>Распределение земель по населенным пунктам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6"/>
        <w:gridCol w:w="3347"/>
        <w:gridCol w:w="3112"/>
      </w:tblGrid>
      <w:tr w:rsidR="00B41063" w:rsidRPr="007B0FD0" w:rsidTr="007B0FD0">
        <w:trPr>
          <w:jc w:val="center"/>
        </w:trPr>
        <w:tc>
          <w:tcPr>
            <w:tcW w:w="2886" w:type="dxa"/>
          </w:tcPr>
          <w:p w:rsidR="00B41063" w:rsidRPr="007B0FD0" w:rsidRDefault="00B41063" w:rsidP="0089746A">
            <w:pPr>
              <w:pStyle w:val="a6"/>
            </w:pPr>
            <w:r w:rsidRPr="007B0FD0">
              <w:t>г.п. Кондинское</w:t>
            </w:r>
          </w:p>
        </w:tc>
        <w:tc>
          <w:tcPr>
            <w:tcW w:w="3347" w:type="dxa"/>
          </w:tcPr>
          <w:p w:rsidR="00B41063" w:rsidRPr="007B0FD0" w:rsidRDefault="00B41063" w:rsidP="0089746A">
            <w:pPr>
              <w:pStyle w:val="a6"/>
            </w:pPr>
            <w:r w:rsidRPr="007B0FD0">
              <w:t>Современное положение, га</w:t>
            </w:r>
          </w:p>
        </w:tc>
        <w:tc>
          <w:tcPr>
            <w:tcW w:w="3112" w:type="dxa"/>
          </w:tcPr>
          <w:p w:rsidR="00B41063" w:rsidRPr="007B0FD0" w:rsidRDefault="00B41063" w:rsidP="0089746A">
            <w:pPr>
              <w:pStyle w:val="a6"/>
            </w:pPr>
            <w:r w:rsidRPr="007B0FD0">
              <w:t>Расчетный срок, га</w:t>
            </w:r>
          </w:p>
        </w:tc>
      </w:tr>
      <w:tr w:rsidR="00B41063" w:rsidRPr="007B0FD0" w:rsidTr="007B0FD0">
        <w:trPr>
          <w:jc w:val="center"/>
        </w:trPr>
        <w:tc>
          <w:tcPr>
            <w:tcW w:w="2886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пгт. Кондинское</w:t>
            </w:r>
          </w:p>
        </w:tc>
        <w:tc>
          <w:tcPr>
            <w:tcW w:w="3347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507,7</w:t>
            </w:r>
          </w:p>
        </w:tc>
        <w:tc>
          <w:tcPr>
            <w:tcW w:w="3112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700,0</w:t>
            </w:r>
          </w:p>
        </w:tc>
      </w:tr>
      <w:tr w:rsidR="00B41063" w:rsidRPr="007B0FD0" w:rsidTr="007B0FD0">
        <w:trPr>
          <w:jc w:val="center"/>
        </w:trPr>
        <w:tc>
          <w:tcPr>
            <w:tcW w:w="2886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деревня Старый Катыш</w:t>
            </w:r>
          </w:p>
        </w:tc>
        <w:tc>
          <w:tcPr>
            <w:tcW w:w="3347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23,81</w:t>
            </w:r>
          </w:p>
        </w:tc>
        <w:tc>
          <w:tcPr>
            <w:tcW w:w="3112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23,81</w:t>
            </w:r>
          </w:p>
        </w:tc>
      </w:tr>
      <w:tr w:rsidR="00B41063" w:rsidRPr="007B0FD0" w:rsidTr="007B0FD0">
        <w:trPr>
          <w:jc w:val="center"/>
        </w:trPr>
        <w:tc>
          <w:tcPr>
            <w:tcW w:w="2886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деревня Никулкина</w:t>
            </w:r>
          </w:p>
        </w:tc>
        <w:tc>
          <w:tcPr>
            <w:tcW w:w="3347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22,61</w:t>
            </w:r>
          </w:p>
        </w:tc>
        <w:tc>
          <w:tcPr>
            <w:tcW w:w="3112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22,61</w:t>
            </w:r>
          </w:p>
        </w:tc>
      </w:tr>
      <w:tr w:rsidR="00B41063" w:rsidRPr="007B0FD0" w:rsidTr="007B0FD0">
        <w:trPr>
          <w:jc w:val="center"/>
        </w:trPr>
        <w:tc>
          <w:tcPr>
            <w:tcW w:w="2886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деревня Ильичевка</w:t>
            </w:r>
          </w:p>
        </w:tc>
        <w:tc>
          <w:tcPr>
            <w:tcW w:w="3347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24,63</w:t>
            </w:r>
          </w:p>
        </w:tc>
        <w:tc>
          <w:tcPr>
            <w:tcW w:w="3112" w:type="dxa"/>
            <w:vAlign w:val="bottom"/>
          </w:tcPr>
          <w:p w:rsidR="00B41063" w:rsidRPr="007B0FD0" w:rsidRDefault="00B41063" w:rsidP="0089746A">
            <w:pPr>
              <w:pStyle w:val="a6"/>
            </w:pPr>
            <w:r w:rsidRPr="007B0FD0">
              <w:t>24,63</w:t>
            </w:r>
          </w:p>
        </w:tc>
      </w:tr>
    </w:tbl>
    <w:p w:rsidR="00B41063" w:rsidRPr="00F30092" w:rsidRDefault="00B41063" w:rsidP="0089746A">
      <w:pPr>
        <w:pStyle w:val="a2"/>
      </w:pPr>
    </w:p>
    <w:p w:rsidR="00B41063" w:rsidRPr="00F30092" w:rsidRDefault="00B41063" w:rsidP="009646B9">
      <w:pPr>
        <w:pStyle w:val="1"/>
      </w:pPr>
      <w:bookmarkStart w:id="16" w:name="_Toc438038956"/>
      <w:r w:rsidRPr="00F30092">
        <w:rPr>
          <w:noProof/>
        </w:rPr>
        <w:t>Технико-экономическое состояние централизованных систем водоснабжения.</w:t>
      </w:r>
      <w:bookmarkEnd w:id="16"/>
    </w:p>
    <w:p w:rsidR="00B41063" w:rsidRPr="00F30092" w:rsidRDefault="00B41063" w:rsidP="009646B9">
      <w:pPr>
        <w:pStyle w:val="11"/>
      </w:pPr>
      <w:bookmarkStart w:id="17" w:name="_Toc438038957"/>
      <w:r w:rsidRPr="00F30092">
        <w:t>Описание системы и структуры водоснабжения городского округа и деление территории городского округа на эксплуатационные зоны.</w:t>
      </w:r>
      <w:bookmarkEnd w:id="17"/>
    </w:p>
    <w:p w:rsidR="00B41063" w:rsidRPr="00F30092" w:rsidRDefault="00B41063" w:rsidP="00641A1F">
      <w:pPr>
        <w:pStyle w:val="a2"/>
      </w:pPr>
      <w:r w:rsidRPr="00F30092">
        <w:t>В границах муниципального образования г.п. Кондинское деятельность в сфере централизованного водо- и теплоснабжения осуществляет ООО «Комплекс коммунальных платежей». Системы коммунальной инфраструктуры функционируют на территории одного населенного пункта - пгт. Кондинское. Услуги горячего водоснабжения и водоотведения в населе</w:t>
      </w:r>
      <w:r>
        <w:t>нном пункте не предоставляются.</w:t>
      </w:r>
    </w:p>
    <w:p w:rsidR="00B41063" w:rsidRPr="00F30092" w:rsidRDefault="00B41063" w:rsidP="00641A1F">
      <w:pPr>
        <w:pStyle w:val="a2"/>
      </w:pPr>
      <w:r w:rsidRPr="00F30092">
        <w:t xml:space="preserve">На территории деревень Ильичевка, Никулкина и Старый Катыш системы централизованного водоснабжения, водоотведения и теплоснабжения отсутствуют. </w:t>
      </w:r>
    </w:p>
    <w:p w:rsidR="00B41063" w:rsidRPr="00F30092" w:rsidRDefault="00B41063" w:rsidP="0089746A">
      <w:pPr>
        <w:pStyle w:val="1110"/>
        <w:ind w:hanging="221"/>
      </w:pPr>
      <w:r w:rsidRPr="00F30092">
        <w:t>Наличие централизованных систем водоснабжения и водоотведения</w:t>
      </w:r>
    </w:p>
    <w:tbl>
      <w:tblPr>
        <w:tblW w:w="0" w:type="auto"/>
        <w:tblLook w:val="00A0"/>
      </w:tblPr>
      <w:tblGrid>
        <w:gridCol w:w="501"/>
        <w:gridCol w:w="1703"/>
        <w:gridCol w:w="2695"/>
        <w:gridCol w:w="2409"/>
        <w:gridCol w:w="2263"/>
      </w:tblGrid>
      <w:tr w:rsidR="00B41063" w:rsidRPr="007B0FD0" w:rsidTr="00042ECA">
        <w:trPr>
          <w:trHeight w:val="1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№, п/п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Перечень населённых пунктов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Холодное водоснабжение (перечень снабжающих организаций)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Горячее водоснабжение (перечень снабжающих организаций)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Водоотведение (перечень снабжающих организаций)</w:t>
            </w:r>
          </w:p>
        </w:tc>
      </w:tr>
      <w:tr w:rsidR="00B41063" w:rsidRPr="007B0FD0" w:rsidTr="00042E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1.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пгт. Кондинское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ООО «Комплекс коммунальных платежей»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</w:tr>
      <w:tr w:rsidR="00B41063" w:rsidRPr="007B0FD0" w:rsidTr="00042E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2.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д. Ильичевка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</w:tr>
      <w:tr w:rsidR="00B41063" w:rsidRPr="007B0FD0" w:rsidTr="00042E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3.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д. Никулкина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</w:tr>
      <w:tr w:rsidR="00B41063" w:rsidRPr="007B0FD0" w:rsidTr="00042ECA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4.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д. Старый Катыш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-</w:t>
            </w:r>
          </w:p>
        </w:tc>
      </w:tr>
      <w:tr w:rsidR="00B41063" w:rsidRPr="007B0FD0" w:rsidTr="00641A1F">
        <w:trPr>
          <w:trHeight w:val="300"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9746A">
            <w:pPr>
              <w:pStyle w:val="a6"/>
            </w:pPr>
            <w:r w:rsidRPr="007B0FD0">
              <w:t>«-» – отсутствие технологических зон с централизованными системами</w:t>
            </w:r>
          </w:p>
        </w:tc>
      </w:tr>
    </w:tbl>
    <w:p w:rsidR="00B41063" w:rsidRPr="00F30092" w:rsidRDefault="00B41063" w:rsidP="0089746A">
      <w:pPr>
        <w:pStyle w:val="a2"/>
        <w:rPr>
          <w:highlight w:val="yellow"/>
        </w:rPr>
      </w:pPr>
    </w:p>
    <w:p w:rsidR="00B41063" w:rsidRPr="00F30092" w:rsidRDefault="00B41063" w:rsidP="0089746A">
      <w:pPr>
        <w:pStyle w:val="a2"/>
      </w:pPr>
      <w:r w:rsidRPr="00F30092">
        <w:t>Объекты системы централизованного водоснабжения пгт. Кондинское эксплуатируются на основании договора аренды с администрацией городского поселения и формируют одну эксплуатационную зону в пределах населенного пункта.</w:t>
      </w:r>
    </w:p>
    <w:p w:rsidR="00B41063" w:rsidRPr="00F30092" w:rsidRDefault="00B41063" w:rsidP="009646B9">
      <w:pPr>
        <w:pStyle w:val="11"/>
      </w:pPr>
      <w:bookmarkStart w:id="18" w:name="_Toc438038958"/>
      <w:r w:rsidRPr="00F30092">
        <w:t>Описание территорий городского округа, не охваченных централизованными системами водоснабжения.</w:t>
      </w:r>
      <w:bookmarkEnd w:id="18"/>
    </w:p>
    <w:p w:rsidR="00B41063" w:rsidRPr="00F30092" w:rsidRDefault="00B41063" w:rsidP="0089746A">
      <w:pPr>
        <w:pStyle w:val="a2"/>
      </w:pPr>
      <w:r w:rsidRPr="00F30092">
        <w:t>На сегодняшний день в деревнях Ильичевка, Никулкина и Старый Катыш холодное и горячее водоснабжение не осуществляется. Численность населения вышеуказанных населенных пунктов составляет 38 человек.</w:t>
      </w:r>
    </w:p>
    <w:p w:rsidR="00B41063" w:rsidRPr="00F30092" w:rsidRDefault="00B41063" w:rsidP="0089746A">
      <w:pPr>
        <w:pStyle w:val="a2"/>
      </w:pPr>
      <w:r w:rsidRPr="00F30092">
        <w:t xml:space="preserve">В пгт. Кондинскоепроживает 3052 жителя, из которых системами централизованного водоснабжения </w:t>
      </w:r>
      <w:r w:rsidRPr="00F30092">
        <w:rPr>
          <w:b/>
        </w:rPr>
        <w:t>не</w:t>
      </w:r>
      <w:r w:rsidRPr="00F30092">
        <w:t>охвачено 1123 человека (37% от общего ко</w:t>
      </w:r>
      <w:r>
        <w:t>личества жителей пгт. Кондинское</w:t>
      </w:r>
      <w:r w:rsidRPr="00F30092">
        <w:t>).</w:t>
      </w:r>
    </w:p>
    <w:p w:rsidR="00B41063" w:rsidRPr="00F30092" w:rsidRDefault="00B41063" w:rsidP="006B10FF">
      <w:pPr>
        <w:pStyle w:val="1110"/>
      </w:pPr>
      <w:r w:rsidRPr="00F30092">
        <w:t>Распределение количества абонентов централизованных систем водоснабжения пгт. Кондинское.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36"/>
        <w:gridCol w:w="2336"/>
        <w:gridCol w:w="2336"/>
        <w:gridCol w:w="2337"/>
      </w:tblGrid>
      <w:tr w:rsidR="00B41063" w:rsidRPr="007B0FD0" w:rsidTr="007B0FD0">
        <w:trPr>
          <w:trHeight w:val="567"/>
        </w:trPr>
        <w:tc>
          <w:tcPr>
            <w:tcW w:w="2336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Район территориального деления</w:t>
            </w:r>
          </w:p>
        </w:tc>
        <w:tc>
          <w:tcPr>
            <w:tcW w:w="2336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Население</w:t>
            </w:r>
          </w:p>
        </w:tc>
        <w:tc>
          <w:tcPr>
            <w:tcW w:w="2336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Бюджетные организации</w:t>
            </w:r>
          </w:p>
        </w:tc>
        <w:tc>
          <w:tcPr>
            <w:tcW w:w="2337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Прочие организации</w:t>
            </w:r>
          </w:p>
        </w:tc>
      </w:tr>
      <w:tr w:rsidR="00B41063" w:rsidRPr="007B0FD0" w:rsidTr="007B0FD0">
        <w:trPr>
          <w:trHeight w:val="377"/>
        </w:trPr>
        <w:tc>
          <w:tcPr>
            <w:tcW w:w="2336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пгт. Кондинское</w:t>
            </w:r>
          </w:p>
        </w:tc>
        <w:tc>
          <w:tcPr>
            <w:tcW w:w="2336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1929</w:t>
            </w:r>
          </w:p>
        </w:tc>
        <w:tc>
          <w:tcPr>
            <w:tcW w:w="2336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18</w:t>
            </w:r>
          </w:p>
        </w:tc>
        <w:tc>
          <w:tcPr>
            <w:tcW w:w="2337" w:type="dxa"/>
            <w:vAlign w:val="center"/>
          </w:tcPr>
          <w:p w:rsidR="00B41063" w:rsidRPr="007B0FD0" w:rsidRDefault="00B41063" w:rsidP="006B10FF">
            <w:pPr>
              <w:pStyle w:val="a6"/>
            </w:pPr>
            <w:r w:rsidRPr="007B0FD0">
              <w:t>17</w:t>
            </w:r>
          </w:p>
        </w:tc>
      </w:tr>
    </w:tbl>
    <w:p w:rsidR="00B41063" w:rsidRPr="00F30092" w:rsidRDefault="00B41063" w:rsidP="0089746A">
      <w:pPr>
        <w:pStyle w:val="a2"/>
      </w:pPr>
      <w:r w:rsidRPr="00F30092">
        <w:t xml:space="preserve">Таким образом, численность населения муниципального образования г.п. Кондинское, охваченная централизованными системами водоснабжения составляет 1929 человек или </w:t>
      </w:r>
      <w:r>
        <w:t>63</w:t>
      </w:r>
      <w:r w:rsidRPr="00F30092">
        <w:t>%.</w:t>
      </w:r>
    </w:p>
    <w:p w:rsidR="00B41063" w:rsidRPr="00F30092" w:rsidRDefault="00B41063" w:rsidP="009646B9">
      <w:pPr>
        <w:pStyle w:val="11"/>
      </w:pPr>
      <w:bookmarkStart w:id="19" w:name="_Toc438038959"/>
      <w:r w:rsidRPr="00F30092">
        <w:rPr>
          <w:lang w:eastAsia="ru-RU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r w:rsidRPr="00F30092">
        <w:t>.</w:t>
      </w:r>
      <w:bookmarkEnd w:id="19"/>
    </w:p>
    <w:p w:rsidR="00B41063" w:rsidRPr="00F30092" w:rsidRDefault="00B41063" w:rsidP="009D57BD">
      <w:pPr>
        <w:pStyle w:val="a2"/>
      </w:pPr>
      <w:r w:rsidRPr="00F30092">
        <w:t>Объекты централизованного водоснабжения на территории муниципального образования г.п. Кондинское расположены в пределах единственной технологической зоны, представленной на рисунке 2-1.</w:t>
      </w:r>
    </w:p>
    <w:p w:rsidR="00B41063" w:rsidRPr="00F30092" w:rsidRDefault="00B41063" w:rsidP="00007D6B">
      <w:pPr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10" o:spid="_x0000_i1034" type="#_x0000_t75" style="width:419.25pt;height:643.5pt;visibility:visible" o:bordertopcolor="#7f7f7f" o:borderleftcolor="#7f7f7f" o:borderbottomcolor="#7f7f7f" o:borderrightcolor="#7f7f7f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89746A">
      <w:pPr>
        <w:pStyle w:val="a"/>
      </w:pPr>
      <w:r w:rsidRPr="00F30092">
        <w:t>Технологическая зона водоснабжения пгт. Кондинское</w:t>
      </w:r>
    </w:p>
    <w:p w:rsidR="00B41063" w:rsidRPr="00F30092" w:rsidRDefault="00B41063" w:rsidP="0089746A">
      <w:pPr>
        <w:pStyle w:val="a2"/>
        <w:rPr>
          <w:lang w:eastAsia="ru-RU"/>
        </w:rPr>
      </w:pPr>
      <w:r w:rsidRPr="00F30092">
        <w:rPr>
          <w:lang w:eastAsia="ru-RU"/>
        </w:rPr>
        <w:t>В границах данной технологической зоны централизованное водоснабжение осуществляется от двух подземных источников</w:t>
      </w:r>
      <w:r>
        <w:rPr>
          <w:lang w:eastAsia="ru-RU"/>
        </w:rPr>
        <w:t xml:space="preserve"> по закольцованной распределительной сети.</w:t>
      </w:r>
    </w:p>
    <w:p w:rsidR="00B41063" w:rsidRPr="00F30092" w:rsidRDefault="00B41063" w:rsidP="0089746A">
      <w:pPr>
        <w:pStyle w:val="a2"/>
      </w:pPr>
      <w:r w:rsidRPr="00F30092">
        <w:rPr>
          <w:lang w:eastAsia="ru-RU"/>
        </w:rPr>
        <w:t xml:space="preserve">Вода из скважин насосами первого подъема подается на станцию обезжелезивания ВОС. </w:t>
      </w:r>
      <w:r w:rsidRPr="00F30092">
        <w:t>На выходе со станции очищенная вода обеззараживается раствором гипохлорита кальция и отводится на заполнение двух резервуаров ёмкостью 300м</w:t>
      </w:r>
      <w:r w:rsidRPr="00F30092">
        <w:rPr>
          <w:vertAlign w:val="superscript"/>
        </w:rPr>
        <w:t>3</w:t>
      </w:r>
      <w:r w:rsidRPr="00F30092">
        <w:t>. Из резервуаров насосами вода подаётся на установку обеззараживания ультрафиолетовым облучением. Очищенная и обеззараженная вода питьевого качества по двум трубопроводам поступает в распределительную сеть посёлка. Учёт воды, подаваемой потребителю, вед</w:t>
      </w:r>
      <w:r>
        <w:t>ётся по показаниям расходомера.</w:t>
      </w:r>
    </w:p>
    <w:p w:rsidR="00B41063" w:rsidRPr="00F30092" w:rsidRDefault="00B41063" w:rsidP="0089746A">
      <w:pPr>
        <w:pStyle w:val="a2"/>
      </w:pPr>
      <w:r w:rsidRPr="00F30092">
        <w:t xml:space="preserve">Трубопроводы распределительной сети проложены условным диаметром до </w:t>
      </w:r>
      <w:smartTag w:uri="urn:schemas-microsoft-com:office:smarttags" w:element="metricconverter">
        <w:smartTagPr>
          <w:attr w:name="ProductID" w:val="100 мм"/>
        </w:smartTagPr>
        <w:r w:rsidRPr="00F30092">
          <w:t>100 мм</w:t>
        </w:r>
      </w:smartTag>
      <w:r w:rsidRPr="00F30092">
        <w:t>. В составе функционирующих объектов системы:</w:t>
      </w:r>
    </w:p>
    <w:p w:rsidR="00B41063" w:rsidRPr="00F30092" w:rsidRDefault="00B41063" w:rsidP="00960975">
      <w:pPr>
        <w:pStyle w:val="a2"/>
        <w:numPr>
          <w:ilvl w:val="0"/>
          <w:numId w:val="11"/>
        </w:numPr>
      </w:pPr>
      <w:r w:rsidRPr="00F30092">
        <w:t xml:space="preserve">резервуары чистой воды (РЧВ) – 2 шт.; </w:t>
      </w:r>
    </w:p>
    <w:p w:rsidR="00B41063" w:rsidRPr="00F30092" w:rsidRDefault="00B41063" w:rsidP="00960975">
      <w:pPr>
        <w:pStyle w:val="a2"/>
        <w:numPr>
          <w:ilvl w:val="0"/>
          <w:numId w:val="11"/>
        </w:numPr>
      </w:pPr>
      <w:r w:rsidRPr="00F30092">
        <w:t>водоочистные</w:t>
      </w:r>
      <w:r>
        <w:t xml:space="preserve"> сооружения – 1 шт.</w:t>
      </w:r>
    </w:p>
    <w:p w:rsidR="00B41063" w:rsidRPr="00F30092" w:rsidRDefault="00B41063" w:rsidP="0089746A">
      <w:pPr>
        <w:pStyle w:val="a2"/>
      </w:pPr>
      <w:r w:rsidRPr="00F30092">
        <w:t>В границах ТЗ пгт. Кондинское централизованным водоснабжением охвачены объекты МКД, частный сектор, бюджетные и прочие организации. Часть населения, не охваченная централизованными системами водоснабжения, использует индивидуальные источники (колодцы питьевой воды и скважины).</w:t>
      </w:r>
    </w:p>
    <w:p w:rsidR="00B41063" w:rsidRPr="00F30092" w:rsidRDefault="00B41063" w:rsidP="009646B9">
      <w:pPr>
        <w:pStyle w:val="11"/>
      </w:pPr>
      <w:bookmarkStart w:id="20" w:name="_Toc438038960"/>
      <w:r w:rsidRPr="00F30092">
        <w:rPr>
          <w:lang w:eastAsia="ru-RU"/>
        </w:rPr>
        <w:t>Описание результатов технического обследования централизованных систем водоснабжения</w:t>
      </w:r>
      <w:r w:rsidRPr="00F30092">
        <w:t>.</w:t>
      </w:r>
      <w:bookmarkEnd w:id="20"/>
    </w:p>
    <w:p w:rsidR="00B41063" w:rsidRPr="00F30092" w:rsidRDefault="00B41063" w:rsidP="009646B9">
      <w:pPr>
        <w:pStyle w:val="111"/>
        <w:rPr>
          <w:noProof/>
        </w:rPr>
      </w:pPr>
      <w:bookmarkStart w:id="21" w:name="_Toc438038961"/>
      <w:r w:rsidRPr="00F30092">
        <w:rPr>
          <w:noProof/>
        </w:rPr>
        <w:t>Описание состояния существующих источников водоснабжения и водозаборных сооружений.</w:t>
      </w:r>
      <w:bookmarkEnd w:id="21"/>
    </w:p>
    <w:p w:rsidR="00B41063" w:rsidRPr="00F30092" w:rsidRDefault="00B41063" w:rsidP="008923A3">
      <w:pPr>
        <w:pStyle w:val="1111"/>
      </w:pPr>
      <w:r w:rsidRPr="00F30092">
        <w:t>Ресурс поверхностных вод</w:t>
      </w:r>
    </w:p>
    <w:p w:rsidR="00B41063" w:rsidRPr="00F30092" w:rsidRDefault="00B41063" w:rsidP="00F56F88">
      <w:pPr>
        <w:pStyle w:val="a2"/>
        <w:rPr>
          <w:lang w:eastAsia="ru-RU"/>
        </w:rPr>
      </w:pPr>
      <w:r w:rsidRPr="00F30092">
        <w:rPr>
          <w:lang w:eastAsia="ru-RU"/>
        </w:rPr>
        <w:t xml:space="preserve">Гидрографическая сеть района представлена рекой Конда, являющейся левым притоком р.Иртыш. Конда - типично равнинная река со спокойным течением и четко выраженным весенним половодьем, летне-осенней меженью и устойчивой зимней меженью. Река пересекает Кондинский район с северо-запада на восток, имея множество притоков. </w:t>
      </w:r>
    </w:p>
    <w:p w:rsidR="00B41063" w:rsidRPr="00F30092" w:rsidRDefault="00B41063" w:rsidP="00F56F88">
      <w:pPr>
        <w:pStyle w:val="a2"/>
        <w:rPr>
          <w:lang w:eastAsia="ru-RU"/>
        </w:rPr>
      </w:pPr>
      <w:r w:rsidRPr="00F30092">
        <w:rPr>
          <w:lang w:eastAsia="ru-RU"/>
        </w:rPr>
        <w:t>Длина р. Конда составляет 1097км, площадь бассейна реки составляет 72,8 тыс.км</w:t>
      </w:r>
      <w:r w:rsidRPr="005E1904">
        <w:rPr>
          <w:vertAlign w:val="superscript"/>
        </w:rPr>
        <w:t>2</w:t>
      </w:r>
      <w:r w:rsidRPr="00F30092">
        <w:rPr>
          <w:lang w:eastAsia="ru-RU"/>
        </w:rPr>
        <w:t>.Качество воды в реке характеризуется высокой цветностью (от 40-60 до 100 и более градусов), мутностью (от 20 до 50 г/м</w:t>
      </w:r>
      <w:r w:rsidRPr="005E1904">
        <w:rPr>
          <w:vertAlign w:val="superscript"/>
        </w:rPr>
        <w:t>3</w:t>
      </w:r>
      <w:r w:rsidRPr="00F30092">
        <w:rPr>
          <w:lang w:eastAsia="ru-RU"/>
        </w:rPr>
        <w:t>), высоким содержанием общего железа – 6 и более мг/м</w:t>
      </w:r>
      <w:r w:rsidRPr="00DA6678">
        <w:rPr>
          <w:vertAlign w:val="superscript"/>
        </w:rPr>
        <w:t>3</w:t>
      </w:r>
      <w:r>
        <w:t xml:space="preserve">, </w:t>
      </w:r>
      <w:r w:rsidRPr="00F30092">
        <w:rPr>
          <w:lang w:eastAsia="ru-RU"/>
        </w:rPr>
        <w:t xml:space="preserve">температура воды вблизи пгт. Кондинское колеблется от 1,5 до 12,3°С. </w:t>
      </w:r>
    </w:p>
    <w:p w:rsidR="00B41063" w:rsidRPr="00F30092" w:rsidRDefault="00B41063" w:rsidP="00F56F88">
      <w:pPr>
        <w:pStyle w:val="a2"/>
        <w:rPr>
          <w:lang w:eastAsia="ru-RU"/>
        </w:rPr>
      </w:pPr>
      <w:r w:rsidRPr="00F30092">
        <w:rPr>
          <w:lang w:eastAsia="ru-RU"/>
        </w:rPr>
        <w:t>Воды р.Конда используется для хозяйственно-бытового и промышленного водоснабжения. Питание рек преимущественно снеговое, в меньшей степени за счет атмосферных осадков и подземных вод. Соотношение подземной и поверхностной составляющих стока меняются в зависимости от сезона.</w:t>
      </w:r>
    </w:p>
    <w:p w:rsidR="00B41063" w:rsidRPr="00F30092" w:rsidRDefault="00B41063" w:rsidP="00F56F88">
      <w:pPr>
        <w:pStyle w:val="a2"/>
        <w:rPr>
          <w:lang w:eastAsia="ru-RU"/>
        </w:rPr>
      </w:pPr>
      <w:r w:rsidRPr="00F30092">
        <w:rPr>
          <w:lang w:eastAsia="ru-RU"/>
        </w:rPr>
        <w:t>Также значительная часть окружающей территории покрыта озерами. Озера Западной Сибири отличаются небольшими размерами, низкими берегами, глубиной, не превышающей 10м. Главную роль в питании озер играют талые снеговые, частично дождевые и грунтовые воды. В засушливые годы озера мелеют, в дождливые площадь водной поверхности увеличивается.</w:t>
      </w:r>
    </w:p>
    <w:p w:rsidR="00B41063" w:rsidRPr="00F30092" w:rsidRDefault="00B41063" w:rsidP="008923A3">
      <w:pPr>
        <w:pStyle w:val="1111"/>
      </w:pPr>
      <w:r w:rsidRPr="00F30092">
        <w:t>Ресурс подземных вод</w:t>
      </w:r>
    </w:p>
    <w:p w:rsidR="00B41063" w:rsidRPr="00F30092" w:rsidRDefault="00B41063" w:rsidP="00F56F88">
      <w:pPr>
        <w:pStyle w:val="a2"/>
        <w:rPr>
          <w:lang w:eastAsia="ru-RU"/>
        </w:rPr>
      </w:pPr>
      <w:r w:rsidRPr="00F30092">
        <w:rPr>
          <w:lang w:eastAsia="ru-RU"/>
        </w:rPr>
        <w:t xml:space="preserve">По специальному гидрогеологическому районированию территории ХМАО для целей оценки эксплуатационных запасов подземных вод пгт. Кондинское и прилегающая к нему территория относятся к району совместного развития плиоцен-четвертичного и алтым-новомихайловского (куртамышского) водоносных комплексов. </w:t>
      </w:r>
    </w:p>
    <w:p w:rsidR="00B41063" w:rsidRPr="00F30092" w:rsidRDefault="00B41063" w:rsidP="00F56F88">
      <w:pPr>
        <w:pStyle w:val="a2"/>
        <w:rPr>
          <w:lang w:eastAsia="ru-RU"/>
        </w:rPr>
      </w:pPr>
    </w:p>
    <w:p w:rsidR="00B41063" w:rsidRPr="00F30092" w:rsidRDefault="00B41063" w:rsidP="00F56F88">
      <w:pPr>
        <w:pStyle w:val="a2"/>
        <w:rPr>
          <w:lang w:eastAsia="ru-RU"/>
        </w:rPr>
        <w:sectPr w:rsidR="00B41063" w:rsidRPr="00F30092" w:rsidSect="00D669EF">
          <w:pgSz w:w="11906" w:h="16838"/>
          <w:pgMar w:top="1134" w:right="850" w:bottom="1134" w:left="1701" w:header="708" w:footer="0" w:gutter="0"/>
          <w:cols w:space="708"/>
          <w:docGrid w:linePitch="381"/>
        </w:sectPr>
      </w:pPr>
    </w:p>
    <w:p w:rsidR="00B41063" w:rsidRPr="00F30092" w:rsidRDefault="00B41063" w:rsidP="00007D6B">
      <w:pPr>
        <w:rPr>
          <w:rFonts w:ascii="Times New Roman" w:hAnsi="Times New Roman"/>
          <w:lang w:eastAsia="ru-RU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11" o:spid="_x0000_i1035" type="#_x0000_t75" style="width:705pt;height:393pt;visibility:visible" o:bordertopcolor="#7f7f7f" o:borderleftcolor="#7f7f7f" o:borderbottomcolor="#7f7f7f" o:borderrightcolor="#7f7f7f">
            <v:imagedata r:id="rId15" o:title="" croptop="6409f" cropbottom="11347f" cropleft="2172f" cropright="1994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B546EA">
      <w:pPr>
        <w:pStyle w:val="a"/>
        <w:rPr>
          <w:lang w:eastAsia="ru-RU"/>
        </w:rPr>
        <w:sectPr w:rsidR="00B41063" w:rsidRPr="00F30092" w:rsidSect="00B546EA">
          <w:footerReference w:type="default" r:id="rId16"/>
          <w:pgSz w:w="16838" w:h="11906" w:orient="landscape"/>
          <w:pgMar w:top="1701" w:right="1134" w:bottom="850" w:left="1134" w:header="708" w:footer="283" w:gutter="0"/>
          <w:cols w:space="708"/>
          <w:docGrid w:linePitch="381"/>
        </w:sectPr>
      </w:pPr>
      <w:r w:rsidRPr="00F30092">
        <w:rPr>
          <w:lang w:eastAsia="ru-RU"/>
        </w:rPr>
        <w:t>Схематический гидрогеологический разрез водозаборного участка пгт. Кондинское М</w:t>
      </w:r>
      <w:r w:rsidRPr="00F30092">
        <w:rPr>
          <w:vertAlign w:val="subscript"/>
          <w:lang w:eastAsia="ru-RU"/>
        </w:rPr>
        <w:t>г</w:t>
      </w:r>
      <w:r w:rsidRPr="00F30092">
        <w:rPr>
          <w:lang w:eastAsia="ru-RU"/>
        </w:rPr>
        <w:t xml:space="preserve"> 1:20 000, М</w:t>
      </w:r>
      <w:r w:rsidRPr="00F30092">
        <w:rPr>
          <w:vertAlign w:val="subscript"/>
          <w:lang w:eastAsia="ru-RU"/>
        </w:rPr>
        <w:t>в</w:t>
      </w:r>
      <w:r w:rsidRPr="00F30092">
        <w:rPr>
          <w:lang w:eastAsia="ru-RU"/>
        </w:rPr>
        <w:t xml:space="preserve"> 1:2 000 (литолого-стратиграфическая характеристика в тексте)</w:t>
      </w:r>
    </w:p>
    <w:p w:rsidR="00B41063" w:rsidRPr="00F30092" w:rsidRDefault="00B41063" w:rsidP="00A719CD">
      <w:pPr>
        <w:pStyle w:val="1111"/>
      </w:pPr>
      <w:r w:rsidRPr="00F30092">
        <w:t xml:space="preserve">Существующие водозаборные сооружения </w:t>
      </w:r>
    </w:p>
    <w:p w:rsidR="00B41063" w:rsidRPr="00F30092" w:rsidRDefault="00B41063" w:rsidP="00B546EA">
      <w:pPr>
        <w:pStyle w:val="a2"/>
      </w:pPr>
      <w:r w:rsidRPr="00F30092">
        <w:t xml:space="preserve">На текущий момент централизованное водоснабжение в границах ТЗ пгт. Кондинское осуществляется от двух артезианских скважин, расположенных на территории котельной №1, на расстоянии </w:t>
      </w:r>
      <w:smartTag w:uri="urn:schemas-microsoft-com:office:smarttags" w:element="metricconverter">
        <w:smartTagPr>
          <w:attr w:name="ProductID" w:val="52 метров"/>
        </w:smartTagPr>
        <w:r w:rsidRPr="00F30092">
          <w:t>52 метров</w:t>
        </w:r>
      </w:smartTag>
      <w:r w:rsidRPr="00F30092">
        <w:t xml:space="preserve"> друг от друга</w:t>
      </w:r>
      <w:r>
        <w:t>:</w:t>
      </w:r>
    </w:p>
    <w:p w:rsidR="00B41063" w:rsidRPr="00026CA6" w:rsidRDefault="00B41063" w:rsidP="00026CA6">
      <w:pPr>
        <w:pStyle w:val="a2"/>
        <w:numPr>
          <w:ilvl w:val="0"/>
          <w:numId w:val="36"/>
        </w:numPr>
      </w:pPr>
      <w:r w:rsidRPr="00026CA6">
        <w:t>Скважина 74-ТБВ /2 - введена в эксплуатацию в 2003 году;</w:t>
      </w:r>
    </w:p>
    <w:p w:rsidR="00B41063" w:rsidRPr="00026CA6" w:rsidRDefault="00B41063" w:rsidP="00026CA6">
      <w:pPr>
        <w:pStyle w:val="a2"/>
        <w:numPr>
          <w:ilvl w:val="0"/>
          <w:numId w:val="36"/>
        </w:numPr>
      </w:pPr>
      <w:r w:rsidRPr="00026CA6">
        <w:t xml:space="preserve">Скважина 73-ТБВ/1 - введена в эксплуатацию в 2003 году. </w:t>
      </w:r>
    </w:p>
    <w:p w:rsidR="00B41063" w:rsidRPr="00F30092" w:rsidRDefault="00B41063" w:rsidP="0089746A">
      <w:pPr>
        <w:pStyle w:val="a2"/>
        <w:rPr>
          <w:lang w:eastAsia="ru-RU"/>
        </w:rPr>
      </w:pPr>
      <w:r w:rsidRPr="00F30092">
        <w:rPr>
          <w:lang w:eastAsia="ru-RU"/>
        </w:rPr>
        <w:t>Характеристики скважин и установленного на них оборудования представлены в таблице 2.4.1.3-1.</w:t>
      </w:r>
    </w:p>
    <w:p w:rsidR="00B41063" w:rsidRPr="00F30092" w:rsidRDefault="00B41063" w:rsidP="006B10FF">
      <w:pPr>
        <w:pStyle w:val="11111"/>
      </w:pPr>
      <w:r w:rsidRPr="00F30092">
        <w:t>Характеристики скважин пгт. Кондинское.</w:t>
      </w:r>
    </w:p>
    <w:tbl>
      <w:tblPr>
        <w:tblW w:w="5000" w:type="pct"/>
        <w:tblLayout w:type="fixed"/>
        <w:tblCellMar>
          <w:left w:w="57" w:type="dxa"/>
          <w:right w:w="57" w:type="dxa"/>
        </w:tblCellMar>
        <w:tblLook w:val="00A0"/>
      </w:tblPr>
      <w:tblGrid>
        <w:gridCol w:w="1991"/>
        <w:gridCol w:w="1483"/>
        <w:gridCol w:w="2791"/>
        <w:gridCol w:w="3204"/>
      </w:tblGrid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Наименование и местоположение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Арт. скважина 74- ТБВ /2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Арт. скважина 73 – ТБВ/1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Марка насоса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ЭЦВ 8-25-100 (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B0FD0">
                <w:t>2003 г</w:t>
              </w:r>
            </w:smartTag>
            <w:r w:rsidRPr="007B0FD0">
              <w:t>.)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ЭЦВ 8-25-100 (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7B0FD0">
                <w:t>2003 г</w:t>
              </w:r>
            </w:smartTag>
            <w:r w:rsidRPr="007B0FD0">
              <w:t>.)</w:t>
            </w:r>
          </w:p>
        </w:tc>
      </w:tr>
      <w:tr w:rsidR="00B41063" w:rsidRPr="007B0FD0" w:rsidTr="00D74BA8">
        <w:trPr>
          <w:trHeight w:val="454"/>
        </w:trPr>
        <w:tc>
          <w:tcPr>
            <w:tcW w:w="1051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Характеристика оборудования</w:t>
            </w:r>
          </w:p>
        </w:tc>
        <w:tc>
          <w:tcPr>
            <w:tcW w:w="7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Производительность, м3/час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5E1904">
            <w:pPr>
              <w:pStyle w:val="a6"/>
            </w:pPr>
            <w:r w:rsidRPr="007B0FD0">
              <w:t>25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5E1904">
            <w:pPr>
              <w:pStyle w:val="a6"/>
            </w:pPr>
            <w:r w:rsidRPr="007B0FD0">
              <w:t>25</w:t>
            </w:r>
          </w:p>
        </w:tc>
      </w:tr>
      <w:tr w:rsidR="00B41063" w:rsidRPr="007B0FD0" w:rsidTr="00D74BA8">
        <w:trPr>
          <w:trHeight w:val="454"/>
        </w:trPr>
        <w:tc>
          <w:tcPr>
            <w:tcW w:w="105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41063" w:rsidRPr="007B0FD0" w:rsidRDefault="00B41063" w:rsidP="002B4429">
            <w:pPr>
              <w:pStyle w:val="a6"/>
            </w:pPr>
          </w:p>
        </w:tc>
        <w:tc>
          <w:tcPr>
            <w:tcW w:w="7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Напор, м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100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100</w:t>
            </w:r>
          </w:p>
        </w:tc>
      </w:tr>
      <w:tr w:rsidR="00B41063" w:rsidRPr="007B0FD0" w:rsidTr="00D74BA8">
        <w:trPr>
          <w:trHeight w:val="454"/>
        </w:trPr>
        <w:tc>
          <w:tcPr>
            <w:tcW w:w="1051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41063" w:rsidRPr="007B0FD0" w:rsidRDefault="00B41063" w:rsidP="002B4429">
            <w:pPr>
              <w:pStyle w:val="a6"/>
            </w:pPr>
          </w:p>
        </w:tc>
        <w:tc>
          <w:tcPr>
            <w:tcW w:w="7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Мощность ЭД, кВт</w:t>
            </w:r>
          </w:p>
        </w:tc>
        <w:tc>
          <w:tcPr>
            <w:tcW w:w="14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8</w:t>
            </w:r>
          </w:p>
        </w:tc>
        <w:tc>
          <w:tcPr>
            <w:tcW w:w="1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8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Работа/Резерв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Работа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Работа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Наличие ЧРП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-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-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Наличие резервуаров хранения, емкость м3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300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300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Год бурения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2003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Износ, %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40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40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Глубина, м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150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150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Дебет, м3/ч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25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25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Удельный дебет, м3/ч (л/с)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0,6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0,6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Возможный водоотбор, м³/сутки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600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600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Водомерный учет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rPr>
                <w:lang w:val="en-US"/>
              </w:rPr>
              <w:t>UFM</w:t>
            </w:r>
            <w:r w:rsidRPr="007B0FD0">
              <w:t xml:space="preserve"> – 001 -80</w:t>
            </w:r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rPr>
                <w:lang w:val="en-US"/>
              </w:rPr>
              <w:t>UFM</w:t>
            </w:r>
            <w:r w:rsidRPr="007B0FD0">
              <w:t xml:space="preserve"> – 001 -80</w:t>
            </w:r>
          </w:p>
        </w:tc>
      </w:tr>
      <w:tr w:rsidR="00B41063" w:rsidRPr="007B0FD0" w:rsidTr="00D74BA8">
        <w:trPr>
          <w:trHeight w:val="454"/>
        </w:trPr>
        <w:tc>
          <w:tcPr>
            <w:tcW w:w="183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r w:rsidRPr="007B0FD0">
              <w:t>Характеристика ЗСО (1пояс), размер</w:t>
            </w:r>
          </w:p>
        </w:tc>
        <w:tc>
          <w:tcPr>
            <w:tcW w:w="1474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2B4429">
            <w:pPr>
              <w:pStyle w:val="a6"/>
            </w:pPr>
            <w:smartTag w:uri="urn:schemas-microsoft-com:office:smarttags" w:element="metricconverter">
              <w:smartTagPr>
                <w:attr w:name="ProductID" w:val="30 м"/>
              </w:smartTagPr>
              <w:r w:rsidRPr="007B0FD0">
                <w:t>30 м</w:t>
              </w:r>
            </w:smartTag>
          </w:p>
        </w:tc>
        <w:tc>
          <w:tcPr>
            <w:tcW w:w="169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41063" w:rsidRPr="007B0FD0" w:rsidRDefault="00B41063" w:rsidP="008F663D">
            <w:pPr>
              <w:pStyle w:val="a6"/>
            </w:pPr>
            <w:smartTag w:uri="urn:schemas-microsoft-com:office:smarttags" w:element="metricconverter">
              <w:smartTagPr>
                <w:attr w:name="ProductID" w:val="30 м"/>
              </w:smartTagPr>
              <w:r w:rsidRPr="007B0FD0">
                <w:t>30 м</w:t>
              </w:r>
            </w:smartTag>
          </w:p>
        </w:tc>
      </w:tr>
    </w:tbl>
    <w:p w:rsidR="00B41063" w:rsidRPr="00F30092" w:rsidRDefault="00B41063" w:rsidP="00850142">
      <w:pPr>
        <w:rPr>
          <w:rFonts w:ascii="Times New Roman" w:hAnsi="Times New Roman"/>
        </w:rPr>
      </w:pPr>
    </w:p>
    <w:p w:rsidR="00B41063" w:rsidRPr="00F30092" w:rsidRDefault="00B41063" w:rsidP="009646B9">
      <w:pPr>
        <w:pStyle w:val="111"/>
        <w:rPr>
          <w:noProof/>
          <w:webHidden/>
        </w:rPr>
      </w:pPr>
      <w:bookmarkStart w:id="22" w:name="_Toc438038962"/>
      <w:r w:rsidRPr="00F30092">
        <w:rPr>
          <w:noProof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r w:rsidRPr="00F30092">
        <w:rPr>
          <w:noProof/>
          <w:webHidden/>
        </w:rPr>
        <w:t>.</w:t>
      </w:r>
      <w:bookmarkEnd w:id="22"/>
    </w:p>
    <w:p w:rsidR="00B41063" w:rsidRPr="00F30092" w:rsidRDefault="00B41063" w:rsidP="00907021">
      <w:pPr>
        <w:pStyle w:val="a2"/>
      </w:pPr>
      <w:r w:rsidRPr="00F30092">
        <w:t>В процессе очистки и подготовки хозяйственно-питьевого водоснабжения пгт. Кондинское задействована станция обезжелезивания (ВОС)</w:t>
      </w:r>
      <w:r>
        <w:t>, введен</w:t>
      </w:r>
      <w:r w:rsidRPr="00F30092">
        <w:t>ная в эксплуатацию в 2003 году. Технологическая схема выглядит следующим образом.</w:t>
      </w:r>
    </w:p>
    <w:p w:rsidR="00B41063" w:rsidRPr="00F30092" w:rsidRDefault="00B41063" w:rsidP="00907021">
      <w:pPr>
        <w:pStyle w:val="a2"/>
        <w:rPr>
          <w:lang w:eastAsia="ru-RU"/>
        </w:rPr>
      </w:pPr>
      <w:r w:rsidRPr="00F30092">
        <w:rPr>
          <w:lang w:eastAsia="ru-RU"/>
        </w:rPr>
        <w:t xml:space="preserve">Поднятая вода поступает в производственный корпус станции обезжелезивания. Первоначальная ступень состоит из линейного фильтра грубой очистки. Вода, освобожденная от грубых примесей, поступает на эжектор, где происходит ее смешение с озоно-воздушной смесью, получаемой в озонаторных установках в режиме компрессорной подачи воздуха, а также через сепарационно-фильтрационные модули. </w:t>
      </w:r>
    </w:p>
    <w:p w:rsidR="00B41063" w:rsidRPr="00F30092" w:rsidRDefault="00B41063" w:rsidP="00907021">
      <w:pPr>
        <w:pStyle w:val="a2"/>
      </w:pPr>
      <w:r w:rsidRPr="00F30092">
        <w:t>Охлаждение озонаторов обеспечивается подводом холодной воды по трубопроводу при открытом вент</w:t>
      </w:r>
      <w:r>
        <w:t>е</w:t>
      </w:r>
      <w:r w:rsidRPr="00F30092">
        <w:t xml:space="preserve">ле. Нагретая вода от озонаторов по трубопроводу отводится в производственную канализацию. После эжектора озоно-водяная смесь поступает в контактную колонну, объёмом которой обеспечивается время необходимое для окисления загрязняющих веществ. </w:t>
      </w:r>
    </w:p>
    <w:p w:rsidR="00B41063" w:rsidRPr="00F30092" w:rsidRDefault="00B41063" w:rsidP="00907021">
      <w:pPr>
        <w:pStyle w:val="a2"/>
      </w:pPr>
      <w:r w:rsidRPr="00F30092">
        <w:t xml:space="preserve">Далее вода поступает на смеситель, конструкция которого обеспечивает интенсивное смешение воды с раствором щелочи </w:t>
      </w:r>
      <w:r w:rsidRPr="00F30092">
        <w:rPr>
          <w:lang w:val="en-US"/>
        </w:rPr>
        <w:t>NaOH</w:t>
      </w:r>
      <w:r w:rsidRPr="00F30092">
        <w:t>, дозируемым насосами дозаторами из ёмкостей. Отработанная озоно–воздушная смесь поступает в деструктор озона и далее в атмосферу.После смесителя вода направляется в приёмный резервуар, в котором завершаются окислительные процессы. Из приёмного резервуара обработанная вода подаётся на напорные кварцево–пиролюзитовые фильтры. Расход воды, подаваемый на фильтрацию, контролируется ультразвуковым расходомером УЗР.</w:t>
      </w:r>
    </w:p>
    <w:p w:rsidR="00B41063" w:rsidRPr="00F30092" w:rsidRDefault="00B41063" w:rsidP="00907021">
      <w:pPr>
        <w:pStyle w:val="a2"/>
      </w:pPr>
      <w:r w:rsidRPr="00F30092">
        <w:t xml:space="preserve">Для интенсификации процессов фильтрования и увеличения продолжительности фильтровального цикла предусмотрено периодическое дозирование алюминий содержащего коагулянта. </w:t>
      </w:r>
    </w:p>
    <w:p w:rsidR="00B41063" w:rsidRPr="00F30092" w:rsidRDefault="00B41063" w:rsidP="00907021">
      <w:pPr>
        <w:pStyle w:val="a2"/>
      </w:pPr>
      <w:r w:rsidRPr="00F30092">
        <w:t>Введение флокулянта в трубопровод предусмотрено непосредственно перед разводкой на кварцево-пиролюзитовые фильтры. На трубопроводе фильтрата кварцево–пиролюзитовых фильтров для контроля за значением рН установлена проточная ячейка с датчиком рН.Промывка кварцево–пиролюзитовых фильтров предусмотрена фильтратом угольных фильтров из резервуара чистой воды для промывки фильтров. Промывная вода подаётся насосами по трубопроводу «снизу – вверх». Учёт промывной воды ведётся по ультразвуковому расходомеру УЗР.</w:t>
      </w:r>
    </w:p>
    <w:p w:rsidR="00B41063" w:rsidRPr="00F30092" w:rsidRDefault="00B41063" w:rsidP="00907021">
      <w:pPr>
        <w:pStyle w:val="a2"/>
      </w:pPr>
      <w:r w:rsidRPr="00F30092">
        <w:t>На ВОС реализована схема оборотного использования воды. Грязная промывная вода по трубопроводу отводится в резервуар грязной промывной воды. После отстаивания, осветлённая вода поступает в КНС и дренажным насосом по трубопроводу возвращается на очистку в приёмный резервуар.</w:t>
      </w:r>
    </w:p>
    <w:p w:rsidR="00B41063" w:rsidRPr="00F30092" w:rsidRDefault="00B41063" w:rsidP="00907021">
      <w:pPr>
        <w:pStyle w:val="a2"/>
      </w:pPr>
      <w:r w:rsidRPr="00F30092">
        <w:t xml:space="preserve">На выходе со станции очищенная вода обеззараживается раствором гипохлорита кальция, который дозируется насосом – дозатором из ёмкости и отводится на заполнение двух резервуаров ёмкостью </w:t>
      </w:r>
      <w:smartTag w:uri="urn:schemas-microsoft-com:office:smarttags" w:element="metricconverter">
        <w:smartTagPr>
          <w:attr w:name="ProductID" w:val="300 м3"/>
        </w:smartTagPr>
        <w:r w:rsidRPr="00F30092">
          <w:t>300 м</w:t>
        </w:r>
        <w:r w:rsidRPr="005E1904">
          <w:rPr>
            <w:vertAlign w:val="superscript"/>
          </w:rPr>
          <w:t>3</w:t>
        </w:r>
      </w:smartTag>
      <w:r>
        <w:t xml:space="preserve"> каждый.</w:t>
      </w:r>
      <w:r w:rsidRPr="00F30092">
        <w:t>Из резервуаров насосами вода подаётся на установку обеззараживания ультрафиолетовым облучением.</w:t>
      </w:r>
    </w:p>
    <w:p w:rsidR="00B41063" w:rsidRPr="00F30092" w:rsidRDefault="00B41063" w:rsidP="00907021">
      <w:pPr>
        <w:pStyle w:val="a2"/>
      </w:pPr>
      <w:r w:rsidRPr="00F30092">
        <w:t>Очищенная и обеззараженная вода питьевого качества по двум трубопроводам поступает в распределительную сеть посёлка. Учёт воды, подаваемой потребителю, ведётся по показаниям расходомера.</w:t>
      </w:r>
    </w:p>
    <w:p w:rsidR="00B41063" w:rsidRPr="00F30092" w:rsidRDefault="00B41063" w:rsidP="00907021">
      <w:pPr>
        <w:pStyle w:val="a2"/>
      </w:pPr>
      <w:r w:rsidRPr="00F30092">
        <w:t>Перечень оборудования ВОС представлен в таблице 2.4.2-1.</w:t>
      </w:r>
    </w:p>
    <w:p w:rsidR="00B41063" w:rsidRPr="00F30092" w:rsidRDefault="00B41063" w:rsidP="00907021">
      <w:pPr>
        <w:pStyle w:val="11110"/>
      </w:pPr>
      <w:r w:rsidRPr="00F30092">
        <w:t>Перечень технологического оборудования ВОС</w:t>
      </w:r>
    </w:p>
    <w:tbl>
      <w:tblPr>
        <w:tblW w:w="962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2601"/>
        <w:gridCol w:w="2928"/>
        <w:gridCol w:w="3538"/>
      </w:tblGrid>
      <w:tr w:rsidR="00B41063" w:rsidRPr="007B0FD0" w:rsidTr="007B0FD0">
        <w:trPr>
          <w:trHeight w:val="340"/>
          <w:tblHeader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№ п/п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Наименование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Назначение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Характеристика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9629" w:type="dxa"/>
            <w:gridSpan w:val="4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Фильтрационное и обеззараживающее оборудование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1.1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Фильтр грубой очистки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Удаление из воды грубых примесей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Картридж 100 мкрн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1.2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Сепарационно – фильтрационный модуль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Очистка сжатого воздуха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1.3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Озонатор с осушителем воздуха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Получение озоно – воздушной смеси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Производительность по озону – 32 т/ч</w:t>
            </w:r>
          </w:p>
        </w:tc>
      </w:tr>
      <w:tr w:rsidR="00B41063" w:rsidRPr="007B0FD0" w:rsidTr="007B0FD0">
        <w:trPr>
          <w:trHeight w:val="861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1.4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Контактная камера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 и обеспечение контакта воды с окислителем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Высота – 4,5м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Диаметр – 1,5м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 xml:space="preserve">Рабочий объём камеры – </w:t>
            </w:r>
            <w:smartTag w:uri="urn:schemas-microsoft-com:office:smarttags" w:element="metricconverter">
              <w:smartTagPr>
                <w:attr w:name="ProductID" w:val="7,24 м3"/>
              </w:smartTagPr>
              <w:r w:rsidRPr="007B0FD0">
                <w:t>7,24 м3</w:t>
              </w:r>
            </w:smartTag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1.5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Смеситель перегородчатый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Смешение воды с раствором щелочи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Подача воды на смешение – 25м3/ч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1.6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Деструктор озона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Разрушение озона в озоно – воздушной смеси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Загрузка - гопкалит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1.7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Фильтр осветительный напорный кварцево - пиролюзитовый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Задержание взвешенных веществ в толще загрузки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Производительность – 8,4м3/ч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Диаметр – 1,4м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Площадь фильтрации 1,53м3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Скорость фильтрации при обычном режиме – 5,5м/ч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Скорость фильтрации при форсированном режиме – 8,2 м/ч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Интенсивность промывки – 18л/с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Продолжительность промывки – 5 мин.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воды на 1 промывку – 8,3м3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Материал загрузки – песок кварцевый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Дроблёный пиролюзит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Фильтроцикл – 1 сут.</w:t>
            </w:r>
          </w:p>
        </w:tc>
      </w:tr>
      <w:tr w:rsidR="00B41063" w:rsidRPr="007B0FD0" w:rsidTr="007B0FD0">
        <w:trPr>
          <w:trHeight w:val="3749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1.8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Фильтр сорбционный напорный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Сорбционная очистка воды от органических соединений, продуктов </w:t>
            </w:r>
            <w:r w:rsidRPr="007B0FD0">
              <w:rPr>
                <w:lang w:val="en-US"/>
              </w:rPr>
              <w:t>o</w:t>
            </w:r>
            <w:r w:rsidRPr="007B0FD0">
              <w:t>зонолиза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Производительность – 8,4м3/ч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Диаметр – 1,4м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Площадь фильтрации 1,53м3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Скорость фильтрации при обычном режиме – 5,5м/ч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Скорость фильтрации при форсированном режиме – 8,2 м/ч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Интенсивность взрыхления – 4л /с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Продолжительность взрыхления– 10 мин.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воды на 1 взрыхление– 3,7м3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Материал загрузки – активированный уголь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АГ – 3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Фильтроцикл – 3 сут.</w:t>
            </w:r>
          </w:p>
        </w:tc>
      </w:tr>
      <w:tr w:rsidR="00B41063" w:rsidRPr="007B0FD0" w:rsidTr="007B0FD0">
        <w:trPr>
          <w:trHeight w:val="1406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1.9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Бактерицидная установка УДН – 30/5 – А1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Обеззараживание очищенной воды, подаваемой потребителю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Номинальная производительность –30м3/ч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Эффективна доза облучения – 16мДж/см2</w:t>
            </w:r>
          </w:p>
          <w:p w:rsidR="00B41063" w:rsidRPr="007B0FD0" w:rsidRDefault="00B41063" w:rsidP="007C260D">
            <w:pPr>
              <w:pStyle w:val="a6"/>
            </w:pPr>
            <w:r w:rsidRPr="007B0FD0">
              <w:t xml:space="preserve">Объём камеры – </w:t>
            </w:r>
            <w:smartTag w:uri="urn:schemas-microsoft-com:office:smarttags" w:element="metricconverter">
              <w:smartTagPr>
                <w:attr w:name="ProductID" w:val="70 л"/>
              </w:smartTagPr>
              <w:r w:rsidRPr="007B0FD0">
                <w:t>70 л</w:t>
              </w:r>
            </w:smartTag>
            <w:r w:rsidRPr="007B0FD0">
              <w:t>.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9629" w:type="dxa"/>
            <w:gridSpan w:val="4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Емкостное оборудование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2.1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Контактная камера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 и обеспечение контакта воды с окислителем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Высота – 4,5м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Диаметр – 1,5м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 xml:space="preserve">Рабочий объём камеры – </w:t>
            </w:r>
            <w:smartTag w:uri="urn:schemas-microsoft-com:office:smarttags" w:element="metricconverter">
              <w:smartTagPr>
                <w:attr w:name="ProductID" w:val="7,24 м3"/>
              </w:smartTagPr>
              <w:r w:rsidRPr="007B0FD0">
                <w:t>7,24 м3</w:t>
              </w:r>
            </w:smartTag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2.2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Резервуар грязной промывной воды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 и осветление промывных вод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2.3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Резервуар стальной вертикальный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 и хранение очищенной и обеззараженной воды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2.4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Приёмный резервуар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 и обеспечение контакта воды с щелочным реагентом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Подача воды в приёмный резервуар – 25 м/ч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Высота – 4,5м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Диаметр – 2,0м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Рабочий объём резервуара – 10,56м3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2.5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Растворно – расходный бак щелочи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Растворение и хранение рабочего раствора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Объём ёмкости – </w:t>
            </w:r>
            <w:smartTag w:uri="urn:schemas-microsoft-com:office:smarttags" w:element="metricconverter">
              <w:smartTagPr>
                <w:attr w:name="ProductID" w:val="500 л"/>
              </w:smartTagPr>
              <w:r w:rsidRPr="007B0FD0">
                <w:t>500 л</w:t>
              </w:r>
            </w:smartTag>
          </w:p>
          <w:p w:rsidR="00B41063" w:rsidRPr="007B0FD0" w:rsidRDefault="00B41063" w:rsidP="007C260D">
            <w:pPr>
              <w:pStyle w:val="a6"/>
            </w:pPr>
            <w:r w:rsidRPr="007B0FD0">
              <w:t>Концентрация рабочего раствора – 10%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Доза щелочи – 40мг/ч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щелочи в сутки – 24кг/сут.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2.6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Растворно – расходный бак коагулянта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Растворение и хранение рабочего раствора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Объём ёмкости – </w:t>
            </w:r>
            <w:smartTag w:uri="urn:schemas-microsoft-com:office:smarttags" w:element="metricconverter">
              <w:smartTagPr>
                <w:attr w:name="ProductID" w:val="500 л"/>
              </w:smartTagPr>
              <w:r w:rsidRPr="007B0FD0">
                <w:t>500 л</w:t>
              </w:r>
            </w:smartTag>
          </w:p>
          <w:p w:rsidR="00B41063" w:rsidRPr="007B0FD0" w:rsidRDefault="00B41063" w:rsidP="007C260D">
            <w:pPr>
              <w:pStyle w:val="a6"/>
            </w:pPr>
            <w:r w:rsidRPr="007B0FD0">
              <w:t>Концентрация рабочего раствора – 10%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Доза коагулянта – 10мг/л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коагулянта– 250г/ч – 1000г/час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коагулянта– 6 кг/сут – 1000г/час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2.7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Растворно-расходный бак флокулянта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Растворение и хранение рабочего раствора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Объём ёмкости – </w:t>
            </w:r>
            <w:smartTag w:uri="urn:schemas-microsoft-com:office:smarttags" w:element="metricconverter">
              <w:smartTagPr>
                <w:attr w:name="ProductID" w:val="500 л"/>
              </w:smartTagPr>
              <w:r w:rsidRPr="007B0FD0">
                <w:t>500 л</w:t>
              </w:r>
            </w:smartTag>
          </w:p>
          <w:p w:rsidR="00B41063" w:rsidRPr="007B0FD0" w:rsidRDefault="00B41063" w:rsidP="007C260D">
            <w:pPr>
              <w:pStyle w:val="a6"/>
            </w:pPr>
            <w:r w:rsidRPr="007B0FD0">
              <w:t>Концентрация рабочего раствора – 1%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Доза флокулянта – 1мг/л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флокулянта 25м3*1,5мг/л = 25г/час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флокулянта – 6 кг/сут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2.8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Растворно – расходный бак гипохлорита кальция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Растворение и хранение рабочего раствора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Объём ёмкости – </w:t>
            </w:r>
            <w:smartTag w:uri="urn:schemas-microsoft-com:office:smarttags" w:element="metricconverter">
              <w:smartTagPr>
                <w:attr w:name="ProductID" w:val="500 л"/>
              </w:smartTagPr>
              <w:r w:rsidRPr="007B0FD0">
                <w:t>500 л</w:t>
              </w:r>
            </w:smartTag>
          </w:p>
          <w:p w:rsidR="00B41063" w:rsidRPr="007B0FD0" w:rsidRDefault="00B41063" w:rsidP="007C260D">
            <w:pPr>
              <w:pStyle w:val="a6"/>
            </w:pPr>
            <w:r w:rsidRPr="007B0FD0">
              <w:t>Концентрация рабочего раствора – 1%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Доза по хлору активному – 1,5мг/л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коагулянта– 250г/ч – 1000г/час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Расход по хлору акт в сутки 900 г/сут</w:t>
            </w:r>
          </w:p>
        </w:tc>
      </w:tr>
      <w:tr w:rsidR="00B41063" w:rsidRPr="007B0FD0" w:rsidTr="007B0FD0">
        <w:trPr>
          <w:trHeight w:val="340"/>
          <w:jc w:val="right"/>
        </w:trPr>
        <w:tc>
          <w:tcPr>
            <w:tcW w:w="562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2.9</w:t>
            </w:r>
          </w:p>
        </w:tc>
        <w:tc>
          <w:tcPr>
            <w:tcW w:w="2601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Резервуар чистой воды для промывки кварцево – пиролюзитовых фильтров</w:t>
            </w:r>
          </w:p>
        </w:tc>
        <w:tc>
          <w:tcPr>
            <w:tcW w:w="292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Приём фильтрата угольных фильтров</w:t>
            </w:r>
          </w:p>
        </w:tc>
        <w:tc>
          <w:tcPr>
            <w:tcW w:w="3538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Высота – 4,5м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Диаметр – 2,0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Рабочий объём резервуара – 12,34м3</w:t>
            </w:r>
          </w:p>
        </w:tc>
      </w:tr>
    </w:tbl>
    <w:p w:rsidR="00B41063" w:rsidRPr="00F30092" w:rsidRDefault="00B41063" w:rsidP="00A519EB">
      <w:pPr>
        <w:pStyle w:val="a2"/>
        <w:rPr>
          <w:highlight w:val="cyan"/>
        </w:rPr>
        <w:sectPr w:rsidR="00B41063" w:rsidRPr="00F30092" w:rsidSect="00D669EF">
          <w:footerReference w:type="default" r:id="rId17"/>
          <w:pgSz w:w="11906" w:h="16838"/>
          <w:pgMar w:top="1134" w:right="850" w:bottom="1134" w:left="1701" w:header="708" w:footer="0" w:gutter="0"/>
          <w:cols w:space="708"/>
          <w:docGrid w:linePitch="381"/>
        </w:sectPr>
      </w:pPr>
      <w:r w:rsidRPr="00F30092">
        <w:t>Состав, характеристикии потребление электроэнергии оборудования ВОС-600 ТЗ пгт.Кондинское представленыв таблицах2.4.2-2 и 2.4.2-3.</w:t>
      </w:r>
    </w:p>
    <w:p w:rsidR="00B41063" w:rsidRPr="00F30092" w:rsidRDefault="00B41063" w:rsidP="005B1FCF">
      <w:pPr>
        <w:pStyle w:val="11110"/>
      </w:pPr>
      <w:r w:rsidRPr="00F30092">
        <w:t>Характеристики насосного оборудования ВОС-600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5436"/>
        <w:gridCol w:w="943"/>
        <w:gridCol w:w="1357"/>
        <w:gridCol w:w="1336"/>
        <w:gridCol w:w="850"/>
        <w:gridCol w:w="1134"/>
        <w:gridCol w:w="1524"/>
      </w:tblGrid>
      <w:tr w:rsidR="00B41063" w:rsidRPr="007B0FD0" w:rsidTr="007B0FD0">
        <w:trPr>
          <w:trHeight w:val="454"/>
        </w:trPr>
        <w:tc>
          <w:tcPr>
            <w:tcW w:w="1980" w:type="dxa"/>
            <w:vAlign w:val="center"/>
          </w:tcPr>
          <w:p w:rsidR="00B41063" w:rsidRPr="007B0FD0" w:rsidRDefault="00B41063" w:rsidP="007C260D">
            <w:pPr>
              <w:pStyle w:val="a6"/>
            </w:pPr>
          </w:p>
          <w:p w:rsidR="00B41063" w:rsidRPr="007B0FD0" w:rsidRDefault="00B41063" w:rsidP="007C260D">
            <w:pPr>
              <w:pStyle w:val="a6"/>
            </w:pPr>
            <w:r w:rsidRPr="007B0FD0">
              <w:t>Источник водоснабжения</w:t>
            </w:r>
          </w:p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Основное оборудование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Кол-во, шт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Подача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Мощность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КПД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Процент</w:t>
            </w:r>
          </w:p>
          <w:p w:rsidR="00B41063" w:rsidRPr="007B0FD0" w:rsidRDefault="00B41063" w:rsidP="007C260D">
            <w:pPr>
              <w:pStyle w:val="a6"/>
            </w:pPr>
            <w:r w:rsidRPr="007B0FD0">
              <w:t>загрузки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Год ввода в эксплуатацию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 w:val="restart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ВОС-600</w:t>
            </w:r>
          </w:p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S=</w:t>
            </w:r>
            <w:r w:rsidRPr="007B0FD0">
              <w:t xml:space="preserve">216 м2, </w:t>
            </w:r>
          </w:p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V=</w:t>
            </w:r>
            <w:r w:rsidRPr="007B0FD0">
              <w:t>1469 м3</w:t>
            </w: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дозатор для полиакриламида </w:t>
            </w:r>
            <w:r w:rsidRPr="007B0FD0">
              <w:rPr>
                <w:lang w:val="en-US"/>
              </w:rPr>
              <w:t>DME</w:t>
            </w:r>
            <w:r w:rsidRPr="007B0FD0">
              <w:t xml:space="preserve"> 12-6-</w:t>
            </w:r>
            <w:r w:rsidRPr="007B0FD0">
              <w:rPr>
                <w:lang w:val="en-US"/>
              </w:rPr>
              <w:t>AR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1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12</w:t>
            </w:r>
            <w:r w:rsidRPr="007B0FD0">
              <w:t>,</w:t>
            </w:r>
            <w:r w:rsidRPr="007B0FD0">
              <w:rPr>
                <w:lang w:val="en-US"/>
              </w:rPr>
              <w:t>5</w:t>
            </w:r>
            <w:r w:rsidRPr="007B0FD0">
              <w:t xml:space="preserve"> л/ч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16,2 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дозатор для щелочи </w:t>
            </w:r>
            <w:r w:rsidRPr="007B0FD0">
              <w:rPr>
                <w:lang w:val="en-US"/>
              </w:rPr>
              <w:t>DME</w:t>
            </w:r>
            <w:r w:rsidRPr="007B0FD0">
              <w:t xml:space="preserve"> 12-6-</w:t>
            </w:r>
            <w:r w:rsidRPr="007B0FD0">
              <w:rPr>
                <w:lang w:val="en-US"/>
              </w:rPr>
              <w:t>AR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12</w:t>
            </w:r>
            <w:r w:rsidRPr="007B0FD0">
              <w:t>,</w:t>
            </w:r>
            <w:r w:rsidRPr="007B0FD0">
              <w:rPr>
                <w:lang w:val="en-US"/>
              </w:rPr>
              <w:t>5</w:t>
            </w:r>
            <w:r w:rsidRPr="007B0FD0">
              <w:t xml:space="preserve"> л/ч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16,2 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подачи воды на фильтры </w:t>
            </w:r>
            <w:r w:rsidRPr="007B0FD0">
              <w:rPr>
                <w:lang w:val="en-US"/>
              </w:rPr>
              <w:t>CRN</w:t>
            </w:r>
            <w:r w:rsidRPr="007B0FD0">
              <w:t xml:space="preserve"> 32-3-2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  <w:rPr>
                <w:lang w:val="en-US"/>
              </w:rPr>
            </w:pPr>
            <w:r w:rsidRPr="007B0FD0">
              <w:rPr>
                <w:lang w:val="en-US"/>
              </w:rPr>
              <w:t>2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25</w:t>
            </w:r>
            <w:r w:rsidRPr="007B0FD0">
              <w:t xml:space="preserve"> м3/ч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5,5 кВт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дозатор гидрохлорида кальция </w:t>
            </w:r>
            <w:r w:rsidRPr="007B0FD0">
              <w:rPr>
                <w:lang w:val="en-US"/>
              </w:rPr>
              <w:t>DME</w:t>
            </w:r>
            <w:r w:rsidRPr="007B0FD0">
              <w:t>-2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2,5 л/ч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16,2 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дозатор раствора коагулянта </w:t>
            </w:r>
            <w:r w:rsidRPr="007B0FD0">
              <w:rPr>
                <w:lang w:val="en-US"/>
              </w:rPr>
              <w:t>DME</w:t>
            </w:r>
            <w:r w:rsidRPr="007B0FD0">
              <w:t xml:space="preserve"> 12-6-</w:t>
            </w:r>
            <w:r w:rsidRPr="007B0FD0">
              <w:rPr>
                <w:lang w:val="en-US"/>
              </w:rPr>
              <w:t>AR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12</w:t>
            </w:r>
            <w:r w:rsidRPr="007B0FD0">
              <w:t>,</w:t>
            </w:r>
            <w:r w:rsidRPr="007B0FD0">
              <w:rPr>
                <w:lang w:val="en-US"/>
              </w:rPr>
              <w:t>5</w:t>
            </w:r>
            <w:r w:rsidRPr="007B0FD0">
              <w:t xml:space="preserve"> л/ч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16,2 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50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подачи воды на промывку фильтров </w:t>
            </w:r>
            <w:r w:rsidRPr="007B0FD0">
              <w:rPr>
                <w:lang w:val="en-US"/>
              </w:rPr>
              <w:t>CR</w:t>
            </w:r>
            <w:r w:rsidRPr="007B0FD0">
              <w:t xml:space="preserve"> 90-2-2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  <w:rPr>
                <w:lang w:val="en-US"/>
              </w:rPr>
            </w:pPr>
            <w:r w:rsidRPr="007B0FD0">
              <w:rPr>
                <w:lang w:val="en-US"/>
              </w:rPr>
              <w:t>2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rPr>
                <w:lang w:val="en-US"/>
              </w:rPr>
              <w:t>100</w:t>
            </w:r>
            <w:r w:rsidRPr="007B0FD0">
              <w:t xml:space="preserve"> м3/ч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11,0 кВт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50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Насос подачи осветленной воды на очистку АР12.40.06.а1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7,0 м3/ч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0,9 кВт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 xml:space="preserve">Насос подачи воды потребителю </w:t>
            </w:r>
            <w:r w:rsidRPr="007B0FD0">
              <w:rPr>
                <w:lang w:val="en-US"/>
              </w:rPr>
              <w:t>CR</w:t>
            </w:r>
            <w:r w:rsidRPr="007B0FD0">
              <w:t xml:space="preserve"> 32-3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30 м3/ч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5,5 кВт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85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Озонатор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40 гр. ОЗ/час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2,0 кВт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  <w:tr w:rsidR="00B41063" w:rsidRPr="007B0FD0" w:rsidTr="007B0FD0">
        <w:trPr>
          <w:trHeight w:val="454"/>
        </w:trPr>
        <w:tc>
          <w:tcPr>
            <w:tcW w:w="1980" w:type="dxa"/>
            <w:vMerge/>
            <w:vAlign w:val="center"/>
          </w:tcPr>
          <w:p w:rsidR="00B41063" w:rsidRPr="007B0FD0" w:rsidRDefault="00B41063" w:rsidP="007C260D">
            <w:pPr>
              <w:pStyle w:val="a6"/>
            </w:pPr>
          </w:p>
        </w:tc>
        <w:tc>
          <w:tcPr>
            <w:tcW w:w="54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Компрессор</w:t>
            </w:r>
          </w:p>
        </w:tc>
        <w:tc>
          <w:tcPr>
            <w:tcW w:w="943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</w:t>
            </w:r>
          </w:p>
        </w:tc>
        <w:tc>
          <w:tcPr>
            <w:tcW w:w="1357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160 л/мин</w:t>
            </w:r>
          </w:p>
        </w:tc>
        <w:tc>
          <w:tcPr>
            <w:tcW w:w="1336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2,2 кВт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82</w:t>
            </w:r>
          </w:p>
        </w:tc>
        <w:tc>
          <w:tcPr>
            <w:tcW w:w="113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100</w:t>
            </w:r>
          </w:p>
        </w:tc>
        <w:tc>
          <w:tcPr>
            <w:tcW w:w="1524" w:type="dxa"/>
            <w:vAlign w:val="center"/>
          </w:tcPr>
          <w:p w:rsidR="00B41063" w:rsidRPr="007B0FD0" w:rsidRDefault="00B41063" w:rsidP="007C260D">
            <w:pPr>
              <w:pStyle w:val="a6"/>
            </w:pPr>
            <w:r w:rsidRPr="007B0FD0">
              <w:t>2003</w:t>
            </w:r>
          </w:p>
        </w:tc>
      </w:tr>
    </w:tbl>
    <w:p w:rsidR="00B41063" w:rsidRPr="00F30092" w:rsidRDefault="00B41063" w:rsidP="005B1FCF">
      <w:pPr>
        <w:pStyle w:val="11110"/>
      </w:pPr>
      <w:r w:rsidRPr="00F30092">
        <w:t>Потребление электроэнергии по ВОС в динамике, кВт</w:t>
      </w:r>
      <w:r w:rsidRPr="00F30092">
        <w:rPr>
          <w:b/>
          <w:vertAlign w:val="superscript"/>
        </w:rPr>
        <w:t xml:space="preserve">. </w:t>
      </w:r>
      <w:r w:rsidRPr="00F30092">
        <w:t>ч.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0"/>
        <w:gridCol w:w="1328"/>
        <w:gridCol w:w="1328"/>
        <w:gridCol w:w="2108"/>
        <w:gridCol w:w="1328"/>
        <w:gridCol w:w="2428"/>
        <w:gridCol w:w="1328"/>
        <w:gridCol w:w="2428"/>
      </w:tblGrid>
      <w:tr w:rsidR="00B41063" w:rsidRPr="007B0FD0" w:rsidTr="00E757AE">
        <w:trPr>
          <w:trHeight w:val="614"/>
        </w:trPr>
        <w:tc>
          <w:tcPr>
            <w:tcW w:w="849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Наименование объекта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smartTag w:uri="urn:schemas-microsoft-com:office:smarttags" w:element="metricconverter">
              <w:smartTagPr>
                <w:attr w:name="ProductID" w:val="2010 г"/>
              </w:smartTagPr>
              <w:r w:rsidRPr="007B0FD0">
                <w:t>2010 г</w:t>
              </w:r>
            </w:smartTag>
            <w:r w:rsidRPr="007B0FD0">
              <w:t>.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smartTag w:uri="urn:schemas-microsoft-com:office:smarttags" w:element="metricconverter">
              <w:smartTagPr>
                <w:attr w:name="ProductID" w:val="2011 г"/>
              </w:smartTagPr>
              <w:r w:rsidRPr="007B0FD0">
                <w:t>2011 г</w:t>
              </w:r>
            </w:smartTag>
            <w:r w:rsidRPr="007B0FD0">
              <w:t>.</w:t>
            </w:r>
          </w:p>
        </w:tc>
        <w:tc>
          <w:tcPr>
            <w:tcW w:w="713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 xml:space="preserve">Темп роста </w:t>
            </w:r>
          </w:p>
          <w:p w:rsidR="00B41063" w:rsidRPr="007B0FD0" w:rsidRDefault="00B41063" w:rsidP="00E757AE">
            <w:pPr>
              <w:pStyle w:val="a6"/>
            </w:pPr>
            <w:r w:rsidRPr="007B0FD0">
              <w:t>(2011/2010гг.), %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smartTag w:uri="urn:schemas-microsoft-com:office:smarttags" w:element="metricconverter">
              <w:smartTagPr>
                <w:attr w:name="ProductID" w:val="2012 г"/>
              </w:smartTagPr>
              <w:r w:rsidRPr="007B0FD0">
                <w:t>2012 г</w:t>
              </w:r>
            </w:smartTag>
            <w:r w:rsidRPr="007B0FD0">
              <w:t>.</w:t>
            </w:r>
          </w:p>
        </w:tc>
        <w:tc>
          <w:tcPr>
            <w:tcW w:w="821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 xml:space="preserve">Темп роста </w:t>
            </w:r>
          </w:p>
          <w:p w:rsidR="00B41063" w:rsidRPr="007B0FD0" w:rsidRDefault="00B41063" w:rsidP="00E757AE">
            <w:pPr>
              <w:pStyle w:val="a6"/>
            </w:pPr>
            <w:r w:rsidRPr="007B0FD0">
              <w:t>(2012/2011гг.), %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smartTag w:uri="urn:schemas-microsoft-com:office:smarttags" w:element="metricconverter">
              <w:smartTagPr>
                <w:attr w:name="ProductID" w:val="2013 г"/>
              </w:smartTagPr>
              <w:r w:rsidRPr="007B0FD0">
                <w:t>2013 г</w:t>
              </w:r>
            </w:smartTag>
            <w:r w:rsidRPr="007B0FD0">
              <w:t>.</w:t>
            </w:r>
          </w:p>
        </w:tc>
        <w:tc>
          <w:tcPr>
            <w:tcW w:w="821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Темп роста</w:t>
            </w:r>
          </w:p>
          <w:p w:rsidR="00B41063" w:rsidRPr="007B0FD0" w:rsidRDefault="00B41063" w:rsidP="00E757AE">
            <w:pPr>
              <w:pStyle w:val="a6"/>
            </w:pPr>
            <w:r w:rsidRPr="007B0FD0">
              <w:t>(2013/2012гг.), %</w:t>
            </w:r>
          </w:p>
        </w:tc>
      </w:tr>
      <w:tr w:rsidR="00B41063" w:rsidRPr="007B0FD0" w:rsidTr="00E757AE">
        <w:trPr>
          <w:trHeight w:val="553"/>
        </w:trPr>
        <w:tc>
          <w:tcPr>
            <w:tcW w:w="849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ВОС-600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154091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123344</w:t>
            </w:r>
          </w:p>
        </w:tc>
        <w:tc>
          <w:tcPr>
            <w:tcW w:w="713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80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121906</w:t>
            </w:r>
          </w:p>
        </w:tc>
        <w:tc>
          <w:tcPr>
            <w:tcW w:w="821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98</w:t>
            </w:r>
          </w:p>
        </w:tc>
        <w:tc>
          <w:tcPr>
            <w:tcW w:w="449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122579</w:t>
            </w:r>
          </w:p>
        </w:tc>
        <w:tc>
          <w:tcPr>
            <w:tcW w:w="821" w:type="pct"/>
            <w:vAlign w:val="center"/>
          </w:tcPr>
          <w:p w:rsidR="00B41063" w:rsidRPr="007B0FD0" w:rsidRDefault="00B41063" w:rsidP="00E757AE">
            <w:pPr>
              <w:pStyle w:val="a6"/>
            </w:pPr>
            <w:r w:rsidRPr="007B0FD0">
              <w:t>100,5</w:t>
            </w:r>
          </w:p>
        </w:tc>
      </w:tr>
    </w:tbl>
    <w:p w:rsidR="00B41063" w:rsidRPr="00F30092" w:rsidRDefault="00B41063" w:rsidP="005B1FCF">
      <w:pPr>
        <w:rPr>
          <w:rFonts w:ascii="Times New Roman" w:hAnsi="Times New Roman"/>
        </w:rPr>
      </w:pPr>
    </w:p>
    <w:p w:rsidR="00B41063" w:rsidRPr="00F30092" w:rsidRDefault="00B41063" w:rsidP="005B129D">
      <w:pPr>
        <w:rPr>
          <w:rFonts w:ascii="Times New Roman" w:hAnsi="Times New Roman"/>
        </w:rPr>
        <w:sectPr w:rsidR="00B41063" w:rsidRPr="00F30092" w:rsidSect="00F43351">
          <w:footerReference w:type="default" r:id="rId18"/>
          <w:pgSz w:w="16838" w:h="11906" w:orient="landscape"/>
          <w:pgMar w:top="1701" w:right="1134" w:bottom="566" w:left="1134" w:header="708" w:footer="403" w:gutter="0"/>
          <w:cols w:space="708"/>
          <w:docGrid w:linePitch="381"/>
        </w:sectPr>
      </w:pPr>
    </w:p>
    <w:p w:rsidR="00B41063" w:rsidRPr="00F30092" w:rsidRDefault="00B41063" w:rsidP="009646B9">
      <w:pPr>
        <w:pStyle w:val="111"/>
        <w:rPr>
          <w:noProof/>
          <w:webHidden/>
        </w:rPr>
      </w:pPr>
      <w:bookmarkStart w:id="23" w:name="_Toc438038963"/>
      <w:r w:rsidRPr="00F30092">
        <w:rPr>
          <w:noProof/>
        </w:rPr>
        <w:t>Описание состояния и функционирования существующих насосных централизованных станций</w:t>
      </w:r>
      <w:r w:rsidRPr="00F30092">
        <w:rPr>
          <w:noProof/>
          <w:webHidden/>
        </w:rPr>
        <w:tab/>
        <w:t>.</w:t>
      </w:r>
      <w:bookmarkEnd w:id="23"/>
    </w:p>
    <w:p w:rsidR="00B41063" w:rsidRPr="00F30092" w:rsidRDefault="00B41063" w:rsidP="00AC573B">
      <w:pPr>
        <w:pStyle w:val="a2"/>
      </w:pPr>
      <w:r w:rsidRPr="00F30092">
        <w:t>Расположение существующих насосных централизованных станций в границах ТЗ пгт. Кондинское определено объектами водозабора – 2 артезианские скважины и водоочистными сооружения. Их описание представлено в пунктах 4.2.1 и 4.2.2 соответственно. Расположение указано на рисунке 2-</w:t>
      </w:r>
      <w:r>
        <w:t>3</w:t>
      </w:r>
      <w:r w:rsidRPr="00F30092">
        <w:t>.</w:t>
      </w:r>
    </w:p>
    <w:p w:rsidR="00B41063" w:rsidRPr="00F30092" w:rsidRDefault="00B41063" w:rsidP="00AC573B">
      <w:pPr>
        <w:pStyle w:val="a2"/>
      </w:pPr>
      <w:r w:rsidRPr="00F30092">
        <w:t xml:space="preserve">Дополнительные повысительные насосные станции отсутствуют. </w:t>
      </w:r>
    </w:p>
    <w:p w:rsidR="00B41063" w:rsidRPr="00F30092" w:rsidRDefault="00B41063" w:rsidP="00007D6B">
      <w:pPr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17" o:spid="_x0000_i1040" type="#_x0000_t75" style="width:464.25pt;height:480pt;visibility:visible">
            <v:imagedata r:id="rId19" o:title=""/>
          </v:shape>
        </w:pict>
      </w:r>
    </w:p>
    <w:p w:rsidR="00B41063" w:rsidRPr="00F30092" w:rsidRDefault="00B41063" w:rsidP="00641F40">
      <w:pPr>
        <w:pStyle w:val="a"/>
        <w:rPr>
          <w:webHidden/>
        </w:rPr>
      </w:pPr>
      <w:r w:rsidRPr="00F30092">
        <w:rPr>
          <w:webHidden/>
        </w:rPr>
        <w:t>Расположение насосных станций</w:t>
      </w:r>
    </w:p>
    <w:p w:rsidR="00B41063" w:rsidRPr="00F30092" w:rsidRDefault="00B41063" w:rsidP="00D74529">
      <w:pPr>
        <w:pStyle w:val="111"/>
        <w:rPr>
          <w:noProof/>
        </w:rPr>
      </w:pPr>
      <w:bookmarkStart w:id="24" w:name="_Toc438038964"/>
      <w:r w:rsidRPr="00F30092">
        <w:rPr>
          <w:noProof/>
        </w:rPr>
        <w:t>Описание состояния и функционирования водопроводных сетей систем водоснабжения</w:t>
      </w:r>
      <w:r w:rsidRPr="00F30092">
        <w:rPr>
          <w:noProof/>
          <w:webHidden/>
        </w:rPr>
        <w:t>.</w:t>
      </w:r>
      <w:bookmarkEnd w:id="24"/>
    </w:p>
    <w:p w:rsidR="00B41063" w:rsidRPr="00F30092" w:rsidRDefault="00B41063" w:rsidP="00D74529">
      <w:pPr>
        <w:pStyle w:val="a2"/>
      </w:pPr>
      <w:r w:rsidRPr="00F30092">
        <w:t xml:space="preserve">В настоящее время сети централизованной системы водоснабжения ТЗ пгт. Кондинское находятся в ведении ООО «Комплекс коммунальных платежей». </w:t>
      </w:r>
    </w:p>
    <w:p w:rsidR="00B41063" w:rsidRPr="00F30092" w:rsidRDefault="00B41063" w:rsidP="00D74529">
      <w:pPr>
        <w:pStyle w:val="a2"/>
      </w:pPr>
      <w:r w:rsidRPr="00F30092">
        <w:t xml:space="preserve">Общая протяжённость водопроводных сетей </w:t>
      </w:r>
      <w:r>
        <w:t xml:space="preserve">на 01.01.2014г. составляет </w:t>
      </w:r>
      <w:smartTag w:uri="urn:schemas-microsoft-com:office:smarttags" w:element="metricconverter">
        <w:smartTagPr>
          <w:attr w:name="ProductID" w:val="27,6 км"/>
        </w:smartTagPr>
        <w:r>
          <w:t xml:space="preserve">27,6 </w:t>
        </w:r>
        <w:r w:rsidRPr="00F30092">
          <w:t>км</w:t>
        </w:r>
      </w:smartTag>
      <w:r w:rsidRPr="00F30092">
        <w:t>, из них 10,426км нуждаются в замене. Протяженность выработавших технологический ресурс сетей в процентном соотношении продемонстрирована на диаграмме ниже.</w:t>
      </w:r>
    </w:p>
    <w:p w:rsidR="00B41063" w:rsidRPr="00F30092" w:rsidRDefault="00B41063" w:rsidP="00D74529">
      <w:pPr>
        <w:pStyle w:val="a2"/>
      </w:pPr>
      <w:r>
        <w:rPr>
          <w:noProof/>
          <w:lang w:eastAsia="ru-RU"/>
        </w:rPr>
        <w:pict>
          <v:shape id="Диаграмма 13" o:spid="_x0000_i1041" type="#_x0000_t75" style="width:420pt;height:23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2Zn32gAAAAUBAAAPAAAAZHJzL2Rvd25y&#10;ZXYueG1sTI9PS8NAEMXvQr/DMoI3u7FUU2I2pQj1IiL9d99mp0kwOxuz0yZ+e0cv9vLg8Yb3fpMv&#10;R9+qC/axCWTgYZqAQiqDa6gysN+t7xegIltytg2EBr4xwrKY3OQ2c2GgDV62XCkpoZhZAzVzl2kd&#10;yxq9jdPQIUl2Cr23LLavtOvtIOW+1bMkedLeNiQLte3wpcbyc3v2Bg4f/nXDX65cv6V+bNzJDenh&#10;3Zi723H1DIpx5P9j+MUXdCiE6RjO5KJqDcgj/KeSLeaJ2KOBeTp7BF3k+pq++AEAAP//AwBQSwME&#10;FAAGAAgAAAAhAKHgX5AOAQAANwIAAA4AAABkcnMvZTJvRG9jLnhtbJyRTWrDMBBG94XeQcy+kWOo&#10;cUzkbEyhq27aA0ylkS2wJSEpdXv7TpNQ0lUhu/mBx5tv9ofPZRYflLILXsF2U4Egr4NxflTw9vr0&#10;0ILIBb3BOXhS8EUZDv393X6NHdVhCrOhJBjic7dGBVMpsZMy64kWzJsQyfPShrRg4TaN0iRcmb7M&#10;sq6qRq4hmZiCppx5OpyX0J/41pIuL9ZmKmJmu3q7q0EUBU21a0AkLtpHFnxXUNdtA7LfYzcmjJPT&#10;Fye8QWlB59ngFzVgQXFM7gaUnjAVZunuVF2k9M2kC4Av/z/oYK3TNAR9XMiXc9qJZiz86jy5mDnB&#10;zhkF6dlsf7KTfy6+7rm+/nf/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yCojJTkB&#10;AADJAQAAIAAAAGRycy9jaGFydHMvX3JlbHMvY2hhcnQxLnhtbC5yZWxzhJHBSgMxEIbvgu+wBAQ9&#10;2Gx7EJHu9tKKPYjQVk8Bibuz29VssiRRtjft1TfwYh+hSkVbaJ8h+0aOgmCx4Cn55898/zBptspc&#10;eHegTaZkQOo1n3ggIxVnMg3I+eB4/5B4xnIZc6EkBGQEhrTC7a1mDwS32GSGWWE8pEgTkKG1xRGl&#10;JhpCzk1NFSDRSZTOuUWpU1rw6IanQBu+f0D1bwYJ15heNw6I7sZ14g1GBSb/z1ZJkkXQVtFtDtJu&#10;iKBKwNnVNUQWoVynYAOSZAJwZMpYv9O76PRYHzTu46TdZu65uncr9+YW1bh6ZO4JxdLN3IdbVg9u&#10;ged8p+Hjm6mbf1kodt0r3mZuusfcBOvv3+6LW1VjbJiyxuUmyl80ptZKYcqfOU9VjCvolBa05ILQ&#10;sEnXPiD8BAAA//8DAFBLAwQUAAYACAAAACEAmS1ZZCMJAAArJgAAFQAAAGRycy9jaGFydHMvY2hh&#10;cnQxLnhtbOxa3W7jxhW+L9B3YInctZZFiqJFYeVgLa+LAk7WsDdNb8fkSCJMkezMyD9bFOimWLRF&#10;iuYBelH0Dfrndlsk21eQ3qjfmRlSlO31ahM7aRDDsEQOh+ecOXPOd35Gj94/n2bOKRcyLfKB67Xa&#10;rsPzuEjSfDxwP3q2t9FzHalYnrCsyPnAveDSfX/7+997FPfjCRPqqGQxd0Akl/144E6UKvubmzKe&#10;8CmTraLkOZ6NCjFlCrdivJkIdgbi02zTb7fDTU3EtQTYlyAwZWlevS/Web8YjdKY7xbxbMpzZaQQ&#10;PGMKGpCTtJTuNhaXsXzsnLJs4IrZxuFH7iYNamHpQqUq4/rinD5FGk+2H7H+cZFcHAhHFGrgQpGy&#10;jPdSIdU+k+qACazOc0nX6ik+RllxNnB5loFjKs04xC/Ec9c5E6wcuPLnMya467A8xvDAjZWoboYK&#10;9x4JxfqZVEfqIuP6pqSR8kDQV8JHh5BGPsdU6Np1jrUAqZZtNnBzbChtrkhPsLF5caSvXOeECzIF&#10;8wqTPEtp49tQC+vLIkuTvTTL9A3tMh9mwihKnXt6TjabflAkZizstsHZyDmbPh2NzHCnGt4EyYrK&#10;9iO6azKgTckddVHyEaxs4D5Lp1w6H/Iz57CYMmx7yfJCknA+/sJ2p91tB/j3cRXgaariyR6bptkF&#10;1gNDpv2TXG+OFomzBvEfTvMNzoyssWw8uFuuWKPZGL1cu1V6vwQ2i8yuMrnlzmlh1fb8z/PX89eL&#10;T+Zf4PO380t8v5pfOvP/Ln5Fw4vP5v/Ug/T4Baa9cuZ/wxv/wL+eYu++WHy6eOksXswvMedy/m/M&#10;cub/mv8Fj19h9NX88+X7IOvQrMVLYrb4Da5ezP8Dgn+fvyYShtFrsKbHnzm0hUqvDEvCNexxs/IP&#10;XCjtLhm7KGYKi4r70iogL8iojJ3kZFv1AIhkeoSPRjxW+5JeBCnzJtGsfPE05WedXe2PhfqZNTRt&#10;fDFUXqrJARcxXN488Yxdxv0S4FeCcnrKm++A8pIgnLXAgiquDfEq6W6XF3ZddpIrgi+Jpgn/mJFP&#10;3S0D2aB7zOKT++DRpFtmhXosOKN1NPa4THlnd0jBgh6cMnExLLJCSLsPBlol1/pNk3MzbPetEAm3&#10;8FLt5IEmc3ViZUhjwTQ+EQh/nKrJ0YSVAAiDTGMJ8yHrGkunLGQNahUCGdYsJivxXQ1xE5ZYs/Aq&#10;zMJmMlUjnNcDwmnZYKmrWDaWTV70ugXRtfgFb+C3tSY/M08v4s38gK/WH6LILgOrWC66gd8ri+5W&#10;wr1l0fAyIru+FETYYHBDCktFw8M7iAHZ6h1HEEMgBbZ6IQIbyeTImGU8ISMgx8RcazokrIGcW5ya&#10;JgHEuDiaJGfOcTYThwy0QopsrpOkElGm0yOQwQ2CdTewXFft0qpGjI/rMKrnmXGWlRNmjLK2BlK4&#10;ma6FrmXQdzVGGoXznHcSuozZlAvmlEhGBm4h1KTAYstJGu+JIld6eyAXog8eQ2Kkevpb8NOlegwN&#10;rZx0PFGH6dgRKRQ6RiJjF/kWSmEn1Jo36s4sFS24hMtZWQkptaQfMKg3pRRsBMG0kMf8lGfPHCRO&#10;UdfvQtIJNrTtgayN21hNMRPQpVGA1Sv0j7mQFZ9IgqzSG07cMZtjBJNxQ79xgyKpHsJB4AqncZEY&#10;PLJfNSzp5Czu83OAIuXWFuy0nNXbS5P7ymgVGBdbOu49o9U1frV9QkcNxXp3hFaG3zeNVtekeECr&#10;B7T6VqLV/nGG5ATohQv6rnHrCkCtlGN1dmPALFMa5AgVV4q2vMJnFFxUx2r0duJpifgo8zFq2GyM&#10;+BKjnNUo3Xz5CosqFbPA3JxJsWyXyYmRRUtg4/gt5QJVIKY4/r8t1ZGG2SDl3FulnpzcvHPflXKb&#10;5wn1Y6g70iy4jZWZktXYCcV36yHVd+0pNsKbQod8CB2JGcv2dXFL97aS2Wr1el30I8JuFEQ9v70V&#10;PNnwyVTj/oUx3qjVCbxe4IdehCw8Crc8OwPsV4liYMmvKnlWvO+KA93qo56P6HxXThpY71uR5sFJ&#10;v3w77cFJ13RS46MHhW0oHHOp9lJlPExOirMhUx+i/rEZ+HJ8tR1kxvk5dZjIN3HlzAQg+BfDJ2G3&#10;s/XY29gN94YbwSjsbkS7kbex5fvBMIiCbm9n55dVCzr2utea0NM0FoUsRqoVF9NN03+u+uDoP3u+&#10;7YKDrddtOPiq78f9M7OEdssPw3ZAFaXf6UVBL+wY4W0sbLfQk+hF3pYXbQVd3/d7ET2/AUwa3PAU&#10;K9azKh1gqAK9rw41EdqyD1CDPv7wHVv3D/nAnTb9ka1eb7+vnQ9cgRo0X57kyRJR3gVpCJn2ObqL&#10;Yh/nK6vN0Gw5TlBUeV92h5n1TYc19akM+l+Nw5q6B0iZftVKNF2bZkIuilmuW9xV96xuRhnwMaug&#10;DGZ1dRXcfCOQa0SrRLCIpyujmOkwIJU45CPahdH2/I90QLL4xPvBe4/f8/v46BCq6qeYN2RQDs0s&#10;1RC6sH1Vm+qVykHmaHpPaIJvz/9086HN4veNk5kf4ewF0y7nf138evGHxe/A/qU5qvmcDnoWn+K8&#10;hYjRZ6nFrdhQv/sd2OD05vIdeYHlcs3mRisKl1Z1OD0lIfLZ9CYN7pAGdxoaxLxag+bAeFgkfPvH&#10;aAwKlmlF62NkPbqmlr12C2n125TkhS1t+qaXgU9v9Q0saSmcuamWqtdIqzfHFxQvtfWQd1/PLzDR&#10;zsDV6rFI5eN1y7nyonoA3ndLZUsEm8cvfAxQI/Vn+mqZHRm0WlYRV5OMc5xs2FyJJ2Nupl/cNGjr&#10;m06r3Yk8vxv0umG319mKrpY37VavE/Z8v9PuYWYXB7XWJ+p8JgqjsN1DsuIFqIRCz5ZWy3ymsxWi&#10;NOoFUTfw0FM3tcZaxVGtvkp79cDt+vwWdAroVOTeWwU3xYk6IECnjThRh4/b48R35lB/7awCvmu8&#10;VAcPePFPU/k0z2x3wDoDjpTKHXQrTuRjmyw856KwiX1cna5WMLJShddB29QPx+Obuz/3nF00TiSa&#10;VtN740niyhrWyy6uei3CO2z09h/I6Cn33Pn6un9Psrbp6aQLv/dh2S5TzBFoBOPnJz9JjIU0f+O1&#10;/T8AAAD//wMAUEsBAi0AFAAGAAgAAAAhAKTylZEcAQAAXgIAABMAAAAAAAAAAAAAAAAAAAAAAFtD&#10;b250ZW50X1R5cGVzXS54bWxQSwECLQAUAAYACAAAACEAOP0h/9YAAACUAQAACwAAAAAAAAAAAAAA&#10;AABNAQAAX3JlbHMvLnJlbHNQSwECLQAUAAYACAAAACEArtmZ99oAAAAFAQAADwAAAAAAAAAAAAAA&#10;AABMAgAAZHJzL2Rvd25yZXYueG1sUEsBAi0AFAAGAAgAAAAhAKHgX5AOAQAANwIAAA4AAAAAAAAA&#10;AAAAAAAAUwMAAGRycy9lMm9Eb2MueG1sUEsBAi0AFAAGAAgAAAAhAKsWzUa5AAAAIgEAABkAAAAA&#10;AAAAAAAAAAAAjQQAAGRycy9fcmVscy9lMm9Eb2MueG1sLnJlbHNQSwECLQAUAAYACAAAACEAyCoj&#10;JTkBAADJAQAAIAAAAAAAAAAAAAAAAAB9BQAAZHJzL2NoYXJ0cy9fcmVscy9jaGFydDEueG1sLnJl&#10;bHNQSwECLQAUAAYACAAAACEAmS1ZZCMJAAArJgAAFQAAAAAAAAAAAAAAAAD0BgAAZHJzL2NoYXJ0&#10;cy9jaGFydDEueG1sUEsFBgAAAAAHAAcAywEAAEoQAAAAAA==&#10;">
            <v:imagedata r:id="rId20" o:title=""/>
            <o:lock v:ext="edit" aspectratio="f"/>
          </v:shape>
        </w:pict>
      </w:r>
    </w:p>
    <w:p w:rsidR="00B41063" w:rsidRPr="00F30092" w:rsidRDefault="00B41063" w:rsidP="00E93294">
      <w:pPr>
        <w:pStyle w:val="a"/>
      </w:pPr>
      <w:r w:rsidRPr="00F30092">
        <w:t>Износ водопроводных сетей</w:t>
      </w:r>
    </w:p>
    <w:p w:rsidR="00B41063" w:rsidRPr="00F30092" w:rsidRDefault="00B41063" w:rsidP="00E93294">
      <w:pPr>
        <w:pStyle w:val="a2"/>
      </w:pPr>
      <w:r w:rsidRPr="00F30092">
        <w:t xml:space="preserve">Прокладка сетей водоснабжения выполнена следующим образом: Металлические стальные трубы проложены совместно с сетями теплоснабжения. Прокладка полиэтиленовых трубопроводов низкого давления выполнена отдельно на глубине </w:t>
      </w:r>
      <w:smartTag w:uri="urn:schemas-microsoft-com:office:smarttags" w:element="metricconverter">
        <w:smartTagPr>
          <w:attr w:name="ProductID" w:val="3 метра"/>
        </w:smartTagPr>
        <w:r w:rsidRPr="00F30092">
          <w:t>3 метра</w:t>
        </w:r>
      </w:smartTag>
      <w:r w:rsidRPr="00F30092">
        <w:t>. Структура распределения водопроводов в зависимости от материала исполнения представлена на рисунке 2-7.</w:t>
      </w:r>
    </w:p>
    <w:p w:rsidR="00B41063" w:rsidRPr="00F30092" w:rsidRDefault="00B41063" w:rsidP="00E93294">
      <w:pPr>
        <w:pStyle w:val="a2"/>
      </w:pPr>
      <w:r>
        <w:rPr>
          <w:noProof/>
          <w:lang w:eastAsia="ru-RU"/>
        </w:rPr>
        <w:pict>
          <v:shape id="Диаграмма 14" o:spid="_x0000_i1042" type="#_x0000_t75" style="width:393pt;height:21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f4vTa3QAAAAUBAAAPAAAAZHJzL2Rvd25y&#10;ZXYueG1sTI9BS8NAEIXvgv9hGcGL2I1FahuzKVUU8aBg2h8wyY5JMDsbs9s27a936kUvDx5veO+b&#10;bDm6Tu1oCK1nAzeTBBRx5W3LtYHN+vl6DipEZIudZzJwoADL/Pwsw9T6PX/Qroi1khIOKRpoYuxT&#10;rUPVkMMw8T2xZJ9+cBjFDrW2A+6l3HV6miQz7bBlWWiwp8eGqq9i6wy8rqqh7I+bq+JpsX5w7zW+&#10;HV6+jbm8GFf3oCKN8e8YTviCDrkwlX7LNqjOgDwSf1Wyu/lMbGngdrpIQOeZ/k+f/wAAAP//AwBQ&#10;SwMEFAAGAAgAAAAhABVZerYNAQAANAIAAA4AAABkcnMvZTJvRG9jLnhtbJyRz0oDMRDG74LvEOZu&#10;s12htEuzvRTBkxd9gDGZdAO7SZikrr69Y1uknoTe5g/85vu+2e4+p1F9EJeQooHlogFF0SYX4sHA&#10;2+vTwxpUqRgdjimSgS8qsOvv77Zz7qhNQxodsRJILN2cDQy15k7rYgeasCxSpihLn3jCKi0ftGOc&#10;hT6Num2alZ4Tu8zJUiky3Z+X0J/43pOtL94XqmoUde1y04KqBlbNZgWKDawf1zJ5N9CA7rfYHRjz&#10;EOxFEN6gZ8IQ5fwvao8V1ZHDDSg7IFdh2e5UXUTZm0kXgNj+P+XkfbC0T/Y4UaznqJlGrPLnMoRc&#10;JL4uOAP87JY/2ek/jq97qa+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IKiMl&#10;OQEAAMkBAAAgAAAAZHJzL2NoYXJ0cy9fcmVscy9jaGFydDEueG1sLnJlbHOEkcFKAzEQhu+C77AE&#10;BD3YbHsQke720oo9iNBWTwGJu7Pb1WyyJFG2N+3VN/BiH6FKRVtonyH7Ro6CYLHgKfnnz3z/MGm2&#10;ylx4d6BNpmRA6jWfeCAjFWcyDcj54Hj/kHjGchlzoSQEZASGtMLtrWYPBLfYZIZZYTykSBOQobXF&#10;EaUmGkLOTU0VINFJlM65RalTWvDohqdAG75/QPVvBgnXmF43DojuxnXiDUYFJv/PVkmSRdBW0W0O&#10;0m6IoErA2dU1RBahXKdgA5JkAnBkyli/07vo9FgfNO7jpN1m7rm6dyv35hbVuHpk7gnF0s3ch1tW&#10;D26B53yn4eObqZt/WSh23SveZm66x9wE6+/f7otbVWNsmLLG5SbKXzSm1kphyp85T1WMK+iUFrTk&#10;gtCwSdc+IPwEAAD//wMAUEsDBBQABgAIAAAAIQBuI8o4aAgAAGUeAAAVAAAAZHJzL2NoYXJ0cy9j&#10;aGFydDEueG1s7FndbuPGFb4v0Hdgidw1lkRKpH6wcmDL6yKAkzXsTdLbETmSCI9Idmbkny0KJAEK&#10;FGiB3vSuKIq+waLotm6bpK9Av1G/M0NSlNd21Oy6TZFo1xJn5syZ83/OHD5573IpnHMuVZKlY9dr&#10;dVyHp1EWJ+l87H70/HBn4DpKszRmIkv52L3iyn1v94c/eBKNogWT+jRnEXeAJFWjaOwutM5H7baK&#10;FnzJVCvLeYq1WSaXTGMo5+1YsgsgX4q23+mEbYPELRGwb4BgyZK02i+32Z/NZknED7JoteSptlRI&#10;LpiGBNQiyZW7C+YES+fOORNjV652Tj5y2zRpiKUHnWjBzcMlfcskWuw+YaNpFl8dS0dmeuxCkCqP&#10;DhOp9BFT+phJcOe5JGv9DF8zkV2MXS4ETkyUnQf5mXzhOheS5WNX/WzFJHcdlkaYHruRltVgojH2&#10;iCg2Ekqf6ivBzSCnmfxY0k/MZyegRr0AKGTtOlNDQGJoW43dFAol5crkDIpNs1Pz5DpnXJIp2C1M&#10;cZGQ4jsQCxupTCTxYSKEGZCW+URIKyh96RkYsVp+kMV2Lgw6ONnSuVo+m83sdLeabgNlhWX3CY2a&#10;B5BSUkdf5XwGKxu7z5MlV86H/MI5yZYMas9Zmikizse/sNPtBJ0e/nw89bCa6GhxyJaJuAI/MGTS&#10;n+JGOYYkzhrIf7xMdziztEaqsfB2TwWPVjGG3VJVRl8SyiKzq0xurTlDrN4t/lR8VXx183nxJb5/&#10;VbzC73Xxyin+dfMpTd/8tvirmaTlzwB27RR/xo6/4M+AlKMvb35980vn5rPiFWBeFX8HlFP8rXiJ&#10;5WvMXhdfrPcDrYPxS4LEKdeA+mfx0iFNacMAKMczzK5duQEetPEKwa6yFaCiEXS1YuKoHl/CPri1&#10;BB7PuXWuq7smLy1Up+V1PW/Yqz9BuccuD1t+MFz/D33/6U6XIEDL5tmYWJOlSumnGVm0NdKUDLue&#10;AGvCzPDZjEf6SGmL1O4kTqtAcJ7wi+6BCQaZ/mlp5cbyI+g714tjLiPEG7viWaeIRjkibw7MyXkp&#10;j67ZA8xrhIgUGcQcjb4hvXCqvBvfInyNNIn5J4wc+u0eoBp4pyw6e4wzmnhzkek9yRnxsVbxpvar&#10;ledMznmpiiRNubTW9B+bZbcVehuf4OmOv2GZnZbv+2F3sP4M7fpFZdiDnt/vI3YFoRd4vUFolxfV&#10;MoKa3w87Yb8f9vwgDAe0/rBZ5wnvHkwoOZMszpm8mmQik6o0PXuA4sakkrjyMDudyZiX4bw0Xn4J&#10;yVJ1YLeb82HSxwb57e2Vhc4lM1mCUuEniV6cLliOMG3zw1zBj8jN5srJM1WnlioP2INYRO7iuybR&#10;LFgVL7wqc8Cqma7zjDdAnrGuczujzFXzLNpeprKtzuvdc15/y/MsnGHi/vOQ5UprHA5LNsDFmulG&#10;Ft1gOqiIQ5zaTKObTCPcENrtqSDEZBAbVJRY7HRT9g+TAdpqjaOUQDmDDOeFKC+IJkdFTPCYjIAM&#10;G7Cl6dDhNvY+EI0JCDmGy9NFfOFMxUqeMOAKqb5wnThRyPXdAUVbDFAyBb3y1E27LEUj59O6mDFw&#10;dp6JfMGsUdbWQAK34IbomgYzqpOFFThPeTemx4gtuWROjpJw7GZSLzIwmy+S6FBmqTbqAV2oAbAM&#10;ilFwm1/Jz9fisTiMcJL5Qp8kc0cmEOgc5WTJ5NdgCruhkbwVtyixGMIVXK6klVKGofQDBvEmVAjP&#10;QJghcsrPuXjuoHwdBn4AShdQaMcDWmszEbjJVhKytAIo5Qr5Axa04hulaCn0hiF1rXIsYSpqyLeJ&#10;kUQP4kBwlbDwUMaj22HJlMgV2Nq23jgs9awvrT30kcPSa+fVhghhNCTovaWwZM/7X4el16j4Pix9&#10;H5b+L8PS0VSgClkHoo1bbp25bY4R2kQtCnMbd+GUAq7nw8NxkaX+gInHTrTMkfFUOkdvQMyRMSK0&#10;CUzcbe6+dYYtrswl6vY5lJ0OmCoLUENCmZkfuAnRlc82HR6nBSLeT1Enlplcm4E3xEXfdWRzZdpc&#10;ub9tYqST76007n3mQld1bkxa3aadAjcsc5jzaO2U+OxuO/iu9ER4GlPTjFpYza6IrQ5sw8EaHdxq&#10;kV1s3q/JZO38EcfdQR6hh7V5ARLr+aZnCuNmVNe8uZfd1RCrO1+obhsNsbrCJ3esLgq2Jmu6scxW&#10;qbnJV7VxXWqSWKr4godb3PFL6l0Qn3hyVhJG+/PJ0zDo9ve8nYPwcLLTm4XBzvBg6O30fb836Q17&#10;wWB//xdVZzXygtd6q8skkpnKZroVZcu2batW7V20VT2/bO7iWC8o7+SWTBBhyK3IogKuCpERM3Si&#10;LXnCZ0TxbLf4PTWmbj73fvTO3jvBCF8hMWtWATdhEBhB5noC+ZQ3qfIenmsHl1RbbeIyjB4aWllo&#10;Yt38xvGG74ZO8Y/iC0J2bgjKzdnVHrqumj1/LP5Q/M7pv+vfAY69axrswBCOx5IVdJEJT7pa3sXR&#10;PnG03+AIcDVHtnE+Qbds9ycozSUThnHTTjezW3LtDVvBwB+uP97X8dxv+b3uGn44HGzuAHtrQu2g&#10;YtvwS5KwLYZas+SlHzO8baDLhI1ttd4Bvtm2qDoJ9eWvsvh6Ap7yQEYihM2OEJ8jnpAahHk6zspo&#10;MLWRwnaMbNB4w67gY+fC+/MayIdMvi35667oV4c50NmIfnVQfDj6fWdeB2yd+mDl1p5N+IO9f5yo&#10;Z6m4avgYXCxR+T5S6JnaK43+BZeZKeoar7Qqh9soOutUZBFO53eXJI+cMxuX66bVDO7tfm3wsF3O&#10;vO212/iScbdHLsf+22+itjY9U0rgTSETB0wzR44SXEPk+3EV2Oldm307vPtvAAAA//8DAFBLAQIt&#10;ABQABgAIAAAAIQCk8pWRHAEAAF4CAAATAAAAAAAAAAAAAAAAAAAAAABbQ29udGVudF9UeXBlc10u&#10;eG1sUEsBAi0AFAAGAAgAAAAhADj9If/WAAAAlAEAAAsAAAAAAAAAAAAAAAAATQEAAF9yZWxzLy5y&#10;ZWxzUEsBAi0AFAAGAAgAAAAhAB/i9NrdAAAABQEAAA8AAAAAAAAAAAAAAAAATAIAAGRycy9kb3du&#10;cmV2LnhtbFBLAQItABQABgAIAAAAIQAVWXq2DQEAADQCAAAOAAAAAAAAAAAAAAAAAFYDAABkcnMv&#10;ZTJvRG9jLnhtbFBLAQItABQABgAIAAAAIQCrFs1GuQAAACIBAAAZAAAAAAAAAAAAAAAAAI8EAABk&#10;cnMvX3JlbHMvZTJvRG9jLnhtbC5yZWxzUEsBAi0AFAAGAAgAAAAhAMgqIyU5AQAAyQEAACAAAAAA&#10;AAAAAAAAAAAAfwUAAGRycy9jaGFydHMvX3JlbHMvY2hhcnQxLnhtbC5yZWxzUEsBAi0AFAAGAAgA&#10;AAAhAG4jyjhoCAAAZR4AABUAAAAAAAAAAAAAAAAA9gYAAGRycy9jaGFydHMvY2hhcnQxLnhtbFBL&#10;BQYAAAAABwAHAMsBAACRDwAAAAA=&#10;">
            <v:imagedata r:id="rId21" o:title="" cropbottom="-46f"/>
            <o:lock v:ext="edit" aspectratio="f"/>
          </v:shape>
        </w:pict>
      </w:r>
    </w:p>
    <w:p w:rsidR="00B41063" w:rsidRPr="00F30092" w:rsidRDefault="00B41063" w:rsidP="00E93294">
      <w:pPr>
        <w:pStyle w:val="a"/>
      </w:pPr>
      <w:r w:rsidRPr="00F30092">
        <w:t>Материал трубопроводов</w:t>
      </w:r>
    </w:p>
    <w:p w:rsidR="00B41063" w:rsidRPr="00F30092" w:rsidRDefault="00B41063" w:rsidP="009646B9">
      <w:pPr>
        <w:pStyle w:val="111"/>
        <w:rPr>
          <w:webHidden/>
        </w:rPr>
      </w:pPr>
      <w:bookmarkStart w:id="25" w:name="_Toc438038965"/>
      <w:r w:rsidRPr="00F30092">
        <w:t>Описание существующих технических и технологических проблем в водоснабжении муниципального образования</w:t>
      </w:r>
      <w:r w:rsidRPr="00F30092">
        <w:rPr>
          <w:webHidden/>
        </w:rPr>
        <w:t>.</w:t>
      </w:r>
      <w:bookmarkEnd w:id="25"/>
    </w:p>
    <w:p w:rsidR="00B41063" w:rsidRPr="00F30092" w:rsidRDefault="00B41063" w:rsidP="00960975">
      <w:pPr>
        <w:pStyle w:val="a2"/>
        <w:numPr>
          <w:ilvl w:val="0"/>
          <w:numId w:val="15"/>
        </w:numPr>
      </w:pPr>
      <w:r w:rsidRPr="00F30092">
        <w:t>Высокий износ водопроводных сетей</w:t>
      </w:r>
      <w:r w:rsidRPr="00F30092">
        <w:rPr>
          <w:lang w:val="en-US"/>
        </w:rPr>
        <w:t>;</w:t>
      </w:r>
    </w:p>
    <w:p w:rsidR="00B41063" w:rsidRPr="00F30092" w:rsidRDefault="00B41063" w:rsidP="00960975">
      <w:pPr>
        <w:pStyle w:val="a2"/>
        <w:numPr>
          <w:ilvl w:val="0"/>
          <w:numId w:val="15"/>
        </w:numPr>
      </w:pPr>
      <w:r w:rsidRPr="00F30092">
        <w:t xml:space="preserve">Низкая обеспеченность населения </w:t>
      </w:r>
      <w:r>
        <w:t xml:space="preserve">услугой </w:t>
      </w:r>
      <w:r w:rsidRPr="00F30092">
        <w:t>централизованн</w:t>
      </w:r>
      <w:r>
        <w:t>ого</w:t>
      </w:r>
      <w:r w:rsidRPr="00F30092">
        <w:t xml:space="preserve"> водоснабжени</w:t>
      </w:r>
      <w:r>
        <w:t>я.</w:t>
      </w:r>
    </w:p>
    <w:p w:rsidR="00B41063" w:rsidRPr="00F30092" w:rsidRDefault="00B41063" w:rsidP="009646B9">
      <w:pPr>
        <w:pStyle w:val="111"/>
        <w:rPr>
          <w:noProof/>
        </w:rPr>
      </w:pPr>
      <w:bookmarkStart w:id="26" w:name="_Toc438038966"/>
      <w:r w:rsidRPr="00F30092">
        <w:rPr>
          <w:noProof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26"/>
    </w:p>
    <w:p w:rsidR="00B41063" w:rsidRPr="00F30092" w:rsidRDefault="00B41063" w:rsidP="00D731C1">
      <w:pPr>
        <w:pStyle w:val="a2"/>
      </w:pPr>
      <w:r w:rsidRPr="00F30092">
        <w:t>На сегодняшний день в му</w:t>
      </w:r>
      <w:bookmarkStart w:id="27" w:name="_GoBack"/>
      <w:bookmarkEnd w:id="27"/>
      <w:r w:rsidRPr="00F30092">
        <w:t>ниципальном образовании городское поселение Кондинское централизованное горячее водоснабжение отсутствует.</w:t>
      </w:r>
    </w:p>
    <w:p w:rsidR="00B41063" w:rsidRPr="00F30092" w:rsidRDefault="00B41063" w:rsidP="009646B9">
      <w:pPr>
        <w:pStyle w:val="111"/>
        <w:rPr>
          <w:noProof/>
        </w:rPr>
      </w:pPr>
      <w:bookmarkStart w:id="28" w:name="_Toc438038967"/>
      <w:r w:rsidRPr="00F30092">
        <w:rPr>
          <w:noProof/>
        </w:rPr>
        <w:t>О</w:t>
      </w:r>
      <w:r w:rsidRPr="00F30092">
        <w:rPr>
          <w:noProof/>
          <w:lang w:eastAsia="ru-RU"/>
        </w:rPr>
        <w:t>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r w:rsidRPr="00F30092">
        <w:rPr>
          <w:noProof/>
        </w:rPr>
        <w:t>.</w:t>
      </w:r>
      <w:bookmarkEnd w:id="28"/>
    </w:p>
    <w:p w:rsidR="00B41063" w:rsidRPr="00F30092" w:rsidRDefault="00B41063" w:rsidP="009F7DC5">
      <w:pPr>
        <w:spacing w:after="0"/>
        <w:ind w:firstLine="284"/>
        <w:jc w:val="center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18" o:spid="_x0000_i1043" type="#_x0000_t75" style="width:428.25pt;height:261pt;visibility:visible" o:bordertopcolor="#7f7f7f" o:borderleftcolor="#7f7f7f" o:borderbottomcolor="#7f7f7f" o:borderrightcolor="#7f7f7f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81085B">
      <w:pPr>
        <w:pStyle w:val="a"/>
      </w:pPr>
      <w:r w:rsidRPr="00F30092">
        <w:t xml:space="preserve">Расположение г.п. Кондинское на карте-схеме промерзания грунтов на территории Российской Федерации </w:t>
      </w:r>
    </w:p>
    <w:p w:rsidR="00B41063" w:rsidRPr="00F30092" w:rsidRDefault="00B41063" w:rsidP="00D328EA">
      <w:pPr>
        <w:pStyle w:val="a2"/>
      </w:pPr>
      <w:r w:rsidRPr="00F30092">
        <w:t>В соответствии с картой-схемой промерзания грунтов на территории РФ изображенной на рисунке выше, место расположения муниципального образования г.п. Кондинское не относится к территориям распространения вечномерзлых грунтов. В связи с этим, вопрос выбора технологических решений по предотвращению замерзания воды в рамках схемы водоснабжения не рассматривается.</w:t>
      </w:r>
    </w:p>
    <w:p w:rsidR="00B41063" w:rsidRPr="00F30092" w:rsidRDefault="00B41063" w:rsidP="0081085B">
      <w:pPr>
        <w:pStyle w:val="111"/>
        <w:rPr>
          <w:noProof/>
        </w:rPr>
      </w:pPr>
      <w:bookmarkStart w:id="29" w:name="_Toc438038968"/>
      <w:r w:rsidRPr="00F30092">
        <w:rPr>
          <w:noProof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объекты).</w:t>
      </w:r>
      <w:bookmarkEnd w:id="29"/>
    </w:p>
    <w:p w:rsidR="00B41063" w:rsidRPr="00F30092" w:rsidRDefault="00B41063" w:rsidP="0081085B">
      <w:pPr>
        <w:pStyle w:val="a2"/>
      </w:pPr>
      <w:r w:rsidRPr="00F30092">
        <w:t>Объекты централизованного водоснабжения, находящиеся в границах муниципального образования, находятся на балансе администрации г.п. Кондинское и эксплуатируются ООО «Комплекс коммунальных платежей» на основании дого</w:t>
      </w:r>
      <w:r>
        <w:t>вора аренды.</w:t>
      </w:r>
    </w:p>
    <w:p w:rsidR="00B41063" w:rsidRPr="00F30092" w:rsidRDefault="00B41063" w:rsidP="009646B9">
      <w:pPr>
        <w:pStyle w:val="1"/>
      </w:pPr>
      <w:bookmarkStart w:id="30" w:name="_Toc438038969"/>
      <w:r w:rsidRPr="00F30092">
        <w:rPr>
          <w:noProof/>
        </w:rPr>
        <w:t>Направления развития централизованных систем водоснабжения</w:t>
      </w:r>
      <w:r w:rsidRPr="00F30092">
        <w:rPr>
          <w:noProof/>
          <w:webHidden/>
        </w:rPr>
        <w:t>.</w:t>
      </w:r>
      <w:bookmarkEnd w:id="30"/>
    </w:p>
    <w:p w:rsidR="00B41063" w:rsidRPr="00F30092" w:rsidRDefault="00B41063" w:rsidP="009646B9">
      <w:pPr>
        <w:pStyle w:val="11"/>
        <w:rPr>
          <w:webHidden/>
        </w:rPr>
      </w:pPr>
      <w:bookmarkStart w:id="31" w:name="_Toc438038970"/>
      <w:r w:rsidRPr="00F30092">
        <w:t>Основные направления, принципы, задачи и целевые показатели развития централизованных систем водоснабжения</w:t>
      </w:r>
      <w:r w:rsidRPr="00F30092">
        <w:rPr>
          <w:webHidden/>
        </w:rPr>
        <w:tab/>
        <w:t>.</w:t>
      </w:r>
      <w:bookmarkEnd w:id="31"/>
    </w:p>
    <w:p w:rsidR="00B41063" w:rsidRPr="00F30092" w:rsidRDefault="00B41063" w:rsidP="00E32159">
      <w:pPr>
        <w:pStyle w:val="a2"/>
      </w:pPr>
      <w:r w:rsidRPr="00F30092">
        <w:t>Направления,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РФ, учитывая текущее положение и техническое состояние объектов водоснабжения, а также соответствуя основным направлениям развития Генерального плана муниципального образования городское поселение Кондинское.</w:t>
      </w:r>
    </w:p>
    <w:p w:rsidR="00B41063" w:rsidRPr="00F30092" w:rsidRDefault="00B41063" w:rsidP="00E32159">
      <w:pPr>
        <w:pStyle w:val="a2"/>
      </w:pPr>
      <w:r w:rsidRPr="00F30092">
        <w:t>Исходя из особенностей организации и технологических проблем централизованного водоснабжения сегодня, следует определить следующие основные положения развития систем водоснабжения г.п. Кондинское:</w:t>
      </w:r>
    </w:p>
    <w:p w:rsidR="00B41063" w:rsidRPr="00F30092" w:rsidRDefault="00B41063" w:rsidP="00960975">
      <w:pPr>
        <w:pStyle w:val="a2"/>
        <w:numPr>
          <w:ilvl w:val="0"/>
          <w:numId w:val="16"/>
        </w:numPr>
      </w:pPr>
      <w:r w:rsidRPr="00F30092">
        <w:t>Обеспечение потребителей услугами централизованного водоснабжения от подземных источников в соответствии с требуемыми нагрузками;</w:t>
      </w:r>
    </w:p>
    <w:p w:rsidR="00B41063" w:rsidRPr="00F30092" w:rsidRDefault="00B41063" w:rsidP="00960975">
      <w:pPr>
        <w:pStyle w:val="a2"/>
        <w:numPr>
          <w:ilvl w:val="0"/>
          <w:numId w:val="16"/>
        </w:numPr>
      </w:pPr>
      <w:r w:rsidRPr="00F30092">
        <w:t>Качество подаваемой воды потребителям должно соответствовать СанПиН 2.1.4.1074-01 «Питьевая вода. Гигиенические требования к качеству воды централизованных систем питьевого водоснабжения». В существующих условиях для достижения этого необходимо создание возможности для организации комплексной водоподготовки, своевременное бурение новых скважин, замена ветхих участков сетей и объектов систем водоснабжения;</w:t>
      </w:r>
    </w:p>
    <w:p w:rsidR="00B41063" w:rsidRPr="00F30092" w:rsidRDefault="00B41063" w:rsidP="00960975">
      <w:pPr>
        <w:pStyle w:val="a2"/>
        <w:numPr>
          <w:ilvl w:val="0"/>
          <w:numId w:val="16"/>
        </w:numPr>
      </w:pPr>
      <w:r w:rsidRPr="00F30092">
        <w:t>Снижение затрат на производство и транспортировку воды питьевого качества;</w:t>
      </w:r>
    </w:p>
    <w:p w:rsidR="00B41063" w:rsidRPr="00F30092" w:rsidRDefault="00B41063" w:rsidP="00960975">
      <w:pPr>
        <w:pStyle w:val="a2"/>
        <w:numPr>
          <w:ilvl w:val="0"/>
          <w:numId w:val="16"/>
        </w:numPr>
      </w:pPr>
      <w:r w:rsidRPr="00F30092">
        <w:t>Для каждой системы должен быть обеспечен высокий уровень надёжности и управляемости, должна быть проведена автоматизация и диспетчеризация элементов систем водоснабжения;</w:t>
      </w:r>
    </w:p>
    <w:p w:rsidR="00B41063" w:rsidRPr="00F30092" w:rsidRDefault="00B41063" w:rsidP="00960975">
      <w:pPr>
        <w:pStyle w:val="a2"/>
        <w:numPr>
          <w:ilvl w:val="0"/>
          <w:numId w:val="16"/>
        </w:numPr>
      </w:pPr>
      <w:r w:rsidRPr="00F30092">
        <w:t>Минимизация аварийных ситуаций на объектах систем централизованного водоснабжения и обеспечение экологической безопасности при эксплуатации объектов системы централизованного водоснабжения;</w:t>
      </w:r>
    </w:p>
    <w:p w:rsidR="00B41063" w:rsidRPr="00F30092" w:rsidRDefault="00B41063" w:rsidP="00960975">
      <w:pPr>
        <w:pStyle w:val="a2"/>
        <w:numPr>
          <w:ilvl w:val="0"/>
          <w:numId w:val="16"/>
        </w:numPr>
      </w:pPr>
      <w:r w:rsidRPr="00F30092">
        <w:t>Обеспеченность приборов учёта воды в соответствии с Федеральным законом от 23.11.2009 N 261-ФЗ (ред. от 04.11.2014) "Об энергосбережении и повышении энергетической эффективности и о внесении изменений в отдельные законодательные акты Российской Федерации" должна составлять 100 %.</w:t>
      </w:r>
    </w:p>
    <w:p w:rsidR="00B41063" w:rsidRPr="00F30092" w:rsidRDefault="00B41063" w:rsidP="00E32159">
      <w:pPr>
        <w:pStyle w:val="a2"/>
      </w:pPr>
      <w:r w:rsidRPr="00F30092">
        <w:t>Исходя из вышеперечисленных принципов развития систем централизованного водоснабжения производится расчет следующих целевых показателей:</w:t>
      </w:r>
    </w:p>
    <w:p w:rsidR="00B41063" w:rsidRPr="00F30092" w:rsidRDefault="00B41063" w:rsidP="00960975">
      <w:pPr>
        <w:pStyle w:val="a2"/>
        <w:numPr>
          <w:ilvl w:val="0"/>
          <w:numId w:val="18"/>
        </w:numPr>
      </w:pPr>
      <w:r w:rsidRPr="00F30092">
        <w:t>Полезный отпуск воды питьевого качества;</w:t>
      </w:r>
    </w:p>
    <w:p w:rsidR="00B41063" w:rsidRPr="00F30092" w:rsidRDefault="00B41063" w:rsidP="00960975">
      <w:pPr>
        <w:pStyle w:val="a2"/>
        <w:numPr>
          <w:ilvl w:val="0"/>
          <w:numId w:val="18"/>
        </w:numPr>
      </w:pPr>
      <w:r w:rsidRPr="00F30092">
        <w:t>Соответствие качества товаров и услуг установленным требованиям;</w:t>
      </w:r>
    </w:p>
    <w:p w:rsidR="00B41063" w:rsidRPr="00F30092" w:rsidRDefault="00B41063" w:rsidP="00960975">
      <w:pPr>
        <w:pStyle w:val="a2"/>
        <w:numPr>
          <w:ilvl w:val="0"/>
          <w:numId w:val="18"/>
        </w:numPr>
      </w:pPr>
      <w:r w:rsidRPr="00F30092">
        <w:t>Аварийность систем водоснабжения;</w:t>
      </w:r>
    </w:p>
    <w:p w:rsidR="00B41063" w:rsidRPr="00F30092" w:rsidRDefault="00B41063" w:rsidP="00960975">
      <w:pPr>
        <w:pStyle w:val="a2"/>
        <w:numPr>
          <w:ilvl w:val="0"/>
          <w:numId w:val="18"/>
        </w:numPr>
      </w:pPr>
      <w:r w:rsidRPr="00F30092">
        <w:t>Уровень охвата населения системами централизованного водоснабжения;</w:t>
      </w:r>
    </w:p>
    <w:p w:rsidR="00B41063" w:rsidRPr="00F30092" w:rsidRDefault="00B41063" w:rsidP="00960975">
      <w:pPr>
        <w:pStyle w:val="a2"/>
        <w:numPr>
          <w:ilvl w:val="0"/>
          <w:numId w:val="18"/>
        </w:numPr>
      </w:pPr>
      <w:r>
        <w:t>Обеспеченность приборами учета</w:t>
      </w:r>
      <w:r w:rsidRPr="00F30092">
        <w:t>;</w:t>
      </w:r>
    </w:p>
    <w:p w:rsidR="00B41063" w:rsidRPr="00F30092" w:rsidRDefault="00B41063" w:rsidP="00960975">
      <w:pPr>
        <w:pStyle w:val="a2"/>
        <w:numPr>
          <w:ilvl w:val="0"/>
          <w:numId w:val="18"/>
        </w:numPr>
      </w:pPr>
      <w:r w:rsidRPr="00F30092">
        <w:t xml:space="preserve">Удельный расход ЭЭ на производство и передачу </w:t>
      </w:r>
      <w:smartTag w:uri="urn:schemas-microsoft-com:office:smarttags" w:element="metricconverter">
        <w:smartTagPr>
          <w:attr w:name="ProductID" w:val="1 м3"/>
        </w:smartTagPr>
        <w:r w:rsidRPr="00F30092">
          <w:t>1 м3</w:t>
        </w:r>
      </w:smartTag>
      <w:r w:rsidRPr="00F30092">
        <w:t xml:space="preserve"> воды питьевого качества.</w:t>
      </w:r>
    </w:p>
    <w:p w:rsidR="00B41063" w:rsidRPr="00F30092" w:rsidRDefault="00B41063" w:rsidP="00D328EA">
      <w:pPr>
        <w:pStyle w:val="a2"/>
      </w:pPr>
      <w:r w:rsidRPr="00F30092">
        <w:t>Способы достижения целевых показателей:</w:t>
      </w:r>
    </w:p>
    <w:p w:rsidR="00B41063" w:rsidRPr="00F30092" w:rsidRDefault="00B41063" w:rsidP="00960975">
      <w:pPr>
        <w:pStyle w:val="a2"/>
        <w:numPr>
          <w:ilvl w:val="0"/>
          <w:numId w:val="17"/>
        </w:numPr>
      </w:pPr>
      <w:r w:rsidRPr="00F30092">
        <w:t>Строительство и реконструкция сетей водоснабжения;</w:t>
      </w:r>
    </w:p>
    <w:p w:rsidR="00B41063" w:rsidRPr="00F30092" w:rsidRDefault="00B41063" w:rsidP="00960975">
      <w:pPr>
        <w:pStyle w:val="a2"/>
        <w:numPr>
          <w:ilvl w:val="0"/>
          <w:numId w:val="17"/>
        </w:numPr>
      </w:pPr>
      <w:r w:rsidRPr="00F30092">
        <w:t>Установка современного энергоэффективного оборудования, систем автоматизации;</w:t>
      </w:r>
    </w:p>
    <w:p w:rsidR="00B41063" w:rsidRPr="00F30092" w:rsidRDefault="00B41063" w:rsidP="00D328EA">
      <w:pPr>
        <w:pStyle w:val="a2"/>
      </w:pPr>
      <w:r w:rsidRPr="00F30092">
        <w:t>Расчет целевых показателей приведен в Разделе 8.</w:t>
      </w:r>
    </w:p>
    <w:p w:rsidR="00B41063" w:rsidRPr="00F30092" w:rsidRDefault="00B41063" w:rsidP="009646B9">
      <w:pPr>
        <w:pStyle w:val="11"/>
        <w:rPr>
          <w:webHidden/>
        </w:rPr>
      </w:pPr>
      <w:bookmarkStart w:id="32" w:name="_Toc438038971"/>
      <w:r w:rsidRPr="00F30092"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r w:rsidRPr="00F30092">
        <w:rPr>
          <w:webHidden/>
        </w:rPr>
        <w:t>.</w:t>
      </w:r>
      <w:bookmarkEnd w:id="32"/>
    </w:p>
    <w:p w:rsidR="00B41063" w:rsidRPr="00F30092" w:rsidRDefault="00B41063" w:rsidP="00356A60">
      <w:pPr>
        <w:pStyle w:val="111"/>
      </w:pPr>
      <w:bookmarkStart w:id="33" w:name="_Toc438038972"/>
      <w:r w:rsidRPr="00F30092">
        <w:t>Сценарии развития территорий муниципального образования</w:t>
      </w:r>
      <w:bookmarkEnd w:id="33"/>
    </w:p>
    <w:p w:rsidR="00B41063" w:rsidRPr="00F30092" w:rsidRDefault="00B41063" w:rsidP="000C2D9A">
      <w:pPr>
        <w:pStyle w:val="a2"/>
      </w:pPr>
      <w:r w:rsidRPr="00F30092">
        <w:t>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муниципального образования городское поселение Кондинское и его населенных пунктов.</w:t>
      </w:r>
    </w:p>
    <w:p w:rsidR="00B41063" w:rsidRPr="00F30092" w:rsidRDefault="00B41063" w:rsidP="00CB4793">
      <w:pPr>
        <w:pStyle w:val="a2"/>
      </w:pPr>
      <w:r w:rsidRPr="00F30092">
        <w:t xml:space="preserve">Стратегической целью развития городского поселения Кондинское является повышение качества жизни населения, развитие его экономической базы, обеспечение устойчивого функционирования всего хозяйственного комплекса и социальной сферы. </w:t>
      </w:r>
    </w:p>
    <w:p w:rsidR="00B41063" w:rsidRPr="00F30092" w:rsidRDefault="00B41063" w:rsidP="00CB4793">
      <w:pPr>
        <w:pStyle w:val="a2"/>
      </w:pPr>
      <w:r w:rsidRPr="00F30092">
        <w:t>Развитие городского поселения, в соответствии с генеральным планом, предполагает следующее изменение численности населения на расчетный срок:</w:t>
      </w:r>
    </w:p>
    <w:p w:rsidR="00B41063" w:rsidRPr="00F30092" w:rsidRDefault="00B41063" w:rsidP="00960975">
      <w:pPr>
        <w:pStyle w:val="a2"/>
        <w:numPr>
          <w:ilvl w:val="0"/>
          <w:numId w:val="19"/>
        </w:numPr>
      </w:pPr>
      <w:r w:rsidRPr="00F30092">
        <w:t>на расчетный срок деревни Никулкина, Ильичевка и Старый Катыш планируется преобразовать в дачные поселки без постоянного населения;</w:t>
      </w:r>
    </w:p>
    <w:p w:rsidR="00B41063" w:rsidRPr="00F30092" w:rsidRDefault="00B41063" w:rsidP="00960975">
      <w:pPr>
        <w:pStyle w:val="a2"/>
        <w:numPr>
          <w:ilvl w:val="0"/>
          <w:numId w:val="19"/>
        </w:numPr>
      </w:pPr>
      <w:r w:rsidRPr="00F30092">
        <w:t>численность населения муниципального образования городское поселение Кондинское на расчетный срок составляет 4000 человек.</w:t>
      </w:r>
    </w:p>
    <w:p w:rsidR="00B41063" w:rsidRPr="00F30092" w:rsidRDefault="00B41063" w:rsidP="00D328EA">
      <w:pPr>
        <w:pStyle w:val="a2"/>
      </w:pPr>
      <w:r w:rsidRPr="00F30092">
        <w:t>Увеличение численности населения наряду с ростом уровня социально-экономического развития диктует необходимость развития социальной инфраструктуры. На расчетный срок в генеральном плане предусмотрено строительство новых зданий системы культурно-бытового обслуживания. Ниже представлен перечень объектов нового строительства учреждений культурно-бытового обслуживания:</w:t>
      </w:r>
    </w:p>
    <w:p w:rsidR="00B41063" w:rsidRPr="00F30092" w:rsidRDefault="00B41063" w:rsidP="00960975">
      <w:pPr>
        <w:pStyle w:val="a2"/>
        <w:numPr>
          <w:ilvl w:val="0"/>
          <w:numId w:val="20"/>
        </w:numPr>
      </w:pPr>
      <w:r w:rsidRPr="00F30092">
        <w:t>Детский сад - 220 мест;</w:t>
      </w:r>
    </w:p>
    <w:p w:rsidR="00B41063" w:rsidRPr="00F30092" w:rsidRDefault="00B41063" w:rsidP="00960975">
      <w:pPr>
        <w:pStyle w:val="a2"/>
        <w:numPr>
          <w:ilvl w:val="0"/>
          <w:numId w:val="20"/>
        </w:numPr>
      </w:pPr>
      <w:r w:rsidRPr="00F30092">
        <w:t>Спортивный комплекс – 320 мест;</w:t>
      </w:r>
    </w:p>
    <w:p w:rsidR="00B41063" w:rsidRPr="00DA6678" w:rsidRDefault="00B41063" w:rsidP="00960975">
      <w:pPr>
        <w:pStyle w:val="a2"/>
        <w:numPr>
          <w:ilvl w:val="0"/>
          <w:numId w:val="20"/>
        </w:numPr>
      </w:pPr>
      <w:r w:rsidRPr="00F30092">
        <w:t xml:space="preserve">Бассейн – </w:t>
      </w:r>
      <w:smartTag w:uri="urn:schemas-microsoft-com:office:smarttags" w:element="metricconverter">
        <w:smartTagPr>
          <w:attr w:name="ProductID" w:val="100 м3"/>
        </w:smartTagPr>
        <w:r w:rsidRPr="00F30092">
          <w:t>10</w:t>
        </w:r>
        <w:r>
          <w:t>0 м</w:t>
        </w:r>
        <w:r>
          <w:rPr>
            <w:vertAlign w:val="superscript"/>
          </w:rPr>
          <w:t>3</w:t>
        </w:r>
      </w:smartTag>
      <w:r>
        <w:rPr>
          <w:vertAlign w:val="superscript"/>
        </w:rPr>
        <w:t>;</w:t>
      </w:r>
    </w:p>
    <w:p w:rsidR="00B41063" w:rsidRPr="00F30092" w:rsidRDefault="00B41063" w:rsidP="00960975">
      <w:pPr>
        <w:pStyle w:val="a2"/>
        <w:numPr>
          <w:ilvl w:val="0"/>
          <w:numId w:val="20"/>
        </w:numPr>
      </w:pPr>
      <w:r w:rsidRPr="00F30092">
        <w:t>Столовая – 160 мест;</w:t>
      </w:r>
    </w:p>
    <w:p w:rsidR="00B41063" w:rsidRPr="00F30092" w:rsidRDefault="00B41063" w:rsidP="00960975">
      <w:pPr>
        <w:pStyle w:val="a2"/>
        <w:numPr>
          <w:ilvl w:val="0"/>
          <w:numId w:val="20"/>
        </w:numPr>
      </w:pPr>
      <w:r w:rsidRPr="00F30092">
        <w:t>Гостиница – 25 мест.</w:t>
      </w:r>
    </w:p>
    <w:p w:rsidR="00B41063" w:rsidRPr="00F30092" w:rsidRDefault="00B41063" w:rsidP="00D328EA">
      <w:pPr>
        <w:pStyle w:val="a2"/>
      </w:pPr>
      <w:r w:rsidRPr="00F30092">
        <w:t>Расположение вышеперечисленных объектов представлено на рисунке 3-1.</w:t>
      </w:r>
    </w:p>
    <w:p w:rsidR="00B41063" w:rsidRPr="00F30092" w:rsidRDefault="00B41063" w:rsidP="00CB4793">
      <w:pPr>
        <w:spacing w:after="0" w:line="360" w:lineRule="auto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19" o:spid="_x0000_i1044" type="#_x0000_t75" style="width:439.5pt;height:483pt;visibility:visible" o:bordertopcolor="#7f7f7f" o:borderleftcolor="#7f7f7f" o:borderbottomcolor="#7f7f7f" o:borderrightcolor="#7f7f7f">
            <v:imagedata r:id="rId23" o:title="" croptop="2243f" cropbottom="5539f" cropleft="1366f" cropright="2593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CB4793">
      <w:pPr>
        <w:pStyle w:val="a"/>
      </w:pPr>
      <w:r w:rsidRPr="00F30092">
        <w:t>Пятна планируемой застройки в пгт. Кондинское</w:t>
      </w:r>
    </w:p>
    <w:p w:rsidR="00B41063" w:rsidRPr="00F30092" w:rsidRDefault="00B41063" w:rsidP="000C2D9A">
      <w:pPr>
        <w:pStyle w:val="a2"/>
      </w:pPr>
      <w:r w:rsidRPr="00F30092">
        <w:t>Прирост площадей строительных фондов происходит за счет уплотнения существующей застройки.</w:t>
      </w:r>
    </w:p>
    <w:p w:rsidR="00B41063" w:rsidRPr="00F30092" w:rsidRDefault="00B41063" w:rsidP="00356A60">
      <w:pPr>
        <w:pStyle w:val="111"/>
      </w:pPr>
      <w:bookmarkStart w:id="34" w:name="_Toc438038973"/>
      <w:r w:rsidRPr="00F30092">
        <w:t>Развития централизованных систем водоснабжения муниципального образования.</w:t>
      </w:r>
      <w:bookmarkEnd w:id="34"/>
    </w:p>
    <w:p w:rsidR="00B41063" w:rsidRPr="00F30092" w:rsidRDefault="00B41063" w:rsidP="000C2D9A">
      <w:pPr>
        <w:pStyle w:val="a2"/>
      </w:pPr>
      <w:r w:rsidRPr="00F30092">
        <w:t>В соответствии с концепцией генерального плана, основным направлением развития централизованных систем водоснабжения в пгт. Кондинское является возможность обеспечения поставки воды питьевого качества населению, включая его прогнозируемый прирост, что достигается путем строительства магистральных и разводящих водопроводов к зданиям при условии обеспечения требуемого резерва. Перспективный баланс резервов и дефицитов водозаборных и водоочистных сооружений представлен в разделе 4 настоящего документа.</w:t>
      </w:r>
    </w:p>
    <w:p w:rsidR="00B41063" w:rsidRPr="00F30092" w:rsidRDefault="00B41063" w:rsidP="009646B9">
      <w:pPr>
        <w:pStyle w:val="1"/>
      </w:pPr>
      <w:bookmarkStart w:id="35" w:name="_Toc438038974"/>
      <w:r w:rsidRPr="00F30092">
        <w:rPr>
          <w:noProof/>
          <w:lang w:eastAsia="ru-RU"/>
        </w:rPr>
        <w:t>Баланс водоснабжения и потребления горячей, питьевой, технической воды</w:t>
      </w:r>
      <w:r w:rsidRPr="00F30092">
        <w:rPr>
          <w:noProof/>
          <w:webHidden/>
        </w:rPr>
        <w:t>.</w:t>
      </w:r>
      <w:bookmarkEnd w:id="35"/>
    </w:p>
    <w:p w:rsidR="00B41063" w:rsidRPr="00F30092" w:rsidRDefault="00B41063" w:rsidP="009646B9">
      <w:pPr>
        <w:pStyle w:val="11"/>
      </w:pPr>
      <w:bookmarkStart w:id="36" w:name="_Toc438038975"/>
      <w:r w:rsidRPr="00F30092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</w:r>
      <w:bookmarkEnd w:id="36"/>
    </w:p>
    <w:p w:rsidR="00B41063" w:rsidRPr="00F30092" w:rsidRDefault="00B41063" w:rsidP="00785B40">
      <w:pPr>
        <w:pStyle w:val="a2"/>
      </w:pPr>
      <w:r w:rsidRPr="00F30092">
        <w:t>Общий баланс подачи питьевой воды на территории пгт. Кондинское представлен в таблице ниже.</w:t>
      </w:r>
    </w:p>
    <w:p w:rsidR="00B41063" w:rsidRPr="00F30092" w:rsidRDefault="00B41063" w:rsidP="002A3293">
      <w:pPr>
        <w:pStyle w:val="1110"/>
        <w:spacing w:before="0" w:after="0"/>
      </w:pPr>
      <w:r w:rsidRPr="00F30092">
        <w:t>Баланс питьевой воды за 2014 год.</w:t>
      </w:r>
    </w:p>
    <w:tbl>
      <w:tblPr>
        <w:tblW w:w="5000" w:type="pct"/>
        <w:tblLook w:val="00A0"/>
      </w:tblPr>
      <w:tblGrid>
        <w:gridCol w:w="3711"/>
        <w:gridCol w:w="1160"/>
        <w:gridCol w:w="1503"/>
        <w:gridCol w:w="3197"/>
      </w:tblGrid>
      <w:tr w:rsidR="00B41063" w:rsidRPr="007B0FD0" w:rsidTr="002A3293">
        <w:trPr>
          <w:trHeight w:val="630"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Наименование затрат</w:t>
            </w:r>
          </w:p>
        </w:tc>
        <w:tc>
          <w:tcPr>
            <w:tcW w:w="6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Единица измерения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2014</w:t>
            </w:r>
          </w:p>
        </w:tc>
        <w:tc>
          <w:tcPr>
            <w:tcW w:w="1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Соотношение между величинами</w:t>
            </w:r>
          </w:p>
        </w:tc>
      </w:tr>
      <w:tr w:rsidR="00B41063" w:rsidRPr="007B0FD0" w:rsidTr="002A3293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ООО «Комплекс коммунальных платежей»</w:t>
            </w:r>
          </w:p>
        </w:tc>
      </w:tr>
      <w:tr w:rsidR="00B41063" w:rsidRPr="007B0FD0" w:rsidTr="002A3293">
        <w:trPr>
          <w:trHeight w:val="31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Вода питьевого качества</w:t>
            </w:r>
          </w:p>
        </w:tc>
      </w:tr>
      <w:tr w:rsidR="00B41063" w:rsidRPr="007B0FD0" w:rsidTr="002A3293">
        <w:trPr>
          <w:trHeight w:val="315"/>
        </w:trPr>
        <w:tc>
          <w:tcPr>
            <w:tcW w:w="1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Общий водозабор, из них:</w:t>
            </w:r>
          </w:p>
        </w:tc>
        <w:tc>
          <w:tcPr>
            <w:tcW w:w="6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75,8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 </w:t>
            </w:r>
          </w:p>
        </w:tc>
      </w:tr>
      <w:tr w:rsidR="00B41063" w:rsidRPr="007B0FD0" w:rsidTr="002A3293">
        <w:trPr>
          <w:trHeight w:val="315"/>
        </w:trPr>
        <w:tc>
          <w:tcPr>
            <w:tcW w:w="1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Собственные нужды</w:t>
            </w: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6,9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15% от общего забора</w:t>
            </w:r>
          </w:p>
        </w:tc>
      </w:tr>
      <w:tr w:rsidR="00B41063" w:rsidRPr="007B0FD0" w:rsidTr="002A3293">
        <w:trPr>
          <w:trHeight w:val="315"/>
        </w:trPr>
        <w:tc>
          <w:tcPr>
            <w:tcW w:w="1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Отпуск в сеть</w:t>
            </w: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68,9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 </w:t>
            </w:r>
          </w:p>
        </w:tc>
      </w:tr>
      <w:tr w:rsidR="00B41063" w:rsidRPr="007B0FD0" w:rsidTr="002A3293">
        <w:trPr>
          <w:trHeight w:val="315"/>
        </w:trPr>
        <w:tc>
          <w:tcPr>
            <w:tcW w:w="1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Потери в сетях при передаче и неучтённые расходы</w:t>
            </w: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8,6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58% от отпуска в сеть</w:t>
            </w:r>
          </w:p>
        </w:tc>
      </w:tr>
      <w:tr w:rsidR="00B41063" w:rsidRPr="007B0FD0" w:rsidTr="002A3293">
        <w:trPr>
          <w:trHeight w:val="315"/>
        </w:trPr>
        <w:tc>
          <w:tcPr>
            <w:tcW w:w="1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Реализация товарной воды</w:t>
            </w:r>
          </w:p>
        </w:tc>
        <w:tc>
          <w:tcPr>
            <w:tcW w:w="6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60,3</w:t>
            </w:r>
          </w:p>
        </w:tc>
        <w:tc>
          <w:tcPr>
            <w:tcW w:w="1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A3293">
            <w:pPr>
              <w:pStyle w:val="a6"/>
            </w:pPr>
            <w:r w:rsidRPr="007B0FD0">
              <w:t>80%</w:t>
            </w:r>
          </w:p>
        </w:tc>
      </w:tr>
    </w:tbl>
    <w:p w:rsidR="00B41063" w:rsidRPr="00F30092" w:rsidRDefault="00B41063" w:rsidP="00785B40">
      <w:pPr>
        <w:pStyle w:val="a2"/>
      </w:pPr>
      <w:r w:rsidRPr="00F30092">
        <w:t>Данные указаны в соответствии с полученными фактическими показателями от снабжающей организации.</w:t>
      </w:r>
    </w:p>
    <w:p w:rsidR="00B41063" w:rsidRPr="00F30092" w:rsidRDefault="00B41063" w:rsidP="00CE11F5">
      <w:pPr>
        <w:spacing w:after="0"/>
        <w:jc w:val="center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22" o:spid="_x0000_i1045" type="#_x0000_t75" style="width:470.25pt;height:24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YFR32wAAAAUBAAAPAAAAZHJzL2Rvd25y&#10;ZXYueG1sTI9BS8QwEIXvgv8hjODNTXW3YmvTZREV8WZ1Yb3NNrEpNpPQpLv13zt60cuD4Q3vfa9a&#10;z24QBzPG3pOCy0UGwlDrdU+dgrfXh4sbEDEhaRw8GQVfJsK6Pj2psNT+SC/m0KROcAjFEhXYlEIp&#10;ZWytcRgXPhhi78OPDhOfYyf1iEcOd4O8yrJr6bAnbrAYzJ017WczOe7dvi9TgXKS94+bsLNP+XNo&#10;glLnZ/PmFkQyc/p7hh98RoeamfZ+Ih3FoICHpF9lr1hlOYi9glWxzEHWlfxPX38DAAD//wMAUEsD&#10;BBQABgAIAAAAIQCtGWa0DgEAADQCAAAOAAAAZHJzL2Uyb0RvYy54bWyckU1OwzAQhfdI3MGaPXUa&#10;pNBGdbqpkFixgQMM9rixlNjW2G3g9pg2QmWFlN38SN+892a3/xwHcSZOLngF61UFgrwOxvmjgve3&#10;54cNiJTRGxyCJwVflGDf3d/tpthSHfowGGJRID61U1TQ5xxbKZPuacS0CpF8WdrAI+bS8lEaxqnQ&#10;x0HWVdXIKbCJHDSlVKaH6xK6C99a0vnV2kRZDEVdvd7WILKCpto2IFjB5ql5BPGhoALZ7bA9Msbe&#10;6VkQLtAzovPl/C/qgBnFid0ClO6Rc2Hp9lLNovRi0gwotv9POVjrNB2CPo3k8zVqpgFz+XPqXUwl&#10;vtYZBfxi1j/ZyT+Ob/tS3z67+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egiBss&#10;AQAApAEAACAAAABkcnMvY2hhcnRzL19yZWxzL2NoYXJ0MS54bWwucmVsc4SQzUrDQBDH74LvEPZu&#10;NslBSknSg1XoQQRpb4GwJpMPu9kNu1tJb+oTePHiSb14raBYhfYZpm/kehAsCl7+MF+//8yEg67h&#10;zgUoXUsREd/1iAMik3ktyohMxkd7PeJow0TOuBQQkTloMoh3d8JT4MzYIV3VrXYsReiIVMa0fUp1&#10;VkHDtCtbELZSSNUwY0NV0pZlU1YCDTxvn6qfDBJvMZ1RHhE1yn3ijOetdf6fLYuizmAos1kDwvxh&#10;QSWHk7NzyIyFMlWCiUhRc7Ar04N+MtH2D8nMalqD0X4yBD01sk3wHhf4trm0+ozrzTV+4CLBO1zj&#10;Cl9wiavNlU0t8f2r8wYf8Alv8TH91bHG1zTwgp7bcd19r3Asc3vdYWdACcYJjUO69dv4EwAA//8D&#10;AFBLAwQUAAYACAAAACEA7wiK8cMIAAA2HQAAFQAAAGRycy9jaGFydHMvY2hhcnQxLnhtbOxZ3W7c&#10;xhW+L9B3YIlctGi14v/+wKtAXkVAACUWJKXp7Yic3SXEJdnhrKR1USC2keYiF0GfoOkbOGnVui2c&#10;vAL3jfqdGZK7lLSK5MZBgUSGpeGZ4Zkz52/Od/jo3ctZYpxzUcRZOjTtjmUaPA2zKE4nQ/Ojk/2t&#10;nmkUkqURS7KUD80FL8x3d37+s0fhIJwyIY9zFnIDTNJiEA7NqZT5YHu7CKd8xopOlvMUc+NMzJjE&#10;o5hsR4JdgPks2XYsK9hWTMyKAXsDBjMWp/X74j7vZ+NxHPK9LJzPeCq1FIInTEIDxTTOC3MHh0tY&#10;OjHOWTI0xXzr6CNzm4hKWBrIWCZcDS7pt4jD6c4jNjjNosWhMEQmhyYUWeThfiwKecAKecgETmeb&#10;pGv5BL/GSXYxNHmSYMe40HSIn4mnpnEhWD40i9/PmeCmwdIQ5KEZSlE/jCSebRKKDZJCHstFwtVD&#10;TpT8UNCfiI+PIE3xFEs9C/KcKgFiJdt8aKYwKBlXxGcwbJodq5FpnHFBrgDz4BVW8CQmw1tQCxsU&#10;WRJH+3GSqAeyMh8lQisqOrPVmmQ++yCLNK3rW2Cj5ZzPnozHmuzU5G2wrLnsPKKn9Q3IKKkhFzkf&#10;w8uG5kk844XxIb8wjrIZg9lzlmYFCefgX2C5lm95+O9g5GE2luF0n83iZIHzwJHJfgVXxlEicbbG&#10;/NezdIszLWtYrE18v7vijNow6riVqZS9BIxFble73MpySli5U/51+Xz5yfJF+W/8fbH8pHy9/Lz8&#10;l1F+Vb4s/4P/r5fPjPLb8pvy7xh+sXyOEWa/JsLyc6P8Z/nScCzbM8q/dUjVUkmArTGG32zXfoyB&#10;VG6dsEU2x6pwAGXPWXLQPF/CwFybkkcTrqNjcRvxUq+yOnbP6wUBbBR0Pd+zuk71UuUQHcfvuV1I&#10;53T9wPeC97bUAsjS3huElVhFpb40I5fUXpaSZzYEHC1RFD4e81AeFBKrwEO/SSetI/k85hfunorm&#10;TP5OS+Ur1w1hsFxOD7kIkTD0jK29OhzkSJ05OMfnlT5c9Q44rxgi1DOoud51TbxaurvlRVTkbnRN&#10;8BXTOOIfM4rI73eDYo3vKQvP3sYe63zzJJO7gjM6x8rEbevXMydMTHhlijhNudDO9GC37HVcpLnV&#10;j+NVfhcOFo3jOp7j+b1e0Pe6lt/zfL3XRT3v9x2n57qB77q+1w2Can5az/eQjfqO7Qe9wIHrWy69&#10;D/9onwyE1aHzmLt7I7peSRnnTCxGWZKJovI9LUDBlU/FUR1impyJiFcJufbeQ8Xm+kJ+CY3Tta+5&#10;9iuuVUi18nCTovVSFlIgqOsH8dVaqYPtDnem6ERS4eJ4Gl0Yp8lcHLFoaDpICXTfFJfI1MjfakxZ&#10;uxqzZII7Sd2AuF0/juX0eMry5lrKccs299BpAm81aSOW5FOmZVZmVppHstOrVeJrZFFPTZZQ19vN&#10;oIu0Kqs/jUaVKsLBNY06VYqrs1RLUbeqVKe8n1SKquvButNh9ePU3cFpUqyn/5xJSTeiQZ4+NPNQ&#10;dn0VEOMJokT59qJo4gXleJRdnPBLaaL+UIGEikr9qJceWs8p1iqcmu1O/9d9g7pgxI25Vke6NZny&#10;0GrfajuqaypN0JnfNDf5Vo/SURSTLt0eXf14QAHudLWSDJ2dZGJS6f8GyYlyny4b7pmccFvorEKl&#10;mq723w72SN5Pi+bQUj3YfVTYOOn6zOn6zGa8orPq7lyiXlOFWA2ZlHnug2NIT28bxyQbrrYfCxjh&#10;aURolbDjOhyhqqUGCtrpUBgj8xxmVV1CtzMWwTWn2UW7Wl7RDzhDfXIASNmuZpIVfT2TJakBlNz3&#10;HZ2/7rpCb4OflB5UYLXTRkOmtLEJfmLubuhwTWTkT8ALEh4jYy6As/8weg9lYXfX3toL9kdb3jjw&#10;t/p7fXur6zjeyOujrHz8+I919yK0/Rv9i1kciqzIxrITZrNt3bqoWyhoXdhO1UDBtrZfVZC6vIQQ&#10;MJgSRomFIVlL3RMhU3IC+h/xMUk83vll+WX5cvls+Vl5tXz+i3d237Ht39wguTdJ3q9oE8UE7EYM&#10;2iSGuRxl8xosqauZaAYqJt1JQFULOAtk+hX2fA6MelW+VnD2ysCfF+U/CLIS53N1iFzJWzOgNoNi&#10;8JfyG7x8BST8CjjXWD4j4YF8PwUM1sRv1ewVEPFLOppBC1+D9mL5GVb+udkUq+n0n2qsvGljp974&#10;S8hLmPsVgerln8pXyy8Mhbe/xiNweQt5t7nhTCtF6QdlBAwrs6DrROdL57NN1tm7aR2QrlsHpDXr&#10;gF1jHd2PGwHD71gdSxlQdegU5Z7WCzr99sFWBq7t0+v4vU1ralUGVqe6RilULctuvwCtrATXD7W2&#10;lJpIgRoHNc59e/bBwmoFRm18VdfnDWqpA78hfGcqaGFXPkEGJQsmatTkxyo7rmBeGwGGgwfDV6uD&#10;ZgrAqdv1Xadn9Twn0Jm2Aa9uD50W2ws8oNd+4KArpjJ0A15d2+mj2+J4Qdfu24FVocAGvPqujXd9&#10;y0Zjze35tpqHBtuig7A6Va3Ou3I1XbHqzl9rFfbrWq6F29w+nIKEvitVP9Bgb7to2lwA4RyQ9SGF&#10;Dsqdnxq2dGco1f3fNGzvXSNRaDQJgdLEb+PiSZpUAVo1DgAt8seotc6K3aoqespFprx+7aNDHVgT&#10;wVQL3hjj20Hdxm8DDx1dk0Ld/GwwKYw8Qx1f9fDrikd3Rlbl7gTFwWqxjjyiNCXS3S8AGFGsbnhD&#10;ef5auDdfBm4ENokBYiM9MNwUnX45RQMoFmHC1RZj4NuT7AitVwPtAl3RGQBoWwBrBBKAzyoiffbQ&#10;RJ1GiBVJI+OE0/uaWmtVybmqOo2QPsWM8SUCnw9mOVpVRTrBZ5imH6WOu/7R4pq2bitLm88fSAZr&#10;aHazSlq5VKCyUt3gOu01XSs6ySZkqOLnO1KPOvtbhjk/9KeVe0eqKpXx6Ysle0wyQwxiGFu8H+k+&#10;ZxWH6nPnzn8BAAD//wMAUEsBAi0AFAAGAAgAAAAhAKTylZEcAQAAXgIAABMAAAAAAAAAAAAAAAAA&#10;AAAAAFtDb250ZW50X1R5cGVzXS54bWxQSwECLQAUAAYACAAAACEAOP0h/9YAAACUAQAACwAAAAAA&#10;AAAAAAAAAABNAQAAX3JlbHMvLnJlbHNQSwECLQAUAAYACAAAACEAwWBUd9sAAAAFAQAADwAAAAAA&#10;AAAAAAAAAABMAgAAZHJzL2Rvd25yZXYueG1sUEsBAi0AFAAGAAgAAAAhAK0ZZrQOAQAANAIAAA4A&#10;AAAAAAAAAAAAAAAAVAMAAGRycy9lMm9Eb2MueG1sUEsBAi0AFAAGAAgAAAAhAKsWzUa5AAAAIgEA&#10;ABkAAAAAAAAAAAAAAAAAjgQAAGRycy9fcmVscy9lMm9Eb2MueG1sLnJlbHNQSwECLQAUAAYACAAA&#10;ACEA56CIGywBAACkAQAAIAAAAAAAAAAAAAAAAAB+BQAAZHJzL2NoYXJ0cy9fcmVscy9jaGFydDEu&#10;eG1sLnJlbHNQSwECLQAUAAYACAAAACEA7wiK8cMIAAA2HQAAFQAAAAAAAAAAAAAAAADoBgAAZHJz&#10;L2NoYXJ0cy9jaGFydDEueG1sUEsFBgAAAAAHAAcAywEAAN4PAAAAAA==&#10;">
            <v:imagedata r:id="rId24" o:title="" cropbottom="-67f"/>
            <o:lock v:ext="edit" aspectratio="f"/>
          </v:shape>
        </w:pict>
      </w:r>
    </w:p>
    <w:p w:rsidR="00B41063" w:rsidRPr="00F30092" w:rsidRDefault="00B41063" w:rsidP="00960975">
      <w:pPr>
        <w:pStyle w:val="a"/>
        <w:numPr>
          <w:ilvl w:val="4"/>
          <w:numId w:val="5"/>
        </w:numPr>
      </w:pPr>
      <w:r w:rsidRPr="00F30092">
        <w:t>Баланс поднятой воды по эксплуатационной зоне ООО «Комплекс коммунальных платежей»</w:t>
      </w:r>
    </w:p>
    <w:p w:rsidR="00B41063" w:rsidRPr="00F30092" w:rsidRDefault="00B41063" w:rsidP="00785B40">
      <w:pPr>
        <w:pStyle w:val="a2"/>
      </w:pPr>
      <w:r w:rsidRPr="00F30092">
        <w:t>Согласно приказу Минпромэнерго РФ от 20 декабря 2004 года № 172 «Об утверждении Методики определения неучтенных расходов и потерь воды в системах коммунального водоснабжения», неучтенные расходы и потери воды – разность между объемами подаваемой воды в водопроводную сеть и потребляемой (получаемой) абонентами. Технологические потери относятся к неучтенным полезным расходам воды. Остальные же потери – это утечки воды из сети и емкостных сооружений, а также потери воды за счет естественной убыли.</w:t>
      </w:r>
    </w:p>
    <w:p w:rsidR="00B41063" w:rsidRPr="00F30092" w:rsidRDefault="00B41063" w:rsidP="00CE11F5">
      <w:pPr>
        <w:spacing w:after="0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15" o:spid="_x0000_i1046" type="#_x0000_t75" style="width:462.75pt;height:19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7B69Z3AAAAAUBAAAPAAAAZHJzL2Rvd25y&#10;ZXYueG1sTI/BTsMwEETvSPyDtUjcqNOWIBqyqRBSOdNC6dWNlyQQr9PYTQNfz8IFLiuNZjTzNl+O&#10;rlUD9aHxjDCdJKCIS28brhBenldXt6BCNGxN65kQPinAsjg/y01m/YnXNGxipaSEQ2YQ6hi7TOtQ&#10;1uRMmPiOWLw33zsTRfaVtr05Sblr9SxJbrQzDctCbTp6qKn82Bwdgl1vn7rh8LWdH9xusNfv7nG1&#10;e0W8vBjv70BFGuNfGH7wBR0KYdr7I9ugWgR5JP5e8RazNAW1R5gvpinoItf/6YtvAAAA//8DAFBL&#10;AwQUAAYACAAAACEAod6eYQ0BAAA0AgAADgAAAGRycy9lMm9Eb2MueG1snJHBTsMwDIbvSLxD5DtL&#10;V6ENqqW7TEicuMADmMRZI7VJ5GQU3h6zTWickHb7bUuff//ebD+nUX0Ql5CigeWiAUXRJhfi3sDb&#10;69PdA6hSMTocUyQDX1Rg29/ebObcUZuGNDpiJZBYujkbGGrNndbFDjRhWaRMUYY+8YRVSt5rxzgL&#10;fRp12zQrPSd2mZOlUqS7Ow2hP/K9J1tfvC9U1Sju2uVjC6oaWDWPK1As4n69BvVuoAHdb7DbM+Yh&#10;2LMhvMLPhCHK+l/UDiuqA4crUHZArsKy3VGdTdmrSWeAnP1/ysn7YGmX7GGiWE9RM41Y5c9lCLlI&#10;fF1wBvjZLX+y038uvqxFXz6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OegiBss&#10;AQAApAEAACAAAABkcnMvY2hhcnRzL19yZWxzL2NoYXJ0MS54bWwucmVsc4SQzUrDQBDH74LvEPZu&#10;NslBSknSg1XoQQRpb4GwJpMPu9kNu1tJb+oTePHiSb14raBYhfYZpm/kehAsCl7+MF+//8yEg67h&#10;zgUoXUsREd/1iAMik3ktyohMxkd7PeJow0TOuBQQkTloMoh3d8JT4MzYIV3VrXYsReiIVMa0fUp1&#10;VkHDtCtbELZSSNUwY0NV0pZlU1YCDTxvn6qfDBJvMZ1RHhE1yn3ijOetdf6fLYuizmAos1kDwvxh&#10;QSWHk7NzyIyFMlWCiUhRc7Ar04N+MtH2D8nMalqD0X4yBD01sk3wHhf4trm0+ozrzTV+4CLBO1zj&#10;Cl9wiavNlU0t8f2r8wYf8Alv8TH91bHG1zTwgp7bcd19r3Asc3vdYWdACcYJjUO69dv4EwAA//8D&#10;AFBLAwQUAAYACAAAACEABMZgTVYIAAA4GwAAFQAAAGRycy9jaGFydHMvY2hhcnQxLnhtbOxZ627j&#10;xhX+X6DvwBL5V0jiRRRFYeXAK8dAALdr2E6Tv2NyJBEekexwZFlbFEhSpCmQAkGfoMkbLIIY2aDI&#10;5hWkN+p3ZkhK8q4dexsXBdIsoh2euZ051++cffLu1UxYl1yWaZ4Nbbft2BbP4jxJs8nQ/uDssNW3&#10;rVKxLGEiz/jQXvLSfnfv1796Eg/iKZPqtGAxt3BIVg7ioT1Vqhh0OmU85TNWtvOCZ5gb53LGFD7l&#10;pJNItsDhM9HxHKfX0YfY1QHsLQ6YsTSr98v77M/H4zTmB3k8n/FMGS4kF0xBAuU0LUp7D48TLJtY&#10;l0wMbTlvnXxgd4iomaWBSpXgenBFvzKNp3tP2OA8T5bH0pK5GtoQZFnEh6ks1REr1TGTeJ1rk6zV&#10;M/yMRb4Y2lwI3JiWhg72c/ncthaSFUO7/OOcSW5bLItBHtqxkvXHSOHbJabYQJTqVC0F1x8FUYpj&#10;SX8lfHwCbsrnWNp1wM+5ZiDVvM2HdgaFknJlegHFZvmpHtnWBZdkClAPtrCSi5QU70AsbFDmIk0O&#10;UyH0B2mZj4Q0gkouXL1GzGe/yxNDCwMHxxg+57Nn47EhezW5gyPrU/ae0Nf2BaSUzFLLgo9hZUP7&#10;LJ3x0vo9X1gn+YxB7QXL8pKY8/Cn5/hO4HTxv4dRF7OpiqeHbJaKJd4DQyb9lVwrR7PE2dbhv51l&#10;Lc4Mr3G5NfHz3oo3GsXo51aq0vqSUBaZXW1yG81pZtXe6uvVq9Wr9aerH/D7t9U1/n65urZWP2ri&#10;9frj9d+t1Utr/TGmXqz+hcnvsOEbjH+gLavvLXy8Wn27/oIkrTQDuBljmE2nNmMMlLZqwZb5HKvi&#10;AWQ9Z+Ko+b6CfrnRJE8m3DjH8k3EK7PKabt+FwblBn633+1GjrbdeLA0037bd/2+67mh54RRvx/2&#10;32t5dCp42b0bhA1bZSW9LCeLNEaWkWE2BDxNaAofj3msjkplDjU76aW1I1+mfOEfaGfO1UeGrUBb&#10;bgx9FWp6zGWMeGFmXGPU8aBA5CxwcnpZycPXe3Dy5kB4eg4xx4O35BdOUfjJDcY3h6YJ/5CRQ/68&#10;F5Rb556z+OIx7tg+txC52pec0Ts2Kt7Vfj1zxuSEV6pIs4xLY4EPNsugjUjhBc1P6Fd211gmDLff&#10;R2iJwijoeqEb9UJz16I27F7g9pyuH/Zhu1Hg1fPTer7vumHkIyR1g9DrO8E97LpIuX8wouxKwrhk&#10;cjnKRS7LyvYMAyXXNpUmtYsZci4TXsXjynr5FURL6d1sj8y65FgffnN7baI7YbiJ0OYEFpMjaA+G&#10;f+2sNM52h/uRdyKocHk6TRbWuZjLE5YMbS9AgqKMeYVADVnpMQXtaszEBClJJ0Ak1w9TNT2dsqLJ&#10;SgWSbJOGzgWs1aaLmCimzPBMRxrPRLAzq3Xga3jRX02U0NntdaerhHZTdlUwu7/sjA38MmV3dC7K&#10;7VhVMKUofFuklqFdxCoMtPbGE6hUK2JZNsoFdEzyxRm/UjZypdY6sr/+T296KPbQR2vdN9ed/6f3&#10;9mpwg+SzhXn8mkxOs7m3uo6ScCUJevPbOlLg9Ml3kpRkiZRqPgAWvdAIyTKupIRNMPUtPIkc9UGe&#10;hFxoPINwhUGmj4OTxftZ2Txa6Q83AhrES7dnzrdnbsfWJgTszxXAhUYNNbzX6rkP5iY5PTbmFrfE&#10;4V8KcOZZQpUV1Tnb0JnAUo1qjdEBxSHyHOdVEqVUgkUwzWm+2IV2G/oRZ0imRyh/dlOv2NC3I5nI&#10;LFR0wAAmfu0kxhsp9E2lEoUH7Vi7YaMhU9i4rVTC3N049wbLiJ/AwsQ8RtZcoib80+i9XuCH+27r&#10;oHc4anXHvaAVHURuK/S87qgbdYP+06d/rivt2A1eq7VnaSzzMh+rdpzPOqbMrst9lNmuVxX7uNYN&#10;KoxnUC2YgMI0M5otDElbOk/ETPOJMvWEj4nj8d7qq9WL9Sfrz1fX609/887+O64/oN8uHaGXYPGI&#10;QVa0vFCjfF7jdp14iWYB+JiaFgBrb/XPuoJC+bT6xlp/Qkevv1x/huIK5RSIP4JCddW3uBoXU52F&#10;mup6/Zf151j5D6qw1l+AjkXE22d1nUXHE1+FfkV9MRXK+uKvtkq1F+u/rl6uv7RQ4OmqDUfdrNq2&#10;T8Ohm3eaDy0hDCuZoX1B12Tz2S2iO9Ciw+9GdFjciM60bUao9factqOlqxs5mnJP0fbbQZ923iWF&#10;ntOu0hO5AKrE3Q3YveHKfNQP1S8EqQLDjdG82auxsFqB0S7IrrFbA11rh2oIP+liOwUMnyAykfCF&#10;HjVxp4o6txc4D65hnHYv6kWR3w+DsBcEXtQ1AawqrSHawKUSJIJ3o0vi1vNNAeP1owjlTdRFce7i&#10;JLO9qV+C0PHp+ACLfC8MezQP+e1WZiBs3lQL864ISIlLZ9KtZlFUI6Qd6O5HMAl96R0B8IHqemwo&#10;cjusgPDA60PgA0DE/1t2FKu16P5nWnb3Rh7kGk04oCDxh7R8lonKP6vaEYC9eAoEc1HuV1jjOZd5&#10;5WpN27l2rIlkuglrjdE9rhu5u3DeeNek1PmUDSalVeRAx1UXt8YRpjjegMgJUu5msfE8ojTA4+4N&#10;KDfIV2/ZoS1/y92b3vBryIbYALHhHpXRFL1eNUUPIJWx4PqKMarGs/wE3TcLbXqDkyyUPS2UQAS9&#10;UfVURGp8GyLFLl1p6X69SgWn/YZaS1XzucFyVkzN+DF60Wggzwp0K8psgkZ805LQz91uW9+Q1pvA&#10;XtMARzDYqhFvF8lOLJVANLohWIe9pnFBL7mt3tL+8xOhR7/9kYuH/3Zz/d6eqgEo/vGDiQOmmCUH&#10;KZQt309Mq2v7H7z2/g0AAP//AwBQSwECLQAUAAYACAAAACEApPKVkRwBAABeAgAAEwAAAAAAAAAA&#10;AAAAAAAAAAAAW0NvbnRlbnRfVHlwZXNdLnhtbFBLAQItABQABgAIAAAAIQA4/SH/1gAAAJQBAAAL&#10;AAAAAAAAAAAAAAAAAE0BAABfcmVscy8ucmVsc1BLAQItABQABgAIAAAAIQA7B69Z3AAAAAUBAAAP&#10;AAAAAAAAAAAAAAAAAEwCAABkcnMvZG93bnJldi54bWxQSwECLQAUAAYACAAAACEAod6eYQ0BAAA0&#10;AgAADgAAAAAAAAAAAAAAAABVAwAAZHJzL2Uyb0RvYy54bWxQSwECLQAUAAYACAAAACEAqxbNRrkA&#10;AAAiAQAAGQAAAAAAAAAAAAAAAACOBAAAZHJzL19yZWxzL2Uyb0RvYy54bWwucmVsc1BLAQItABQA&#10;BgAIAAAAIQDnoIgbLAEAAKQBAAAgAAAAAAAAAAAAAAAAAH4FAABkcnMvY2hhcnRzL19yZWxzL2No&#10;YXJ0MS54bWwucmVsc1BLAQItABQABgAIAAAAIQAExmBNVggAADgbAAAVAAAAAAAAAAAAAAAAAOgG&#10;AABkcnMvY2hhcnRzL2NoYXJ0MS54bWxQSwUGAAAAAAcABwDLAQAAcQ8AAAAA&#10;">
            <v:imagedata r:id="rId25" o:title="" cropbottom="-34f"/>
            <o:lock v:ext="edit" aspectratio="f"/>
          </v:shape>
        </w:pict>
      </w:r>
    </w:p>
    <w:p w:rsidR="00B41063" w:rsidRPr="00F30092" w:rsidRDefault="00B41063" w:rsidP="00442957">
      <w:pPr>
        <w:pStyle w:val="a"/>
      </w:pPr>
      <w:r w:rsidRPr="00F30092">
        <w:t>Объем реализации товарной воды от отпуска в сеть.</w:t>
      </w:r>
    </w:p>
    <w:p w:rsidR="00B41063" w:rsidRPr="00F30092" w:rsidRDefault="00B41063" w:rsidP="00785B40">
      <w:pPr>
        <w:pStyle w:val="a2"/>
      </w:pPr>
      <w:r w:rsidRPr="00F30092">
        <w:t>Из рисунков выше видно, что за 2014 год суммарные потери воды питьевого качества от общего отпуска в сеть составили 12%. Необходимо отметить, что нормативный показатель потерь находится в интервале 10-20%, следовательно, потери в сети водоснабжения г.п. Кондинское не превышают норму.</w:t>
      </w:r>
    </w:p>
    <w:p w:rsidR="00B41063" w:rsidRPr="00F30092" w:rsidRDefault="00B41063" w:rsidP="009646B9">
      <w:pPr>
        <w:pStyle w:val="11"/>
      </w:pPr>
      <w:bookmarkStart w:id="37" w:name="_Toc438038976"/>
      <w:r w:rsidRPr="00F30092">
        <w:rPr>
          <w:lang w:eastAsia="ru-RU"/>
        </w:rPr>
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  <w:r w:rsidRPr="00F30092">
        <w:t>.</w:t>
      </w:r>
      <w:bookmarkEnd w:id="37"/>
    </w:p>
    <w:p w:rsidR="00B41063" w:rsidRPr="00F30092" w:rsidRDefault="00B41063" w:rsidP="00D328EA">
      <w:pPr>
        <w:pStyle w:val="a2"/>
      </w:pPr>
      <w:r w:rsidRPr="00F30092">
        <w:t>В соответствии с СП 31.13330.201 «Водоснабжение. Наружные сети и сооружения» и фактическими данными распределение затрат потребленной воды (забор, подача) по технологической зоне ХВС происходило следующим образом:</w:t>
      </w:r>
    </w:p>
    <w:p w:rsidR="00B41063" w:rsidRPr="00F30092" w:rsidRDefault="00B41063" w:rsidP="00744151">
      <w:pPr>
        <w:pStyle w:val="1110"/>
        <w:spacing w:before="0"/>
      </w:pPr>
      <w:r w:rsidRPr="00F30092">
        <w:t>Распределение фактических затрат в 2014 году.</w:t>
      </w:r>
    </w:p>
    <w:tbl>
      <w:tblPr>
        <w:tblW w:w="5000" w:type="pct"/>
        <w:jc w:val="center"/>
        <w:tblLook w:val="00A0"/>
      </w:tblPr>
      <w:tblGrid>
        <w:gridCol w:w="3481"/>
        <w:gridCol w:w="1305"/>
        <w:gridCol w:w="1137"/>
        <w:gridCol w:w="1826"/>
        <w:gridCol w:w="1822"/>
      </w:tblGrid>
      <w:tr w:rsidR="00B41063" w:rsidRPr="007B0FD0" w:rsidTr="00CE11F5">
        <w:trPr>
          <w:trHeight w:val="630"/>
          <w:tblHeader/>
          <w:jc w:val="center"/>
        </w:trPr>
        <w:tc>
          <w:tcPr>
            <w:tcW w:w="1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Наименование территории с централизованным холодным водоснабжением</w:t>
            </w:r>
          </w:p>
        </w:tc>
        <w:tc>
          <w:tcPr>
            <w:tcW w:w="6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Единица измерения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2014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Минимальное потребление в сутки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Максимальное потребление в сутки</w:t>
            </w:r>
          </w:p>
        </w:tc>
      </w:tr>
      <w:tr w:rsidR="00B41063" w:rsidRPr="007B0FD0" w:rsidTr="00CE11F5">
        <w:trPr>
          <w:trHeight w:val="315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Вода питьевого качества</w:t>
            </w:r>
          </w:p>
        </w:tc>
      </w:tr>
      <w:tr w:rsidR="00B41063" w:rsidRPr="007B0FD0" w:rsidTr="00CE11F5">
        <w:trPr>
          <w:trHeight w:val="315"/>
          <w:jc w:val="center"/>
        </w:trPr>
        <w:tc>
          <w:tcPr>
            <w:tcW w:w="1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пгт. Кондинское</w:t>
            </w:r>
          </w:p>
        </w:tc>
        <w:tc>
          <w:tcPr>
            <w:tcW w:w="6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м</w:t>
            </w:r>
            <w:r w:rsidRPr="007B0FD0">
              <w:rPr>
                <w:vertAlign w:val="superscript"/>
              </w:rPr>
              <w:t>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60130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F61A1C">
            <w:pPr>
              <w:pStyle w:val="a6"/>
            </w:pPr>
            <w:r w:rsidRPr="007B0FD0">
              <w:t>115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F61A1C">
            <w:pPr>
              <w:pStyle w:val="a6"/>
            </w:pPr>
            <w:r w:rsidRPr="007B0FD0">
              <w:t>214</w:t>
            </w:r>
          </w:p>
        </w:tc>
      </w:tr>
      <w:tr w:rsidR="00B41063" w:rsidRPr="007B0FD0" w:rsidTr="00CE11F5">
        <w:trPr>
          <w:trHeight w:val="315"/>
          <w:jc w:val="center"/>
        </w:trPr>
        <w:tc>
          <w:tcPr>
            <w:tcW w:w="18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ТЗ пгт. Кондинское</w:t>
            </w:r>
          </w:p>
        </w:tc>
        <w:tc>
          <w:tcPr>
            <w:tcW w:w="6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328EA">
            <w:pPr>
              <w:pStyle w:val="a6"/>
            </w:pPr>
            <w:r w:rsidRPr="007B0FD0">
              <w:t>60130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F61A1C">
            <w:pPr>
              <w:pStyle w:val="a6"/>
            </w:pPr>
            <w:r w:rsidRPr="007B0FD0">
              <w:t>115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F61A1C">
            <w:pPr>
              <w:pStyle w:val="a6"/>
            </w:pPr>
            <w:r w:rsidRPr="007B0FD0">
              <w:t>214</w:t>
            </w:r>
          </w:p>
        </w:tc>
      </w:tr>
    </w:tbl>
    <w:p w:rsidR="00B41063" w:rsidRPr="00F30092" w:rsidRDefault="00B41063" w:rsidP="009646B9">
      <w:pPr>
        <w:pStyle w:val="11"/>
      </w:pPr>
      <w:bookmarkStart w:id="38" w:name="_Toc438038977"/>
      <w:r w:rsidRPr="00F30092">
        <w:rPr>
          <w:lang w:eastAsia="ru-RU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r w:rsidRPr="00F30092">
        <w:t>.</w:t>
      </w:r>
      <w:bookmarkEnd w:id="38"/>
    </w:p>
    <w:p w:rsidR="00B41063" w:rsidRPr="00F30092" w:rsidRDefault="00B41063" w:rsidP="00785B40">
      <w:pPr>
        <w:pStyle w:val="a2"/>
      </w:pPr>
      <w:r w:rsidRPr="00F30092">
        <w:t>Распределение затрат полезного отпуска воды питьевого качества в 2014 году на территории пгт. Кондинское происходило следующим образом:</w:t>
      </w:r>
    </w:p>
    <w:p w:rsidR="00B41063" w:rsidRPr="00F30092" w:rsidRDefault="00B41063" w:rsidP="00744151">
      <w:pPr>
        <w:pStyle w:val="1110"/>
        <w:spacing w:before="0" w:after="0"/>
      </w:pPr>
      <w:r w:rsidRPr="00F30092">
        <w:t>Использование поднятой воды</w:t>
      </w:r>
    </w:p>
    <w:tbl>
      <w:tblPr>
        <w:tblW w:w="5000" w:type="pct"/>
        <w:tblLook w:val="00A0"/>
      </w:tblPr>
      <w:tblGrid>
        <w:gridCol w:w="869"/>
        <w:gridCol w:w="3191"/>
        <w:gridCol w:w="2194"/>
        <w:gridCol w:w="1872"/>
        <w:gridCol w:w="1445"/>
      </w:tblGrid>
      <w:tr w:rsidR="00B41063" w:rsidRPr="007B0FD0" w:rsidTr="00CE11F5">
        <w:trPr>
          <w:trHeight w:val="283"/>
          <w:tblHeader/>
        </w:trPr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№ п/п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Наименование показателей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Ед. изм.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ТЗ пгт. Кондинское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Итого 2014г.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1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Поднято воды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74,06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74,06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3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Собственные нужды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6,86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6,86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4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Потери в сети водоснабжения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7,06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7,06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5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Реализация товарной воды, в т.ч.</w:t>
            </w:r>
          </w:p>
        </w:tc>
        <w:tc>
          <w:tcPr>
            <w:tcW w:w="1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60,13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60,13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5.1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Население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44,34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44,34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5.2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Бюджетно-финансируемые организации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6,37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6,37</w:t>
            </w:r>
          </w:p>
        </w:tc>
      </w:tr>
      <w:tr w:rsidR="00B41063" w:rsidRPr="007B0FD0" w:rsidTr="00CE11F5">
        <w:trPr>
          <w:trHeight w:val="283"/>
        </w:trPr>
        <w:tc>
          <w:tcPr>
            <w:tcW w:w="4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5.3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Прочие потребители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9,42</w:t>
            </w:r>
          </w:p>
        </w:tc>
        <w:tc>
          <w:tcPr>
            <w:tcW w:w="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9,42</w:t>
            </w:r>
          </w:p>
        </w:tc>
      </w:tr>
    </w:tbl>
    <w:p w:rsidR="00B41063" w:rsidRPr="00F30092" w:rsidRDefault="00B41063" w:rsidP="002C3A6E">
      <w:pPr>
        <w:spacing w:after="0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sz w:val="28"/>
          <w:szCs w:val="28"/>
          <w:lang w:eastAsia="ru-RU"/>
        </w:rPr>
        <w:pict>
          <v:shape id="Диаграмма 9" o:spid="_x0000_i1047" type="#_x0000_t75" style="width:467.25pt;height:19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Yo7i3QAAAAUBAAAPAAAAZHJzL2Rvd25y&#10;ZXYueG1sTI9BT8MwDIXvSPyHyEhc0JayAtpK0wmBEEyIA9su3LLGayoapyTZWv49hgtcrGc9673P&#10;5XJ0nThiiK0nBZfTDARS7U1LjYLt5nEyBxGTJqM7T6jgCyMsq9OTUhfGD/SGx3VqBIdQLLQCm1Jf&#10;SBlri07Hqe+R2Nv74HTiNTTSBD1wuOvkLMtupNMtcYPVPd5brD/WB6fg+XW0bv+5mr0/zR+27QWG&#10;1ZC/KHV+Nt7dgkg4pr9j+MFndKiYaecPZKLoFPAj6Xeyt8ivrkHsFOQLFrIq5X/66hsAAP//AwBQ&#10;SwMEFAAGAAgAAAAhAMwaXrUOAQAANAIAAA4AAABkcnMvZTJvRG9jLnhtbJyRTWrDMBCF94XeQcy+&#10;kW2KaUzkbEKgq27aA0ylkS2wJTFS6vb2VRNT0lUhu/mBb957s9t/zpP4IE4ueAX1pgJBXgfj/KDg&#10;7fX48AQiZfQGp+BJwRcl2Pf3d7sldtSEMUyGWBSIT90SFYw5x07KpEeaMW1CJF+WNvCMubQ8SMO4&#10;FPo8yaaqWrkENpGDppTK9HBZQn/mW0s6v1ibKIupqGvqbQMiK2irbQuCFTzW2xrEu4IKZL/DbmCM&#10;o9OrILxBz4zOl/O/qANmFCd2N6D0iJwLS3fnahWlbyatgGL7/5SDtU7TIejTTD5fomaaMJc/p9HF&#10;VOLrnFHAz6b+yU7+cXzdl/r62f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56CI&#10;GywBAACkAQAAIAAAAGRycy9jaGFydHMvX3JlbHMvY2hhcnQxLnhtbC5yZWxzhJDNSsNAEMfvgu8Q&#10;9m42yUFKSdKDVehBBGlvgbAmkw+72Q27W0lv6hN48eJJvXitoFiF9hmmb+R6ECwKXv4wX7//zISD&#10;ruHOBShdSxER3/WIAyKTeS3KiEzGR3s94mjDRM64FBCROWgyiHd3wlPgzNghXdWtdixF6IhUxrR9&#10;SnVWQcO0K1sQtlJI1TBjQ1XSlmVTVgINPG+fqp8MEm8xnVEeETXKfeKM5611/p8ti6LOYCizWQPC&#10;/GFBJYeTs3PIjIUyVYKJSFFzsCvTg34y0fYPycxqWoPRfjIEPTWyTfAeF/i2ubT6jOvNNX7gIsE7&#10;XOMKX3CJq82VTS3x/avzBh/wCW/xMf3VscbXNPCCnttx3X2vcCxze91hZ0AJxgmNQ7r12/gTAAD/&#10;/wMAUEsDBBQABgAIAAAAIQDmE9qqkAgAAA4fAAAVAAAAZHJzL2NoYXJ0cy9jaGFydDEueG1s7Fnv&#10;buPGEf9eoO/AEvnQILX+kaL+4OTgTo6BAG7PsC9Nv67JlUR4RbLkyrYuCJDLBe2HFC36AEXaN7hr&#10;6tZteu4rUG/U3+xyKUo6OfY1LgLkfPB5Obs7OzszOzu/2QfvX0yFdcbTLIyjgd2sNWyLR34chNF4&#10;YH/0ZH+na1uZZFHARBzxgT3nmf3+7o9/9MDv+xOWyuOE+dwCkyjr+wN7ImXSr9czf8KnLKvFCY/Q&#10;N4rTKZP4TMf1IGXnYD4V9Vaj4dUVE7tgwN6AwZSFkZmf3mZ+PBqFPt+L/dmUR1JLkXLBJDSQTcIk&#10;s3exOcGisXXGxMBOZztHH9l1IiphqSFDKbhqXND/aehPdh+w/kkczA9TK43lwIYis8TfD9NMHrBM&#10;HrIUu2vapGv5GP+NRHw+sLkQWDHMNB3ix+lT2zpPWTKws1/PWMpti0U+yAPbl6n5GEp8N0ko1heZ&#10;PJZzwdVHQpTkMKU/AR8dQZrsKYa6DchzogQIlWyzgR3BoGTcNDyFYaP4WLVs65Sn5AowD6awjIuQ&#10;DN+AWlg/i0UY7IdCqA+yMh+KVCsqOG2qMWI2/XkcaFqn3QAbLeds+ng00uSWIdfB0nDZfUBf1QXI&#10;KJEl5wkfwcsG9pNwyjPrF/zcOoqnDGZPWBRnJFwL/7yG02g3XPy20HLRG0p/ss+moZhjP3Bksl/G&#10;lXGUSJxVmL83jXY407L6WaXju10Ve9SGUdstTKXslcJY5HbG5ZaWU8LK3fwvi88Xny2e5//C3+eL&#10;z/JXiy/zf1r5y/xF/g1+Xy2eWfl/8uv8b/SBf9fU+1dr8Sy/xIzfoU2diy+t/B/5C6vVaLpW/nXN&#10;skjxUskDQdCGF9WNV6MhlZMLNo9nEqL4/awQO4rJFbR1I/KIkgAmQlH4aMR9eZDRRLDSM4mnOUFn&#10;IT939tQpiuWvtHu0lcv4UFQiJ4c89XFQdU9Te5PfTxCyEnAOz7jucdQccF4yxBGLsSGzakU8I93N&#10;8sIbEydYE3zJNAz4x4xOwne7QFbhe8L80/tYo8o3EbF8mHJG+6jYOAm5szekEE8dZyydD2MRp1lh&#10;Bx0QM670GwYXmlzYLU4DXgSFgsIvsAzdMcaMen5wqLivzzf+tRIMyjihWTCfvELFQDjbykjteTfY&#10;llwVvszT40lwbp2IWXrEgoHdaiNMUty+QLhAEFFtCh1Fm4kxAqMKwwjxH4dycjxhSRkbE4T6Mhie&#10;CJjOpoWYSCZMy0wstZvijOnR6ryVsqiv8sioGLvpgYXS1nWnVLF0xRWNvFZ3LbLBW93RHa9UcRfd&#10;OW91Z868UsVddOe+1Z3RnVLFXXTX/gHr7uBEZNXLNmFSUv5hUSgd2IkvO20VcUdjhGEVPOdZGZAB&#10;OoL4/Am/kDayLBWpkTeqHzXprlmrYq3iZ7ncyf+6rmfSYuQnlWzZMWQK1st1i+VANJqgPb/p5ddu&#10;dOm+C0LSpdOlRAsfgBmtjlaSpa8/KWwCOG9w+9Hleqfbr8wXKQXVmOZ+EJb4MMrKTUv10ewBR2Cn&#10;1Z6Tas92VKav7YcziexYpb0GGCrz3AatkZ7uG62JLbnTDwVy8SggTE4IuQq6dEqkAZB2OsAQRJ7D&#10;uMh8Kf3DIATtSXy+ik2W9APOkAEfADiv5stiSa9GMhFZqAX02i0dv25K3V4Hsik8qIO1GjZKMoWN&#10;bSAbfTcDtTWRET8B5kh4tKxZimrCJ8MPvLbTedjc2fP2hzvuyGvv9PZ6zZ1Oq+UO3Z7b7j569Kmp&#10;0fjN9kaVZhr6aZzFI1nz42ldF2hMoQgFmmarKBNh2WZ7CVIQHyAEYrD6q8RCk6yl7gmfKTlR4Dji&#10;I5J4tPvT/M/5i8WzxW8JEP/knUfvtNyfbZDam6TOJqm7Seq9S6KopbDokEHntGwih/HMAFh1gRPN&#10;AujRVRWgK0B7IPOXkOxzYPRLAu+A9pcW/jzP/06QnTifqa0maleGAZVcFIOv8mtMvkRV4GqJ+VVb&#10;FQSuUQR4hbLAS7Aj/leLP2xj2TIs/0S6wuhv9AzIs22KY6b8cfF7VB+wBGRB/WFn8UV+pdZFbQJr&#10;UvHiMv+33ts1ZP1aVSquqB6x+A2GXm1bwTUrfIVZ1zDgFakHxQ4qiYDnS3DH9iHrGgvobWkM/aHc&#10;Ac3CQVDlIx1Gs+k2P/lg009AWvcTkNb9BKR1PwGp4idYtPQTXSUdxgHfbdQaDdJEhXRLR/Jq3Xav&#10;+uNu06jxnE6t4W0bY1zBdWuOU+W6dYbxBK/mdLZxNbbs1dzW6hhseakR/WGMpawEUlFyKE/568Mw&#10;BhYj0FotZZjiQlkfMBGwJHxrTFwpmfAxrhJyIKFa5UVRXBO6pEL9qFjOmDhQZTT6vkCVtChe8WDM&#10;9e0xfx3RVFdqnUbH87rNrtPr9hqdbqfA/POi+lJrdpuu1+w5Drq8rut5mum56W91eq7bc7yug6CM&#10;bLPAbhPT77leo9V0u07H8VrtblOXCNZFh0qXuzLqvOnSolxDJT+VynDPJLUrFRKnt8wRt95ZdzTY&#10;fWeP2zNB5AmQ9S4ZH/K+t/V5uhaV6r439flbJ4t0NMqAQGHil2H2OBLFAS2OKzBW8ghJ52n2sEgP&#10;n/I0pi1jevnGZA7WOGXqxcUa4anIvNqsIjB9usaZSoFYf5xZSQxAUzzZmNRPH/Jl3j9GlrQcrE8e&#10;Ucpzd/MEIEQ6q1tmKM+vHPfyIWgjGSUxQCylB5id4GFHTlBqDVNfcLXECED/SXyEir+Fep1ObS0g&#10;1R2gVkJLAKoFkV65NJEUqsCxepyToeA0X1ONVpWcy/Tb8unlbYSHJ7wWTRMUhbNojFe3svKrtlt9&#10;o1rT1sl4M9TdKhFn/RRZonptMPGtLARrz9AOsR7N0PetMUYNuWdg9/9+Mrv1kVTgAE+aTOwxyay0&#10;H8Kq6YeBfjooDpx6xt79LwAAAP//AwBQSwECLQAUAAYACAAAACEApPKVkRwBAABeAgAAEwAAAAAA&#10;AAAAAAAAAAAAAAAAW0NvbnRlbnRfVHlwZXNdLnhtbFBLAQItABQABgAIAAAAIQA4/SH/1gAAAJQB&#10;AAALAAAAAAAAAAAAAAAAAE0BAABfcmVscy8ucmVsc1BLAQItABQABgAIAAAAIQAsYo7i3QAAAAUB&#10;AAAPAAAAAAAAAAAAAAAAAEwCAABkcnMvZG93bnJldi54bWxQSwECLQAUAAYACAAAACEAzBpetQ4B&#10;AAA0AgAADgAAAAAAAAAAAAAAAABWAwAAZHJzL2Uyb0RvYy54bWxQSwECLQAUAAYACAAAACEAqxbN&#10;RrkAAAAiAQAAGQAAAAAAAAAAAAAAAACQBAAAZHJzL19yZWxzL2Uyb0RvYy54bWwucmVsc1BLAQIt&#10;ABQABgAIAAAAIQDnoIgbLAEAAKQBAAAgAAAAAAAAAAAAAAAAAIAFAABkcnMvY2hhcnRzL19yZWxz&#10;L2NoYXJ0MS54bWwucmVsc1BLAQItABQABgAIAAAAIQDmE9qqkAgAAA4fAAAVAAAAAAAAAAAAAAAA&#10;AOoGAABkcnMvY2hhcnRzL2NoYXJ0MS54bWxQSwUGAAAAAAcABwDLAQAArQ8AAAAA&#10;">
            <v:imagedata r:id="rId26" o:title="" cropbottom="-67f"/>
            <o:lock v:ext="edit" aspectratio="f"/>
          </v:shape>
        </w:pict>
      </w:r>
    </w:p>
    <w:p w:rsidR="00B41063" w:rsidRPr="00F30092" w:rsidRDefault="00B41063" w:rsidP="00785B40">
      <w:pPr>
        <w:pStyle w:val="a"/>
      </w:pPr>
      <w:r w:rsidRPr="00F30092">
        <w:t>Структура потребления холодной воды по группам абонентов</w:t>
      </w:r>
    </w:p>
    <w:p w:rsidR="00B41063" w:rsidRDefault="00B41063" w:rsidP="00D328EA">
      <w:pPr>
        <w:pStyle w:val="a2"/>
      </w:pPr>
      <w:r w:rsidRPr="00D328EA">
        <w:t>Из данных рисунка видно, что большая часть затрат холодной воды от общего полезного отпуска приходится на население, что составляет порядка 60 %</w:t>
      </w:r>
      <w:r>
        <w:t>.</w:t>
      </w:r>
    </w:p>
    <w:p w:rsidR="00B41063" w:rsidRDefault="00B41063" w:rsidP="00D328EA">
      <w:pPr>
        <w:pStyle w:val="a2"/>
      </w:pPr>
    </w:p>
    <w:p w:rsidR="00B41063" w:rsidRPr="00D328EA" w:rsidRDefault="00B41063" w:rsidP="00D328EA">
      <w:pPr>
        <w:pStyle w:val="a2"/>
      </w:pPr>
    </w:p>
    <w:p w:rsidR="00B41063" w:rsidRPr="00F30092" w:rsidRDefault="00B41063" w:rsidP="009646B9">
      <w:pPr>
        <w:pStyle w:val="11"/>
      </w:pPr>
      <w:bookmarkStart w:id="39" w:name="_Toc438038978"/>
      <w:r w:rsidRPr="00F30092">
        <w:rPr>
          <w:lang w:eastAsia="ru-RU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r w:rsidRPr="00F30092">
        <w:t>.</w:t>
      </w:r>
      <w:bookmarkEnd w:id="39"/>
    </w:p>
    <w:p w:rsidR="00B41063" w:rsidRDefault="00B41063" w:rsidP="0001158B">
      <w:pPr>
        <w:pStyle w:val="a2"/>
      </w:pPr>
      <w:r>
        <w:t>В</w:t>
      </w:r>
      <w:r w:rsidRPr="00CF1D64">
        <w:t xml:space="preserve"> соответствии с приказом </w:t>
      </w:r>
      <w:hyperlink r:id="rId27">
        <w:r>
          <w:t xml:space="preserve">о внесении </w:t>
        </w:r>
        <w:r w:rsidRPr="00CF1D64">
          <w:t>изменени</w:t>
        </w:r>
        <w:r>
          <w:t xml:space="preserve">й </w:t>
        </w:r>
        <w:r w:rsidRPr="00CF1D64">
          <w:t>в прика</w:t>
        </w:r>
        <w:r>
          <w:t>з</w:t>
        </w:r>
        <w:r w:rsidRPr="00CF1D64">
          <w:t xml:space="preserve"> департамент</w:t>
        </w:r>
        <w:r>
          <w:t>а жилищно-</w:t>
        </w:r>
        <w:r w:rsidRPr="00CF1D64">
          <w:t>коммунального комплекс</w:t>
        </w:r>
        <w:r>
          <w:t>а</w:t>
        </w:r>
        <w:r w:rsidRPr="00CF1D64">
          <w:t xml:space="preserve"> и энергетики ханты-мансийского автономного округа - Югры от 11 ноября 2013 года </w:t>
        </w:r>
        <w:r>
          <w:t>№</w:t>
        </w:r>
        <w:r w:rsidRPr="00CF1D64">
          <w:t xml:space="preserve"> 22-нп </w:t>
        </w:r>
        <w:r>
          <w:t>«О</w:t>
        </w:r>
        <w:r w:rsidRPr="00CF1D64">
          <w:t>б установлении нормативов потребления коммунальных услуг по холодному и горячему водоснабжению и водоотведению на</w:t>
        </w:r>
        <w:r>
          <w:t xml:space="preserve"> территории Ханты-Мансийского </w:t>
        </w:r>
        <w:r w:rsidRPr="00CF1D64">
          <w:t>автономногоокруг</w:t>
        </w:r>
        <w:r>
          <w:t>а - Ю</w:t>
        </w:r>
        <w:r w:rsidRPr="00CF1D64">
          <w:t>гры</w:t>
        </w:r>
      </w:hyperlink>
      <w:r>
        <w:t>» утверждены следующие нормативы потребления холодной воды.</w:t>
      </w:r>
    </w:p>
    <w:p w:rsidR="00B41063" w:rsidRDefault="00B41063" w:rsidP="0001158B">
      <w:pPr>
        <w:pStyle w:val="1110"/>
        <w:numPr>
          <w:ilvl w:val="6"/>
          <w:numId w:val="2"/>
        </w:numPr>
      </w:pPr>
      <w:r>
        <w:t>Норматив потребления коммунальных услуг на территории ХМАО-Югры.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31"/>
        <w:gridCol w:w="1694"/>
        <w:gridCol w:w="1966"/>
        <w:gridCol w:w="1480"/>
      </w:tblGrid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Степень благоустройства жилищного фонда</w:t>
            </w:r>
          </w:p>
        </w:tc>
        <w:tc>
          <w:tcPr>
            <w:tcW w:w="170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Норматив холодного водоснабжения</w:t>
            </w:r>
          </w:p>
        </w:tc>
        <w:tc>
          <w:tcPr>
            <w:tcW w:w="1985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Норматив горячего водоснабжения</w:t>
            </w:r>
          </w:p>
        </w:tc>
        <w:tc>
          <w:tcPr>
            <w:tcW w:w="1412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Норматив водоотведения</w:t>
            </w:r>
          </w:p>
        </w:tc>
      </w:tr>
      <w:tr w:rsidR="00B41063" w:rsidRPr="007B0FD0" w:rsidTr="007B0FD0">
        <w:trPr>
          <w:trHeight w:val="20"/>
        </w:trPr>
        <w:tc>
          <w:tcPr>
            <w:tcW w:w="9629" w:type="dxa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горячим водоснабжением при закрытых системах отопления.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полным благоустройством высотой не выше 10 этажей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3,901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3,418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7,319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высотой 11 этажей и выше с полным благоустройством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4,763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3,885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8,648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квартирного типа с душами без ванн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3,707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3,127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6,834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квартирного типа без душа и без ванн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2,491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1,303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3,794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квартирного типа с ваннами и душевыми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3,901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3,418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7,319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с общими ванными и душевыми на этажах и в секциях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2,782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2,375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5,157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с общими ванными и душевыми на этажах и в секциях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2,782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2,375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5,157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с общими ванными и душевыми на этажах и в секциях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2,782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2,375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5,157</w:t>
            </w:r>
          </w:p>
        </w:tc>
      </w:tr>
      <w:tr w:rsidR="00B41063" w:rsidRPr="007B0FD0" w:rsidTr="007B0FD0">
        <w:trPr>
          <w:trHeight w:val="20"/>
        </w:trPr>
        <w:tc>
          <w:tcPr>
            <w:tcW w:w="9629" w:type="dxa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горячим водоснабжением при открытых системах отопления.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полным благоустройством высотой не выше 10 этажей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4,446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2,873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7,319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высотой 11 этажей и выше с полным благоустройством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5,382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3,266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8,648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квартирного типа с душами без ванн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4,208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2,626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6,834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квартирного типа без душа и без ванн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2,718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1,076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3,794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квартирного типа с ваннами и душевыми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4,446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2,873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7,319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с общими ваннами и блоками душевых на этажах и в секциях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3,155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2,002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5,157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с блоками душевых на этажах и в секциях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2,552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1,375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3,927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без душевых и ванн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1,802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0,595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2,397</w:t>
            </w:r>
          </w:p>
        </w:tc>
      </w:tr>
      <w:tr w:rsidR="00B41063" w:rsidRPr="007B0FD0" w:rsidTr="007B0FD0">
        <w:trPr>
          <w:trHeight w:val="20"/>
        </w:trPr>
        <w:tc>
          <w:tcPr>
            <w:tcW w:w="9629" w:type="dxa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без централизованного горячего водоснабжения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квартирного типа с централизованным холодным водоснабжением, с централизованной или автономной канализацией с ваннами и душевыми,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7,014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7,014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квартирного</w:t>
            </w:r>
            <w:r w:rsidRPr="007B0FD0">
              <w:tab/>
              <w:t>типа с централизованным холодным водоснабжением, с централизованной или автономной канализацией, без ванн, с душевыми,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6,089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6,089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холодным водоснабжением, с централизованной или автономной канализацией с ваннами, с душем, не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5,323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5,323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холодным водоснабжением, с централизованной или автономной канализацией, без ванн, с душем, не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4,708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4,708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холодным водоснабжением, с централизованной или автономной канализацией с ваннами, без душа,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4,719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4,719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холодным водоснабжением, с централизованной или автономной канализацией, с ваннами, без душа, не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3,793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3,793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холодным водоснабжением, с автономной канализацией, без ванн, без душа,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3,474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3,474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с централизованным холодным водоснабжением, с автономной канализацией, без ванн, без душа, не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3,178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3,178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только с холодным водоснабжением, без канализации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1,641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с блоками душевых на этажах и в секциях, оборудованные различными водонагревательными устройствами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3,927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3,927</w:t>
            </w:r>
          </w:p>
        </w:tc>
      </w:tr>
      <w:tr w:rsidR="00B41063" w:rsidRPr="007B0FD0" w:rsidTr="007B0FD0">
        <w:trPr>
          <w:trHeight w:val="20"/>
        </w:trPr>
        <w:tc>
          <w:tcPr>
            <w:tcW w:w="4531" w:type="dxa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Жилые дома и общежития коридорного типа без душевых и ванн</w:t>
            </w:r>
          </w:p>
        </w:tc>
        <w:tc>
          <w:tcPr>
            <w:tcW w:w="1701" w:type="dxa"/>
          </w:tcPr>
          <w:p w:rsidR="00B41063" w:rsidRPr="007B0FD0" w:rsidRDefault="00B41063" w:rsidP="00026CA6">
            <w:pPr>
              <w:pStyle w:val="a6"/>
            </w:pPr>
            <w:r w:rsidRPr="007B0FD0">
              <w:t>2,397</w:t>
            </w:r>
          </w:p>
        </w:tc>
        <w:tc>
          <w:tcPr>
            <w:tcW w:w="1985" w:type="dxa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412" w:type="dxa"/>
          </w:tcPr>
          <w:p w:rsidR="00B41063" w:rsidRPr="007B0FD0" w:rsidRDefault="00B41063" w:rsidP="00026CA6">
            <w:pPr>
              <w:pStyle w:val="a6"/>
            </w:pPr>
            <w:r w:rsidRPr="007B0FD0">
              <w:t>2,397</w:t>
            </w:r>
          </w:p>
        </w:tc>
      </w:tr>
    </w:tbl>
    <w:p w:rsidR="00B41063" w:rsidRPr="00F30092" w:rsidRDefault="00B41063" w:rsidP="0001158B">
      <w:pPr>
        <w:pStyle w:val="a2"/>
      </w:pPr>
      <w:r>
        <w:t>В соответствии с производственной программой фактическое потребление водного ресурса не превышает нормативное.</w:t>
      </w:r>
    </w:p>
    <w:p w:rsidR="00B41063" w:rsidRPr="00F30092" w:rsidRDefault="00B41063" w:rsidP="009646B9">
      <w:pPr>
        <w:pStyle w:val="11"/>
      </w:pPr>
      <w:bookmarkStart w:id="40" w:name="_Toc438038979"/>
      <w:r w:rsidRPr="00F30092">
        <w:rPr>
          <w:lang w:eastAsia="ru-RU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r w:rsidRPr="00F30092">
        <w:t>.</w:t>
      </w:r>
      <w:bookmarkEnd w:id="40"/>
    </w:p>
    <w:p w:rsidR="00B41063" w:rsidRPr="00F30092" w:rsidRDefault="00B41063" w:rsidP="00D328EA">
      <w:pPr>
        <w:pStyle w:val="a2"/>
      </w:pPr>
      <w:r w:rsidRPr="00F30092">
        <w:t>На сегодняшний день на территории пгт.. Кондинское. коллективными (общедомовыми) приборами учёта холодной воды оборудовано:</w:t>
      </w:r>
    </w:p>
    <w:p w:rsidR="00B41063" w:rsidRPr="00F30092" w:rsidRDefault="00B41063" w:rsidP="00D328EA">
      <w:pPr>
        <w:pStyle w:val="a2"/>
      </w:pPr>
      <w:r w:rsidRPr="00F30092">
        <w:t>Население – 1257 человек. Необходимо оборудов</w:t>
      </w:r>
      <w:r>
        <w:t>ать 672 жителей (110 объектов).</w:t>
      </w:r>
    </w:p>
    <w:p w:rsidR="00B41063" w:rsidRPr="00F30092" w:rsidRDefault="00B41063" w:rsidP="00D328EA">
      <w:pPr>
        <w:pStyle w:val="a2"/>
      </w:pPr>
      <w:r w:rsidRPr="00F30092">
        <w:t>Доля объектов бюджетной сферы, оборудованных приборами учета, составляет 82%, прочие потребители – 88%.</w:t>
      </w:r>
    </w:p>
    <w:p w:rsidR="00B41063" w:rsidRPr="00F30092" w:rsidRDefault="00B41063" w:rsidP="00785B40">
      <w:pPr>
        <w:pStyle w:val="a2"/>
      </w:pPr>
      <w:r w:rsidRPr="00F30092">
        <w:t>Развитие коммерческого учета на территории пгт. Кондинское будет осуществляться в соответствии с Федеральным законом от 07.12.2010 года №416-ФЗ «О водоснабжении и водоотведении» и Федеральным законом от 23.11.2009 №261-ФЗ «Об энергосбережении и повышении энергетической эффективности и о внесении изменений в отдельные законодательные акты Российской Федерации»</w:t>
      </w:r>
    </w:p>
    <w:p w:rsidR="00B41063" w:rsidRPr="00F30092" w:rsidRDefault="00B41063" w:rsidP="009646B9">
      <w:pPr>
        <w:pStyle w:val="11"/>
      </w:pPr>
      <w:bookmarkStart w:id="41" w:name="_Toc438038980"/>
      <w:r w:rsidRPr="00F30092">
        <w:rPr>
          <w:lang w:eastAsia="ru-RU"/>
        </w:rPr>
        <w:t>Анализ резервов и дефицитов производственных мощностей системы водоснабжения поселения, городского округа</w:t>
      </w:r>
      <w:r w:rsidRPr="00F30092">
        <w:t>.</w:t>
      </w:r>
      <w:bookmarkEnd w:id="41"/>
    </w:p>
    <w:p w:rsidR="00B41063" w:rsidRPr="00F30092" w:rsidRDefault="00B41063" w:rsidP="00785B40">
      <w:pPr>
        <w:pStyle w:val="a2"/>
      </w:pPr>
      <w:r w:rsidRPr="00F30092">
        <w:t>Анализ резервов и дефицитов систем водоснабжения выполняется на основании статических данных за 2014 год в соответствии со СП 31.13330.2011 «Водоснабжение. Наружные сети и сооружения», СП 30.13320.2012 «Внутренний водопровод и канализация зданий» с учётом возможного максимального отклонения расходов воды в сутки. Объёмы воды на нужды организаций приводятся из статистической информации и договорных обязательств ресурсоснабжающей организации.</w:t>
      </w:r>
    </w:p>
    <w:p w:rsidR="00B41063" w:rsidRPr="00F30092" w:rsidRDefault="00B41063" w:rsidP="005633C7">
      <w:pPr>
        <w:pStyle w:val="1110"/>
      </w:pPr>
      <w:r w:rsidRPr="00F30092">
        <w:t>Резервы и дефициты системы водоснабжения за 2014 год.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0"/>
        <w:gridCol w:w="1162"/>
        <w:gridCol w:w="1742"/>
        <w:gridCol w:w="2027"/>
      </w:tblGrid>
      <w:tr w:rsidR="00B41063" w:rsidRPr="007B0FD0" w:rsidTr="00007D6B">
        <w:trPr>
          <w:trHeight w:val="630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 xml:space="preserve">Наименование показателя </w:t>
            </w:r>
          </w:p>
        </w:tc>
        <w:tc>
          <w:tcPr>
            <w:tcW w:w="607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Единица измерения</w:t>
            </w: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г.п. Кондинское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ТЗ пгт. Кондинское</w:t>
            </w:r>
          </w:p>
        </w:tc>
      </w:tr>
      <w:tr w:rsidR="00B41063" w:rsidRPr="007B0FD0" w:rsidTr="00007D6B">
        <w:trPr>
          <w:trHeight w:val="315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 xml:space="preserve">Фактический среднесуточный расход воды </w:t>
            </w:r>
          </w:p>
        </w:tc>
        <w:tc>
          <w:tcPr>
            <w:tcW w:w="607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м</w:t>
            </w:r>
            <w:r w:rsidRPr="007B0FD0">
              <w:rPr>
                <w:vertAlign w:val="superscript"/>
              </w:rPr>
              <w:t>3</w:t>
            </w:r>
            <w:r w:rsidRPr="007B0FD0">
              <w:t>/ сут</w:t>
            </w: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164,7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164,7</w:t>
            </w:r>
          </w:p>
        </w:tc>
      </w:tr>
      <w:tr w:rsidR="00B41063" w:rsidRPr="007B0FD0" w:rsidTr="00007D6B">
        <w:trPr>
          <w:trHeight w:val="945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Средний расчётно-нормативный расход в соответствии со СНиП 2.04.02-84 и СНиП 2.04.01-85, в том числе: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261,4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261,4</w:t>
            </w:r>
          </w:p>
        </w:tc>
      </w:tr>
      <w:tr w:rsidR="00B41063" w:rsidRPr="007B0FD0" w:rsidTr="00007D6B">
        <w:trPr>
          <w:trHeight w:val="630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 xml:space="preserve">Удельное среднесуточное (за год) водопотребление на хозяйственно-питьевые нужды 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192,0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192,0</w:t>
            </w:r>
          </w:p>
        </w:tc>
      </w:tr>
      <w:tr w:rsidR="00B41063" w:rsidRPr="007B0FD0" w:rsidTr="00007D6B">
        <w:trPr>
          <w:trHeight w:val="315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Количество воды на нужды организаций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25,8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25,8</w:t>
            </w:r>
          </w:p>
        </w:tc>
      </w:tr>
      <w:tr w:rsidR="00B41063" w:rsidRPr="007B0FD0" w:rsidTr="00007D6B">
        <w:trPr>
          <w:trHeight w:val="945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Количество воды на нужды промышленности, обеспечивающей население продуктами, и неучтенные расходы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43,6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43,6</w:t>
            </w:r>
          </w:p>
        </w:tc>
      </w:tr>
      <w:tr w:rsidR="00B41063" w:rsidRPr="007B0FD0" w:rsidTr="00007D6B">
        <w:trPr>
          <w:trHeight w:val="315"/>
        </w:trPr>
        <w:tc>
          <w:tcPr>
            <w:tcW w:w="2424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Расход в соответствии со СНиП 2.04.02-84 и СНиП 2.04.01-85 с учётом возможного максимального спроса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287,5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287,5</w:t>
            </w:r>
          </w:p>
        </w:tc>
      </w:tr>
      <w:tr w:rsidR="00B41063" w:rsidRPr="007B0FD0" w:rsidTr="00007D6B">
        <w:trPr>
          <w:trHeight w:val="315"/>
        </w:trPr>
        <w:tc>
          <w:tcPr>
            <w:tcW w:w="2424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607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м</w:t>
            </w:r>
            <w:r w:rsidRPr="007B0FD0">
              <w:rPr>
                <w:vertAlign w:val="superscript"/>
              </w:rPr>
              <w:t>3</w:t>
            </w:r>
            <w:r w:rsidRPr="007B0FD0">
              <w:t>/ час</w:t>
            </w: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19,8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19,8</w:t>
            </w:r>
          </w:p>
        </w:tc>
      </w:tr>
      <w:tr w:rsidR="00B41063" w:rsidRPr="007B0FD0" w:rsidTr="00007D6B">
        <w:trPr>
          <w:trHeight w:val="630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Максимальная производительность очистных сооружений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25,0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25,0</w:t>
            </w:r>
          </w:p>
        </w:tc>
      </w:tr>
      <w:tr w:rsidR="00B41063" w:rsidRPr="007B0FD0" w:rsidTr="00007D6B">
        <w:trPr>
          <w:trHeight w:val="630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Резерв (дефицит «-») производительности очистных сооружений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5,2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5,2</w:t>
            </w:r>
          </w:p>
        </w:tc>
      </w:tr>
      <w:tr w:rsidR="00B41063" w:rsidRPr="007B0FD0" w:rsidTr="00007D6B">
        <w:trPr>
          <w:trHeight w:val="630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Максимальная производительность очистных сооружений</w:t>
            </w:r>
          </w:p>
        </w:tc>
        <w:tc>
          <w:tcPr>
            <w:tcW w:w="607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м</w:t>
            </w:r>
            <w:r w:rsidRPr="007B0FD0">
              <w:rPr>
                <w:vertAlign w:val="superscript"/>
              </w:rPr>
              <w:t>3</w:t>
            </w:r>
            <w:r w:rsidRPr="007B0FD0">
              <w:t>/ сут</w:t>
            </w: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600</w:t>
            </w:r>
          </w:p>
        </w:tc>
      </w:tr>
      <w:tr w:rsidR="00B41063" w:rsidRPr="007B0FD0" w:rsidTr="00007D6B">
        <w:trPr>
          <w:trHeight w:val="630"/>
        </w:trPr>
        <w:tc>
          <w:tcPr>
            <w:tcW w:w="242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Резерв (дефицит «-») производительности очистных сооружений</w:t>
            </w:r>
          </w:p>
        </w:tc>
        <w:tc>
          <w:tcPr>
            <w:tcW w:w="607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91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-</w:t>
            </w:r>
          </w:p>
        </w:tc>
        <w:tc>
          <w:tcPr>
            <w:tcW w:w="105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312,5</w:t>
            </w:r>
          </w:p>
        </w:tc>
      </w:tr>
    </w:tbl>
    <w:p w:rsidR="00B41063" w:rsidRPr="00F30092" w:rsidRDefault="00B41063" w:rsidP="00C65B4C">
      <w:pPr>
        <w:pStyle w:val="a2"/>
      </w:pPr>
      <w:r w:rsidRPr="00F30092">
        <w:t>Согласно укрупненному расчету систем централизованного водоснабжения ТЗ пгт. Кондинское, превышение максимально возможного расчетного расхода питьевой воды над производительностью очистных сооружений не наблюдается.</w:t>
      </w:r>
    </w:p>
    <w:p w:rsidR="00B41063" w:rsidRPr="00F30092" w:rsidRDefault="00B41063" w:rsidP="009646B9">
      <w:pPr>
        <w:pStyle w:val="11"/>
      </w:pPr>
      <w:bookmarkStart w:id="42" w:name="_Toc438038981"/>
      <w:r w:rsidRPr="00F30092">
        <w:rPr>
          <w:lang w:eastAsia="ru-RU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</w:r>
      <w:bookmarkEnd w:id="42"/>
    </w:p>
    <w:p w:rsidR="00B41063" w:rsidRPr="00F30092" w:rsidRDefault="00B41063" w:rsidP="00026CA6">
      <w:pPr>
        <w:pStyle w:val="a2"/>
        <w:rPr>
          <w:lang w:eastAsia="ru-RU"/>
        </w:rPr>
      </w:pPr>
      <w:r w:rsidRPr="00F30092">
        <w:rPr>
          <w:lang w:eastAsia="ru-RU"/>
        </w:rPr>
        <w:t>В настоящее время на территории пгт. Кондинское функционируют водоочистные сооружения ВОС-600. В соответствии с концепцией развития муниципального образования, направленной на повышение качества жизни населения планируется обеспечение всех жителей услугой централизованного водоснабжения, отвечающей требованиям СаНПиН 2.1.4.1074-01 «Питьевая вода. Гигиенические требования к качеству воды централизованных систем питьевого водоснабжения»</w:t>
      </w:r>
    </w:p>
    <w:p w:rsidR="00B41063" w:rsidRDefault="00B41063" w:rsidP="00C65B4C">
      <w:pPr>
        <w:pStyle w:val="a2"/>
        <w:rPr>
          <w:lang w:eastAsia="ru-RU"/>
        </w:rPr>
      </w:pPr>
      <w:r w:rsidRPr="00F30092">
        <w:rPr>
          <w:lang w:eastAsia="ru-RU"/>
        </w:rPr>
        <w:t>Динамика роста потребления питьевой воды на расчетный срок представлена в таблице 4.7-1.</w:t>
      </w:r>
    </w:p>
    <w:p w:rsidR="00B41063" w:rsidRDefault="00B41063" w:rsidP="00C65B4C">
      <w:pPr>
        <w:pStyle w:val="a2"/>
        <w:rPr>
          <w:lang w:eastAsia="ru-RU"/>
        </w:rPr>
      </w:pPr>
    </w:p>
    <w:p w:rsidR="00B41063" w:rsidRPr="00F30092" w:rsidRDefault="00B41063" w:rsidP="00C65B4C">
      <w:pPr>
        <w:pStyle w:val="a2"/>
        <w:rPr>
          <w:lang w:eastAsia="ru-RU"/>
        </w:rPr>
      </w:pPr>
    </w:p>
    <w:p w:rsidR="00B41063" w:rsidRPr="00F30092" w:rsidRDefault="00B41063" w:rsidP="00EC1EAA">
      <w:pPr>
        <w:pStyle w:val="1110"/>
        <w:spacing w:before="0"/>
        <w:rPr>
          <w:lang w:eastAsia="ru-RU"/>
        </w:rPr>
      </w:pPr>
      <w:r w:rsidRPr="00F30092">
        <w:rPr>
          <w:lang w:eastAsia="ru-RU"/>
        </w:rPr>
        <w:t>Перспективное потребление питьевой воды.</w:t>
      </w:r>
    </w:p>
    <w:tbl>
      <w:tblPr>
        <w:tblW w:w="5000" w:type="pct"/>
        <w:tblCellMar>
          <w:left w:w="57" w:type="dxa"/>
          <w:right w:w="57" w:type="dxa"/>
        </w:tblCellMar>
        <w:tblLook w:val="00A0"/>
      </w:tblPr>
      <w:tblGrid>
        <w:gridCol w:w="2652"/>
        <w:gridCol w:w="477"/>
        <w:gridCol w:w="514"/>
        <w:gridCol w:w="51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 w:rsidR="00B41063" w:rsidRPr="007B0FD0" w:rsidTr="009403FB">
        <w:trPr>
          <w:trHeight w:val="315"/>
        </w:trPr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Наименование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Ед. изм.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2014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2015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2016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2017</w:t>
            </w:r>
          </w:p>
        </w:tc>
        <w:tc>
          <w:tcPr>
            <w:tcW w:w="3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2018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2019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2020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2021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2024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2028</w:t>
            </w:r>
          </w:p>
        </w:tc>
      </w:tr>
      <w:tr w:rsidR="00B41063" w:rsidRPr="007B0FD0" w:rsidTr="009403FB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Численность населения г.п. Кондинское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чел.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2979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3052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3125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3198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3271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3344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3417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3490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3709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4000</w:t>
            </w:r>
          </w:p>
        </w:tc>
      </w:tr>
      <w:tr w:rsidR="00B41063" w:rsidRPr="007B0FD0" w:rsidTr="009403FB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293940">
            <w:pPr>
              <w:pStyle w:val="a6"/>
            </w:pPr>
            <w:r w:rsidRPr="007B0FD0">
              <w:t>Численность абонентов г.п. Кондинское</w:t>
            </w:r>
          </w:p>
        </w:tc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1929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1929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2283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2283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2283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3344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3417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3490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3709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4000</w:t>
            </w:r>
          </w:p>
        </w:tc>
      </w:tr>
      <w:tr w:rsidR="00B41063" w:rsidRPr="007B0FD0" w:rsidTr="009403FB">
        <w:trPr>
          <w:trHeight w:val="63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Общий прирост (снижение "-") числа абонентов по отношению к базовому году</w:t>
            </w:r>
          </w:p>
        </w:tc>
        <w:tc>
          <w:tcPr>
            <w:tcW w:w="3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354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354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354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1415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1488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1561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1780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1717</w:t>
            </w:r>
          </w:p>
        </w:tc>
      </w:tr>
      <w:tr w:rsidR="00B41063" w:rsidRPr="007B0FD0" w:rsidTr="009403FB">
        <w:trPr>
          <w:trHeight w:val="630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Общий полезный отпуск по населённым пунктам всего, из них:</w:t>
            </w:r>
          </w:p>
        </w:tc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83230B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67,0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67,0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58,994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58,614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58,614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105,1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107,4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109,7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116,6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125,8</w:t>
            </w:r>
          </w:p>
        </w:tc>
      </w:tr>
      <w:tr w:rsidR="00B41063" w:rsidRPr="007B0FD0" w:rsidTr="009403FB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г.п. Кондинское</w:t>
            </w: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  <w:rPr>
                <w:sz w:val="22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67,0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67,0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58,994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58,614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58,614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105,1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107,4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109,7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116,6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125,8</w:t>
            </w:r>
          </w:p>
        </w:tc>
      </w:tr>
      <w:tr w:rsidR="00B41063" w:rsidRPr="007B0FD0" w:rsidTr="009403FB">
        <w:trPr>
          <w:trHeight w:val="315"/>
        </w:trPr>
        <w:tc>
          <w:tcPr>
            <w:tcW w:w="1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Прирост потребления по отношению к базовому году</w:t>
            </w:r>
          </w:p>
        </w:tc>
        <w:tc>
          <w:tcPr>
            <w:tcW w:w="3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  <w:rPr>
                <w:sz w:val="22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  <w:rPr>
                <w:sz w:val="22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 w:rsidRPr="007B0FD0">
              <w:t>0,0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0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-0,38</w:t>
            </w:r>
          </w:p>
        </w:tc>
        <w:tc>
          <w:tcPr>
            <w:tcW w:w="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-0,38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46,106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48,406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50,706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57,606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EC1EAA">
            <w:pPr>
              <w:pStyle w:val="a6"/>
            </w:pPr>
            <w:r>
              <w:t>66,806</w:t>
            </w:r>
          </w:p>
        </w:tc>
      </w:tr>
    </w:tbl>
    <w:p w:rsidR="00B41063" w:rsidRPr="00C65B4C" w:rsidRDefault="00B41063" w:rsidP="00C65B4C">
      <w:pPr>
        <w:pStyle w:val="a2"/>
      </w:pPr>
      <w:r w:rsidRPr="00C65B4C">
        <w:t>Исходя из принятой концепции развития г.п. Кондинское, описанной в Разделе 3 настоящего документа, ожидаемый объем потребления питьевой воды к 2028 году может увеличиться в два раза.</w:t>
      </w:r>
    </w:p>
    <w:p w:rsidR="00B41063" w:rsidRPr="00F30092" w:rsidRDefault="00B41063" w:rsidP="009646B9">
      <w:pPr>
        <w:pStyle w:val="11"/>
      </w:pPr>
      <w:bookmarkStart w:id="43" w:name="_Toc438038982"/>
      <w:r w:rsidRPr="00F30092">
        <w:rPr>
          <w:lang w:eastAsia="ru-RU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43"/>
    </w:p>
    <w:p w:rsidR="00B41063" w:rsidRPr="00F30092" w:rsidRDefault="00B41063" w:rsidP="00007D6B">
      <w:pPr>
        <w:pStyle w:val="a2"/>
        <w:rPr>
          <w:lang w:eastAsia="ru-RU"/>
        </w:rPr>
      </w:pPr>
      <w:r w:rsidRPr="00F30092">
        <w:rPr>
          <w:lang w:eastAsia="ru-RU"/>
        </w:rPr>
        <w:t>На сегодняшний день, на территории муниципального образования г.п. Кондинское системы централизованного горячего водоснабжения отсутствуют.</w:t>
      </w:r>
    </w:p>
    <w:p w:rsidR="00B41063" w:rsidRPr="00F30092" w:rsidRDefault="00B41063" w:rsidP="009646B9">
      <w:pPr>
        <w:pStyle w:val="11"/>
        <w:rPr>
          <w:webHidden/>
        </w:rPr>
      </w:pPr>
      <w:bookmarkStart w:id="44" w:name="_Toc438038983"/>
      <w:r w:rsidRPr="00F30092">
        <w:rPr>
          <w:lang w:eastAsia="ru-RU"/>
        </w:rPr>
        <w:t>Сведения о фактическом и ожидаемом потреблении горячей, питьевой, технической воды</w:t>
      </w:r>
      <w:r w:rsidRPr="00F30092">
        <w:rPr>
          <w:webHidden/>
        </w:rPr>
        <w:t>.</w:t>
      </w:r>
      <w:bookmarkEnd w:id="44"/>
    </w:p>
    <w:p w:rsidR="00B41063" w:rsidRPr="00F30092" w:rsidRDefault="00B41063" w:rsidP="00007D6B">
      <w:pPr>
        <w:pStyle w:val="a2"/>
      </w:pPr>
      <w:r w:rsidRPr="00F30092">
        <w:t>В границах г.п. Кондинское услуга горячего и технического водоснабжения не осуществляется. Сведения о фактическом и ожидаемом потреблении питьевой воды приведены в таблице 4.7-1.</w:t>
      </w:r>
    </w:p>
    <w:p w:rsidR="00B41063" w:rsidRPr="00F30092" w:rsidRDefault="00B41063" w:rsidP="009646B9">
      <w:pPr>
        <w:pStyle w:val="11"/>
        <w:rPr>
          <w:webHidden/>
        </w:rPr>
      </w:pPr>
      <w:bookmarkStart w:id="45" w:name="_Toc438038984"/>
      <w:r w:rsidRPr="00F30092">
        <w:rPr>
          <w:lang w:eastAsia="ru-RU"/>
        </w:rPr>
        <w:t>Описание территориальной структуры потребления горячей, питьевой, технической воды</w:t>
      </w:r>
      <w:r w:rsidRPr="00F30092">
        <w:rPr>
          <w:webHidden/>
        </w:rPr>
        <w:t>.</w:t>
      </w:r>
      <w:bookmarkEnd w:id="45"/>
    </w:p>
    <w:p w:rsidR="00B41063" w:rsidRPr="00F30092" w:rsidRDefault="00B41063" w:rsidP="00007D6B">
      <w:pPr>
        <w:pStyle w:val="a2"/>
      </w:pPr>
      <w:r w:rsidRPr="00F30092">
        <w:t>В настоящее время на территории г.п. Кондинское осуществляется снабжение водой питьевого качества. Территориальный баланс приведен в пункте 4.2.</w:t>
      </w:r>
    </w:p>
    <w:p w:rsidR="00B41063" w:rsidRPr="00F30092" w:rsidRDefault="00B41063" w:rsidP="009646B9">
      <w:pPr>
        <w:pStyle w:val="11"/>
        <w:rPr>
          <w:lang w:eastAsia="ru-RU"/>
        </w:rPr>
      </w:pPr>
      <w:bookmarkStart w:id="46" w:name="_Toc438038985"/>
      <w:r w:rsidRPr="00F30092">
        <w:rPr>
          <w:lang w:eastAsia="ru-RU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абонентами.</w:t>
      </w:r>
      <w:bookmarkEnd w:id="46"/>
    </w:p>
    <w:p w:rsidR="00B41063" w:rsidRPr="00F30092" w:rsidRDefault="00B41063" w:rsidP="00007D6B">
      <w:pPr>
        <w:pStyle w:val="a2"/>
        <w:rPr>
          <w:lang w:eastAsia="ru-RU"/>
        </w:rPr>
      </w:pPr>
      <w:r w:rsidRPr="00F30092">
        <w:rPr>
          <w:lang w:eastAsia="ru-RU"/>
        </w:rPr>
        <w:t>Исходя из сведений потребления и прогноза развития г.п. Кондинское была произведена оценка объема реализации питьевой воды на перспективу до 2028 года с разбивкой по группам абонентов.</w:t>
      </w:r>
    </w:p>
    <w:p w:rsidR="00B41063" w:rsidRPr="00F30092" w:rsidRDefault="00B41063" w:rsidP="00007D6B">
      <w:pPr>
        <w:pStyle w:val="a2"/>
      </w:pPr>
      <w:r w:rsidRPr="00F30092">
        <w:t>Главным образом рост потребления придется на население. Это связано с увеличением его численности и полным охватом системой централизованного водоснабжения жителей городского поселения Кондинское.</w:t>
      </w:r>
    </w:p>
    <w:p w:rsidR="00B41063" w:rsidRPr="00F30092" w:rsidRDefault="00B41063" w:rsidP="00007D6B">
      <w:pPr>
        <w:pStyle w:val="1110"/>
        <w:rPr>
          <w:lang w:eastAsia="ru-RU"/>
        </w:rPr>
      </w:pPr>
      <w:r w:rsidRPr="00F30092">
        <w:rPr>
          <w:lang w:eastAsia="ru-RU"/>
        </w:rPr>
        <w:t>Перспективный баланс реализации питьевой воды</w:t>
      </w:r>
    </w:p>
    <w:tbl>
      <w:tblPr>
        <w:tblW w:w="5000" w:type="pct"/>
        <w:tblLook w:val="00A0"/>
      </w:tblPr>
      <w:tblGrid>
        <w:gridCol w:w="1879"/>
        <w:gridCol w:w="579"/>
        <w:gridCol w:w="666"/>
        <w:gridCol w:w="766"/>
        <w:gridCol w:w="639"/>
        <w:gridCol w:w="1080"/>
        <w:gridCol w:w="616"/>
        <w:gridCol w:w="666"/>
        <w:gridCol w:w="666"/>
        <w:gridCol w:w="682"/>
        <w:gridCol w:w="666"/>
        <w:gridCol w:w="666"/>
      </w:tblGrid>
      <w:tr w:rsidR="00B41063" w:rsidRPr="007B0FD0" w:rsidTr="00007D6B">
        <w:trPr>
          <w:trHeight w:val="315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Наименование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Ед. изм.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2014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2015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2016</w:t>
            </w:r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2017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2018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2019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2020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2021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2024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2028</w:t>
            </w:r>
          </w:p>
        </w:tc>
      </w:tr>
      <w:tr w:rsidR="00B41063" w:rsidRPr="007B0FD0" w:rsidTr="00007D6B">
        <w:trPr>
          <w:trHeight w:val="31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Общий полезный отпуск:</w:t>
            </w:r>
          </w:p>
        </w:tc>
        <w:tc>
          <w:tcPr>
            <w:tcW w:w="3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67,0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67,0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76,9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86,4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95,6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105,1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107,4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109,7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116,6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125,8</w:t>
            </w:r>
          </w:p>
        </w:tc>
      </w:tr>
      <w:tr w:rsidR="00B41063" w:rsidRPr="007B0FD0" w:rsidTr="00007D6B">
        <w:trPr>
          <w:trHeight w:val="31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Собственные нужды</w:t>
            </w: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6,86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6,9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7,9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8,8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9,8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10,8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11,0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11,2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11,9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12,9</w:t>
            </w:r>
          </w:p>
        </w:tc>
      </w:tr>
      <w:tr w:rsidR="00B41063" w:rsidRPr="007B0FD0" w:rsidTr="00007D6B">
        <w:trPr>
          <w:trHeight w:val="31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Население</w:t>
            </w: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44,34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44,400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52,5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60,6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68,7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76,9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78,5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80,2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85,3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91,9</w:t>
            </w:r>
          </w:p>
        </w:tc>
      </w:tr>
      <w:tr w:rsidR="00B41063" w:rsidRPr="007B0FD0" w:rsidTr="00007D6B">
        <w:trPr>
          <w:trHeight w:val="31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Бюджетно-финансируемые организации</w:t>
            </w: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6,37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6,4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6,7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6,8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7,0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7,3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7,5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7,9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8,6</w:t>
            </w:r>
          </w:p>
        </w:tc>
      </w:tr>
      <w:tr w:rsidR="00B41063" w:rsidRPr="007B0FD0" w:rsidTr="00007D6B">
        <w:trPr>
          <w:trHeight w:val="31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58B4">
            <w:pPr>
              <w:pStyle w:val="a6"/>
            </w:pPr>
            <w:r w:rsidRPr="007B0FD0">
              <w:t xml:space="preserve">Прочие потребители </w:t>
            </w:r>
          </w:p>
        </w:tc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9,42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9,5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9,9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10,1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10,1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10,6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10,8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11,5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07D6B">
            <w:pPr>
              <w:pStyle w:val="a6"/>
            </w:pPr>
            <w:r w:rsidRPr="007B0FD0">
              <w:t>12,4</w:t>
            </w:r>
          </w:p>
        </w:tc>
      </w:tr>
    </w:tbl>
    <w:p w:rsidR="00B41063" w:rsidRPr="00F30092" w:rsidRDefault="00B41063" w:rsidP="00007D6B">
      <w:pPr>
        <w:rPr>
          <w:rFonts w:ascii="Times New Roman" w:hAnsi="Times New Roman"/>
          <w:lang w:eastAsia="ru-RU"/>
        </w:rPr>
      </w:pPr>
    </w:p>
    <w:p w:rsidR="00B41063" w:rsidRPr="00F30092" w:rsidRDefault="00B41063" w:rsidP="007214AC">
      <w:pPr>
        <w:spacing w:after="0"/>
        <w:rPr>
          <w:rFonts w:ascii="Times New Roman" w:hAnsi="Times New Roman"/>
          <w:lang w:eastAsia="ru-RU"/>
        </w:rPr>
      </w:pPr>
      <w:r w:rsidRPr="00F66287">
        <w:rPr>
          <w:rFonts w:ascii="Times New Roman" w:hAnsi="Times New Roman"/>
          <w:noProof/>
          <w:lang w:eastAsia="ru-RU"/>
        </w:rPr>
        <w:pict>
          <v:shape id="Диаграмма 21" o:spid="_x0000_i1048" type="#_x0000_t75" style="width:465pt;height:20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K+Js2gAAAAUBAAAPAAAAZHJzL2Rvd25y&#10;ZXYueG1sTI9BS8NAEIXvgv9hGcGb3bRW0ZhNKYIIXmprDzlusmMSm50N2Wka/72jl3oZeLzhve9l&#10;q8l3asQhtoEMzGcJKKQquJZqA/uPl5sHUJEtOdsFQgPfGGGVX15kNnXhRFscd1wrCaGYWgMNc59q&#10;HasGvY2z0COJ9xkGb1nkUGs32JOE+04vkuRee9uSNDS2x+cGq8Pu6A1McctL/1q+lV9FsS/cuLmr&#10;3jfGXF9N6ydQjBOfn+EXX9AhF6YyHMlF1RmQIfx3xXu8TUSWBpbSCTrP9H/6/AcAAP//AwBQSwME&#10;FAAGAAgAAAAhABVZerYNAQAANAIAAA4AAABkcnMvZTJvRG9jLnhtbJyRz0oDMRDG74LvEOZus12h&#10;tEuzvRTBkxd9gDGZdAO7SZikrr69Y1uknoTe5g/85vu+2e4+p1F9EJeQooHlogFF0SYX4sHA2+vT&#10;wxpUqRgdjimSgS8qsOvv77Zz7qhNQxodsRJILN2cDQy15k7rYgeasCxSpihLn3jCKi0ftGOchT6N&#10;um2alZ4Tu8zJUiky3Z+X0J/43pOtL94XqmoUde1y04KqBlbNZgWKDawf1zJ5N9CA7rfYHRjzEOxF&#10;EN6gZ8IQ5fwvao8V1ZHDDSg7IFdh2e5UXUTZm0kXgNj+P+XkfbC0T/Y4UaznqJlGrPLnMoRcJL4u&#10;OAP87JY/2ek/jq97qa+f3X8D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noIgbLAEA&#10;AKQBAAAgAAAAZHJzL2NoYXJ0cy9fcmVscy9jaGFydDEueG1sLnJlbHOEkM1Kw0AQx++C7xD2bjbJ&#10;QUpJ0oNV6EEEaW+BsCaTD7vZDbtbSW/qE3jx4km9eK2gWIX2GaZv5HoQLApe/jBfv//MhIOu4c4F&#10;KF1LERHf9YgDIpN5LcqITMZHez3iaMNEzrgUEJE5aDKId3fCU+DM2CFd1a12LEXoiFTGtH1KdVZB&#10;w7QrWxC2UkjVMGNDVdKWZVNWAg08b5+qnwwSbzGdUR4RNcp94oznrXX+ny2Los5gKLNZA8L8YUEl&#10;h5Ozc8iMhTJVgolIUXOwK9ODfjLR9g/JzGpag9F+MgQ9NbJN8B4X+La5tPqM6801fuAiwTtc4wpf&#10;cImrzZVNLfH9q/MGH/AJb/Ex/dWxxtc08IKe23Hdfa9wLHN73WFnQAnGCY1DuvXb+BMAAP//AwBQ&#10;SwMEFAAGAAgAAAAhADeQ/tziCAAACCAAABUAAABkcnMvY2hhcnRzL2NoYXJ0MS54bWzsWW1v3MYR&#10;/l6g/4El8qFFoRPf7hU+BfYpAgKotSA7Tb+uyL07wnskS/L04qJAYhfNhwAF2n4u2vwD24latWnc&#10;v8D7R31mlsu7k3WK5MRFAFuCxOVwd3Z2Znb2mdk775/OlHUs8yJOk6HtthzbkkmYRnEyGdofPdzb&#10;6tlWUYokEipN5NA+k4X9/s6Pf3QnHIRTkZcPMhFKC0ySYhAO7WlZZoPt7SKcypkoWmkmE3wbp/lM&#10;lHjNJ9tRLk7AfKa2PcfpbDMTu2YgXoPBTMSJGZ/fZHw6Hseh3E3D+UwmpZYil0qU0EAxjbPC3sHi&#10;lEgm1rFQQzufbx1+ZG8TkYWlRhmXSnLjlP7ncTjduSMGR2l0dpBbeVoObSiyyMK9OC/KfVGUByLH&#10;6lybdF3ex7+xSk+GtlQKM8aFpkP8NH9sWye5yIZ28Zu5yKVtiSQEeWiHZW5eRiXeXRJKDFRRPijP&#10;lOSXjCjZQU6PSI4PIU3xGF0DB/IcsQAxyzYf2gkMSsbN40cwbJI+4JZtPZI5uQLMgyGikComwztQ&#10;ixgUqYqjvVgpfiEry5HKtaKiRy73UfPZL9JI07ptB2y0nPPZ/fFYkz1D3gZLw2XnDr2tTkBGSazy&#10;LJNjeNnQfhjPZGH9Up5Yh+lMwOyZSNKChPPw23F8p+0E+PPQCvA1LsPpnpjF6gzrgSOT/QrJxmGR&#10;pFhh/vNZsiWFljUsVj58v7NijdowvNzaVGyvHMYitzMut7QcC1vuVF8sniw+WTyt/o3n08Un1TeL&#10;z6t/WdXz6ln1Nf6+WXxqgXrOrxfVP6uX1Qsi4/cl9XuBx1eLzy18eWZ5jhtY1ZctUnrJskAItOFB&#10;28aj0SjZwZU4S+clxAgHRS1ykpIbaMsm5A0NAUwUU+R4LMNyv6CBYKVHEk+ze45jeeLv8g5Ky19r&#10;12izu4RQUlZOD2QeYpPqL672pHCQIVxl4BwfS/3F5zHgvGSI7ZViQWbWFfGMdNfLC0/M/OiS4Eum&#10;cSQ/FrQLvt8JihW+RyJ89CbmWOWbqbS8m0tB61ixcRZLf3dE4Z0+HIv8bJSqNC9qO+hgWEjWbxyd&#10;anJttzSPZB0Qaoo8xTR0vuh+XT08OmDml4df6lyzME63Fh2awKH5ipBchYMiPHCtp3bHawxO/gsH&#10;l/mDaXRiHal5fiiioe21ETcpkJ8ifiCqcJtiSd0WaoJIyXEZMf/juJw+mIqsCZYZYn8THY8U7GnT&#10;REJlU6FlJpbad7HxdG/ehI0s/NbsIw66r7plrcrLGmVVLP1zTSNX6s4jy7zTHR36rIrb6M5/pzsT&#10;CFgV4eDSTnZvvZWDt1il+0eqoNgboUHPJkzWjqmDNX0BDpoLtc8HNL3X0bjT6vmB4/te0O4Fgdd1&#10;gg+26rFndbxuuY7bQ4+OE3jtbs9xtQ9fZoljdTkbyXOQ1gfBkSzKvbjU8byYpifrx7Wmy1NCACQZ&#10;WtY8B/z87eiDTtvv3nW3djt7o61g3Glv9Xf77lbX84JR0IfI9+79zoD60G2/AutncZinRTouW2E6&#10;29aI3mQWQPSuV+cVmNZtL082LAVCMBgxYoFkdGyeja5rR16ufoOug5bX83ptzw38oEc49CpdewCl&#10;ntfvOUHH6XbbPXbut1bX5kDPRAkXUsqi029oZ2HZbfMhOZ7g5OTz7qxozlAkjlF68hC2s4GU+XAF&#10;9ucfHnTbzINZ85HXTHf0XeftmNQGOHMl4/ENmc7X5bz1dCAaTdCaXxevtJ0eQZQoJl36PQLMeEGq&#10;iP1PP0gfGbGUyqYk9TUAC+GhWwEW7C9ta0oldF76ZrJk9WFSNIsu+cXtIxfESle/HK1+2ZxZa6R1&#10;d14iy+H0xST3bJ6bZNys7jeccasNcPdtSZtlElFdhaocq4mzRrE6kdVOp4N8c3ARYkcnuOaGQ4vo&#10;+1Igk9lH8WM971FLOrOo82GVWKjn9Nuejl/Xoe2rCiUUHnhjrYeNhkxhY1OhBN+uT7gviWzOvh/2&#10;kcz4JxQMHVCkOpRjUvd4p/p79Wzx6eKz6nzx5Cfv3X3P9fwBPzpUZOBO6D4S0BYNyMpROjclBIaU&#10;RLNwyOuaFvJbFFZQGXkOpk9QIzmnggkKK+cWHk+rf1DJhDgfM27IWB7DgApezOCvJBOGfs3DL6rz&#10;TSM8M+JPiz9WX4E7VkH1ma3F76sLNLiKU11wmee8+o+W4yWqOl9yJYeqOs8Wf0DXi00z+GaGv2HU&#10;S+gJ0ljVf9FE8QjiPQf3JyzqhfXT6oW1eNJafNbCYlEUWq7Yqv5S/bn64mfrs1A0b3SrX9guaNaW&#10;QsmUVJLMZxsMNtIGo8fSYOjeGEwXi0dpJHecluOQACukG1oU8LfdX/0J1hey9AFjwiBo+f7qCJbu&#10;KqMbE3ZafncTV2OEfivw1vtgOcvV6hejQtYdSHVlhfAob4KroxQ61j3QWq/YGHTVVDxMgGgI3xoy&#10;1ipDcoJIS2ZV3GriaB1FrwHIKATXNToZTaQOumdXEU0RqdXpdvye0wucboC8xe1cTlp8oJp2z+8E&#10;gRv00acuJ52YpAbfO93A7bYDvwM+fkdPOjXfO27X7fj9rtf3gsDvOjdIeow6r4vpdBQzNlgpfvcN&#10;5lur+fj9JYTaGNJvabA3Da42AyUco5D1NoAIiOzdFQSdPay6H8wVxI2xFKKNDgN8uqKA/Ku4uJ+o&#10;uqpQFx2RgmT3gMkeFXdr9PRY5iktGcObazSzsSa54Esla4zbMHMxtZ6g6N01KbiWIAaTwspS4P36&#10;VsogI73Jl7B4gvi57Kx3HlGafXf9AIQa2qsbRrDnr2z35q7rFaxGYoDYSI9cb4q7q3KK4nGch0ry&#10;FGPkwQ/TQ1xsWKhAauRnIZHbQlJHuRvyuJpIaYUmkkI5d+T7xzJWksZrqtEqy7lEp1ZIl4tj3K3h&#10;QmyWocxdJBOTGYZAxrzc1Wu4S9q6Cr42F3oIBitZ72aVrMXSHAiN71pM2Gsq3tphrs4g8e1bQw93&#10;ecPp0P/7svDGO5XxPS5zhdoVpbByVBFxt/hhpO9I6n3IF/g7/wMAAP//AwBQSwECLQAUAAYACAAA&#10;ACEApPKVkRwBAABeAgAAEwAAAAAAAAAAAAAAAAAAAAAAW0NvbnRlbnRfVHlwZXNdLnhtbFBLAQIt&#10;ABQABgAIAAAAIQA4/SH/1gAAAJQBAAALAAAAAAAAAAAAAAAAAE0BAABfcmVscy8ucmVsc1BLAQIt&#10;ABQABgAIAAAAIQAEK+Js2gAAAAUBAAAPAAAAAAAAAAAAAAAAAEwCAABkcnMvZG93bnJldi54bWxQ&#10;SwECLQAUAAYACAAAACEAFVl6tg0BAAA0AgAADgAAAAAAAAAAAAAAAABTAwAAZHJzL2Uyb0RvYy54&#10;bWxQSwECLQAUAAYACAAAACEAqxbNRrkAAAAiAQAAGQAAAAAAAAAAAAAAAACMBAAAZHJzL19yZWxz&#10;L2Uyb0RvYy54bWwucmVsc1BLAQItABQABgAIAAAAIQDnoIgbLAEAAKQBAAAgAAAAAAAAAAAAAAAA&#10;AHwFAABkcnMvY2hhcnRzL19yZWxzL2NoYXJ0MS54bWwucmVsc1BLAQItABQABgAIAAAAIQA3kP7c&#10;4ggAAAggAAAVAAAAAAAAAAAAAAAAAOYGAABkcnMvY2hhcnRzL2NoYXJ0MS54bWxQSwUGAAAAAAcA&#10;BwDLAQAA+w8AAAAA&#10;">
            <v:imagedata r:id="rId28" o:title="" cropbottom="-16f"/>
            <o:lock v:ext="edit" aspectratio="f"/>
          </v:shape>
        </w:pict>
      </w:r>
    </w:p>
    <w:p w:rsidR="00B41063" w:rsidRPr="00F30092" w:rsidRDefault="00B41063" w:rsidP="00007D6B">
      <w:pPr>
        <w:pStyle w:val="a"/>
        <w:rPr>
          <w:lang w:eastAsia="ru-RU"/>
        </w:rPr>
      </w:pPr>
      <w:r w:rsidRPr="00F30092">
        <w:rPr>
          <w:lang w:eastAsia="ru-RU"/>
        </w:rPr>
        <w:t>Распределение полезного отпуска в 2014 году</w:t>
      </w:r>
    </w:p>
    <w:p w:rsidR="00B41063" w:rsidRPr="00DA6678" w:rsidRDefault="00B41063" w:rsidP="00DA6678">
      <w:pPr>
        <w:pStyle w:val="a2"/>
        <w:ind w:firstLine="0"/>
        <w:rPr>
          <w:iCs w:val="0"/>
          <w:lang w:eastAsia="ru-RU"/>
        </w:rPr>
      </w:pPr>
      <w:r>
        <w:rPr>
          <w:noProof/>
          <w:lang w:eastAsia="ru-RU"/>
        </w:rPr>
        <w:pict>
          <v:shape id="Диаграмма 23" o:spid="_x0000_i1049" type="#_x0000_t75" style="width:465pt;height:23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JwRIN3wAAAAUBAAAPAAAAZHJzL2Rvd25y&#10;ZXYueG1sTI9PS8NAEMXvgt9hGcGb3ahtWtNsilQLhSKlfxS8bbPTJDQ7G7LbNH57Ry96efB4w3u/&#10;SWe9rUWHra8cKbgfRCCQcmcqKhTsd4u7CQgfNBldO0IFX+hhll1fpTox7kIb7LahEFxCPtEKyhCa&#10;REqfl2i1H7gGibOja60ObNtCmlZfuNzW8iGKYml1RbxQ6gbnJean7dkqeF9/LE/7bvVpJut43sSv&#10;u+GbeVHq9qZ/noII2Ie/Y/jBZ3TImOngzmS8qBXwI+FXOXt6jNgeFAzHoxHILJX/6bNvAAAA//8D&#10;AFBLAwQUAAYACAAAACEADcwIExABAAA3AgAADgAAAGRycy9lMm9Eb2MueG1snJHBTsMwEETvSPyD&#10;tXfqNEDVRnV6iZA4cYEPMPY6sZTY1tol8PcsbYTKCam33R3paXZmf/icRvGBlH0MCtarCgQGE60P&#10;vYK316e7LYhcdLB6jAEVfGGGQ3t7s59Tg3Uc4miRBENCbuakYCglNVJmM+Ck8yomDCy6SJMuvFIv&#10;LemZ6dMo66rayDmSTRQN5szX7ixCe+I7h6a8OJexiJHd1etdDaIo2FS7DQhSsL3f8uWdtcf6AWS7&#10;101POg3eLJ70FZYm7QM7+EV1umhxJH8FygyaCrNMc5oWU+Zq0gLgz/8POjrnDXbRHCcM5Zw24agL&#10;V50HnzIn2HirgJ7t+ic7+efjy53ny77bb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OegiBssAQAApAEAACAAAABkcnMvY2hhcnRzL19yZWxzL2NoYXJ0MS54bWwucmVsc4SQzUrDQBDH&#10;74LvEPZuNslBSknSg1XoQQRpb4GwJpMPu9kNu1tJb+oTePHiSb14raBYhfYZpm/kehAsCl7+MF+/&#10;/8yEg67hzgUoXUsREd/1iAMik3ktyohMxkd7PeJow0TOuBQQkTloMoh3d8JT4MzYIV3VrXYsReiI&#10;VMa0fUp1VkHDtCtbELZSSNUwY0NV0pZlU1YCDTxvn6qfDBJvMZ1RHhE1yn3ijOetdf6fLYuizmAo&#10;s1kDwvxhQSWHk7NzyIyFMlWCiUhRc7Ar04N+MtH2D8nMalqD0X4yBD01sk3wHhf4trm0+ozrzTV+&#10;4CLBO1zjCl9wiavNlU0t8f2r8wYf8Alv8TH91bHG1zTwgp7bcd19r3Asc3vdYWdACcYJjUO69dv4&#10;EwAA//8DAFBLAwQUAAYACAAAACEA/lN14UQJAADpIQAAFQAAAGRycy9jaGFydHMvY2hhcnQxLnht&#10;bOxaX2/byBF/L9DvwBL30KKQzL+iKEQ+OPIZOMBtDDvp9XVNriTCK5IlKdtKUeDOKXoPBxRo+1y0&#10;9w2S3Ll1e730K1DfqL/ZJSnJsRQ7dy4OSGLYJGd3Z2dnZmd/M5sHH55PhHbKszxK4r5utg1d43GQ&#10;hFE86utPHu+1urqWFywOmUhi3tdnPNc/3P7xjx4EvWDMsuIoZQHXwCTOe0FfHxdF2tvayoMxn7C8&#10;naQ8RtswySaswGc22gozdgbmE7FlGUZnSzLRKwbsLRhMWBTX47PbjE+Gwyjgu0kwnfC4UFJkXLAC&#10;GsjHUZrr21icYPFIO2Wir2fT1uETfYuIUlh6KaJCcPlyTn+zKBhvP2C94yScHWRalhR9HYrM02Av&#10;yvJin+XFAcuwOlMnXReP8GcokrO+zoXAjFGu6BA/yZ7q2lnG0r6e/2bKMq5rLA5A7utBkdUfgwLf&#10;JgnFeiIvjoqZ4PIjJUp6kNEj5MNDSJM/RVfHgDzHUoBIyjbt6zEMSsbNohMYNk6O5JuunfCMXAHm&#10;wRCWcxGR4Q2ohfXyREThXiSE/CAr84HIlKLCE1P2EdPJL5JQ0TzXABsl53TyaDhUZKsmb4FlzWX7&#10;AX0tT0BGibVilvIhvKyvP44mPNd+yc+0w2TCYPaUxUlOwln46Ri24RoOfi28OWiNimC8xyaRmGE9&#10;cGSyX86lcaRInC0x//kkbnGmZA3ypYbvd1asURlGLrcylbRXBmOR29Uut7CcFLbYLr+cX8w/nT8r&#10;/43ns/mn5bfzL8p/aeWL8nn5DX6/nX+mgXopP6/Kf5avypdExs8r6vcSj6/nX2hoea5BY6TvQoqh&#10;5iebLoTgcevJEfyjdp9KiO7mUWq3vDZKK79qrwzE1PDVrXrv4KWQW0mwWTItMFfQyyvlxAk5nJxe&#10;xCRjQwATReHDIQ+K/ZwGgpUaSTzrfXoa8TN7V+7VpPi1ckJXOmYAc6TF+IBnAcKBajGVzwa9FIEx&#10;BefolKsWW44B5wVDbOQE+qtnXRKvlm6zvPD51A6vCb5gGoX8E0b77fudIF/ie8yCk/uYY5lvKpJi&#10;J+OM1rFk4zTi9u6ADhJqOGXZbJCIJMsrO6iwm3Op3yg8V+TKbkkW8ir0VBR+jmnoJKuGywgJAx9I&#10;7tfHX+td8ai9biUQNTFKMWYB+YrkDhdc6flGDyUHhofz7GgcnmnHYpodsrCvWy5CNJ0Z5whVCGDy&#10;ncJW9c7ECEFZHgE4Xj6JivHRmKVNXE5xzDSB+FjAoDpNxEQ6ZkpmYqmcFztP9ZZbv5FFfjUbiUbf&#10;4JeVKq9rtFL07XVnkWXf647whVTFYnOveNONfme/110dCaQq7qI75x3W3f6xyCnKhnih5/V4qMIy&#10;tQBbTZnYl0cxfVdxt2W3O75hdVyj07VMr2v57ketyn1nKsq4bd91HdMzbOBHx7Etp+qBI3OVKwiL&#10;CUmkg6SK+sc8L/aioor94+Rs9WxWdH5Oxz0JhzdtmgHV/nbwUce1vR2ztdvZG7ScYcdt+bu+2fIs&#10;yxk4vuN2Hz78XZ0rBKb7WrYwiYIsyZNh0Q6SyZZKFOqEBYmCaVXpCqY13cUxhqVACIk8arFAqtVc&#10;Pxt1VxpbrH5VMY267bZrdRzH8wzPBV7ueN3r2oY9oGa36xu+bVi+39jjvbYbbVch4o3adtq238Ep&#10;7FqWZXc9z7aua9tpux0Dtuii3XVt16jt8e5quz7wU1ZgywqhEbLo62lQeK4EIMMRUInEErO8wSfI&#10;/8Pk7DH2io6ERwIXpHDynxx01wRSspZwopnu+LvOiyCn4BJA/FLiCqs3KCpfzFtNR0lNpQla89ti&#10;QXgWwb8wIl3aXcpG8IGM3/KUkjSFBguhU63hLcAgYc07gUG4uLI15WmqvHA/xQ7xcZw3iy7kh+kj&#10;pcdKl1uOl1vWF0gUit2ZFkghZW5Y12ikeW5TOCE93XfhRKxJJd6V6gePQyqPUbFquf6hMgRVJVBO&#10;pw7VBihQNoROcM01IIHo+5whTdxHDWs1qRQLumRRFRtErKEs57uWil+b0PhN9S4KD3JjrYaNhkwp&#10;z7p6F9o2VzOuiVxjjR82BJKQM2ASqqHWeMiHpO7hdvn38vn8s/nn5eX84icf7HxgWnZPPjpUwZGd&#10;0H3AoC0akBaDZFrXZySKJ5qGY16VJlE8QH0MBa4XYHqBUtcl1b1QH7vU8HhW/oMqX8T5VOK0VMpT&#10;M6C6pWTwV5IJQ7+Rw6/Ky3UjrHrEn+Z/LL8Gd6yCymyt+e/LK7zIYlx5Jat1l+V/lByvUJz7Shbk&#10;qDj3fP4HdL1aN4Ndz/A3jHoFPUEarfwvXlEDhHgvwP1Cinql/bR8qc0v2vPP21gsanuLFWvlX8o/&#10;l1/+bHUWiuaNbtWHtAteK0uh8k0qiaeTNQbbVwajx8Jg6N4YTNX8B0nIt422QfMvUW5pUNNqd72u&#10;bdu+3QXA7Thyqk0W9M227zhA6o5jdjx/w4jagt02sBxANBCf5/hu1zBXdbVws9oikAoA0LZMHMy+&#10;6Tn26gCsdKEH9VErV2oVpKqgRZmB3B43xy90rHrgbbVQVuOuprJYh46G8MZgslKQ4yPEYDK4kG9N&#10;hK3i6wbwjEp/VRrl4YircDy7iVjX7todx7McH4c6jOqapruaQBptFKY907dd2NEzYZZqs5+pBNNo&#10;wxu6yHks13LQset6atJx3e52gd1MIHiTYLzrqJR/Y/pZq3NTtKdDWqKGpdsNv0aDK5U221+Aq7XB&#10;/o4Gu2/YtR5C4YCFrHeBSgBM7++Y6FSSqvvB3DHdGmUh2qgwIM9d1O1/FeWPYlFVeOqaepSnD4HW&#10;TvKdClc95VlCS8bw5p603lijjMlbQ22I68765nE1dVG7a5TLqg7rjXItTZAJVNeONWZSm3wBmEeI&#10;n4vOaucRpdl3mwcggtNeXTNCev7Sdm8uM19DcSQGiI30yALHuJwsxijZR1kguJxiiAz5cXKI+yQN&#10;dV+FCTWkeC2ke5RmIMOriHRTq4ikUJlVygvmIhKcxitqrVUp5wK3agHdHg9xeYobz0mKy4U8HuHm&#10;uLlBkMtdvme9pq2bgG1zY4tgsJQPr1fJSizNgN3kFVcd9pp7BuUwN+eWaHtj6JFd7jlR+n/fBt96&#10;p0rkj9t6JnZZwbQMJV1cHn8cqpupah/K/6Gx/T8AAAD//wMAUEsBAi0AFAAGAAgAAAAhAKTylZEc&#10;AQAAXgIAABMAAAAAAAAAAAAAAAAAAAAAAFtDb250ZW50X1R5cGVzXS54bWxQSwECLQAUAAYACAAA&#10;ACEAOP0h/9YAAACUAQAACwAAAAAAAAAAAAAAAABNAQAAX3JlbHMvLnJlbHNQSwECLQAUAAYACAAA&#10;ACEAycESDd8AAAAFAQAADwAAAAAAAAAAAAAAAABMAgAAZHJzL2Rvd25yZXYueG1sUEsBAi0AFAAG&#10;AAgAAAAhAA3MCBMQAQAANwIAAA4AAAAAAAAAAAAAAAAAWAMAAGRycy9lMm9Eb2MueG1sUEsBAi0A&#10;FAAGAAgAAAAhAKsWzUa5AAAAIgEAABkAAAAAAAAAAAAAAAAAlAQAAGRycy9fcmVscy9lMm9Eb2Mu&#10;eG1sLnJlbHNQSwECLQAUAAYACAAAACEA56CIGywBAACkAQAAIAAAAAAAAAAAAAAAAACEBQAAZHJz&#10;L2NoYXJ0cy9fcmVscy9jaGFydDEueG1sLnJlbHNQSwECLQAUAAYACAAAACEA/lN14UQJAADpIQAA&#10;FQAAAAAAAAAAAAAAAADuBgAAZHJzL2NoYXJ0cy9jaGFydDEueG1sUEsFBgAAAAAHAAcAywEAAGUQ&#10;AAAAAA==&#10;">
            <v:imagedata r:id="rId29" o:title=""/>
            <o:lock v:ext="edit" aspectratio="f"/>
          </v:shape>
        </w:pict>
      </w:r>
    </w:p>
    <w:p w:rsidR="00B41063" w:rsidRPr="00F30092" w:rsidRDefault="00B41063" w:rsidP="00007D6B">
      <w:pPr>
        <w:pStyle w:val="a"/>
        <w:rPr>
          <w:lang w:eastAsia="ru-RU"/>
        </w:rPr>
      </w:pPr>
      <w:r w:rsidRPr="00F30092">
        <w:rPr>
          <w:lang w:eastAsia="ru-RU"/>
        </w:rPr>
        <w:t>Распределение полезного отпуска в 2028 году.</w:t>
      </w:r>
    </w:p>
    <w:p w:rsidR="00B41063" w:rsidRPr="00F30092" w:rsidRDefault="00B41063" w:rsidP="00007D6B">
      <w:pPr>
        <w:pStyle w:val="a2"/>
        <w:rPr>
          <w:lang w:eastAsia="ru-RU"/>
        </w:rPr>
      </w:pPr>
      <w:r w:rsidRPr="00F30092">
        <w:rPr>
          <w:lang w:eastAsia="ru-RU"/>
        </w:rPr>
        <w:t>На протяжении всего периода, рассматриваемого в рамках схемы водоснабжения г.п. Кондинское предполагается равномерный рост спроса на услугу водоснабжения среди всех категорий потребителей</w:t>
      </w:r>
    </w:p>
    <w:p w:rsidR="00B41063" w:rsidRPr="00F30092" w:rsidRDefault="00B41063" w:rsidP="009646B9">
      <w:pPr>
        <w:pStyle w:val="11"/>
        <w:rPr>
          <w:lang w:eastAsia="ru-RU"/>
        </w:rPr>
      </w:pPr>
      <w:bookmarkStart w:id="47" w:name="_Toc438038986"/>
      <w:r w:rsidRPr="00F30092">
        <w:rPr>
          <w:lang w:eastAsia="ru-RU"/>
        </w:rPr>
        <w:t>Сведения о фактических и планируемых потерях горячей, питьевой, технической воды при ее транспортировке (годовые, среднесуточные значения).</w:t>
      </w:r>
      <w:bookmarkEnd w:id="47"/>
    </w:p>
    <w:p w:rsidR="00B41063" w:rsidRPr="00F30092" w:rsidRDefault="00B41063" w:rsidP="00C92115">
      <w:pPr>
        <w:pStyle w:val="1110"/>
        <w:rPr>
          <w:lang w:eastAsia="ru-RU"/>
        </w:rPr>
      </w:pPr>
      <w:r w:rsidRPr="00F30092">
        <w:rPr>
          <w:lang w:eastAsia="ru-RU"/>
        </w:rPr>
        <w:t>Фактические и перспективные балансы отпуска воды питьевого качества.</w:t>
      </w:r>
    </w:p>
    <w:tbl>
      <w:tblPr>
        <w:tblW w:w="5000" w:type="pct"/>
        <w:tblLook w:val="00A0"/>
      </w:tblPr>
      <w:tblGrid>
        <w:gridCol w:w="2171"/>
        <w:gridCol w:w="1022"/>
        <w:gridCol w:w="729"/>
        <w:gridCol w:w="678"/>
        <w:gridCol w:w="766"/>
        <w:gridCol w:w="775"/>
        <w:gridCol w:w="766"/>
        <w:gridCol w:w="666"/>
        <w:gridCol w:w="666"/>
        <w:gridCol w:w="666"/>
        <w:gridCol w:w="666"/>
      </w:tblGrid>
      <w:tr w:rsidR="00B41063" w:rsidRPr="007B0FD0" w:rsidTr="009403FB">
        <w:trPr>
          <w:trHeight w:val="273"/>
        </w:trPr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Наименование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Ед. изм.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2014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2015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2016</w:t>
            </w:r>
          </w:p>
        </w:tc>
        <w:tc>
          <w:tcPr>
            <w:tcW w:w="4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2017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2018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2019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2020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2024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2028</w:t>
            </w:r>
          </w:p>
        </w:tc>
      </w:tr>
      <w:tr w:rsidR="00B41063" w:rsidRPr="007B0FD0" w:rsidTr="000D03FE">
        <w:trPr>
          <w:trHeight w:val="31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B37370">
            <w:pPr>
              <w:pStyle w:val="a6"/>
            </w:pPr>
            <w:r w:rsidRPr="007B0FD0">
              <w:t>г.п. Кондинское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Отпуск в сеть: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68,7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63,67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68,04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64,92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65,32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107,1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109,4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116,3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125,4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Общий полезный отпуск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60,1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56,9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58,994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58,614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58,614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96,4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98,5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104,7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112,9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Потери в сетях при передаче и неучтённые расходы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8,6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6,77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9,046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6,306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6,706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10,7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10,9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11,6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12,5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12,5</w:t>
            </w:r>
            <w: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10,63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13,3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9,71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10,27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9,99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9,96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9,97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9,97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м</w:t>
            </w:r>
            <w:r w:rsidRPr="007B0FD0">
              <w:rPr>
                <w:vertAlign w:val="superscript"/>
              </w:rPr>
              <w:t>3</w:t>
            </w:r>
            <w:r w:rsidRPr="007B0FD0">
              <w:t>/сут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23,6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18,5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24,8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17,3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18,4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29,3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29,9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31,8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>
              <w:t>34,2</w:t>
            </w:r>
          </w:p>
        </w:tc>
      </w:tr>
      <w:tr w:rsidR="00B41063" w:rsidRPr="007B0FD0" w:rsidTr="000D03FE">
        <w:trPr>
          <w:trHeight w:val="315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ТЗ пгт. Кондинское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Отпуск в сеть:</w:t>
            </w:r>
          </w:p>
        </w:tc>
        <w:tc>
          <w:tcPr>
            <w:tcW w:w="5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  <w:r w:rsidRPr="007B0FD0">
              <w:t>/год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68,7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63,67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68,04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64,92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65,32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107,1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109,4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116,3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125,4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Общий полезный отпуск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60,1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56,9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58,994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58,614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58,614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96,4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98,5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104,7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112,9</w:t>
            </w:r>
          </w:p>
        </w:tc>
      </w:tr>
      <w:tr w:rsidR="00B41063" w:rsidRPr="007B0FD0" w:rsidTr="009403FB">
        <w:trPr>
          <w:trHeight w:val="540"/>
        </w:trPr>
        <w:tc>
          <w:tcPr>
            <w:tcW w:w="11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Потери в сетях при передаче и неучтённые расходы</w:t>
            </w:r>
          </w:p>
        </w:tc>
        <w:tc>
          <w:tcPr>
            <w:tcW w:w="5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8,6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6,77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9,046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6,306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6,706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10,7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10,9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11,6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12,5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%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 w:rsidRPr="007B0FD0">
              <w:t>12,5</w:t>
            </w:r>
            <w:r>
              <w:t>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10,63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13,3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9,71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10,27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9,99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9,96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9,97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9,97</w:t>
            </w:r>
          </w:p>
        </w:tc>
      </w:tr>
      <w:tr w:rsidR="00B41063" w:rsidRPr="007B0FD0" w:rsidTr="009403FB">
        <w:trPr>
          <w:trHeight w:val="315"/>
        </w:trPr>
        <w:tc>
          <w:tcPr>
            <w:tcW w:w="11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0D03FE">
            <w:pPr>
              <w:pStyle w:val="a6"/>
            </w:pPr>
            <w:r w:rsidRPr="007B0FD0">
              <w:t>м</w:t>
            </w:r>
            <w:r w:rsidRPr="007B0FD0">
              <w:rPr>
                <w:vertAlign w:val="superscript"/>
              </w:rPr>
              <w:t>3</w:t>
            </w:r>
            <w:r w:rsidRPr="007B0FD0">
              <w:t>/сут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23,6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18,5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24,8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17,3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18,4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29,3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29,9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31,8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33300E">
            <w:pPr>
              <w:pStyle w:val="a6"/>
            </w:pPr>
            <w:r>
              <w:t>34,2</w:t>
            </w:r>
          </w:p>
        </w:tc>
      </w:tr>
    </w:tbl>
    <w:p w:rsidR="00B41063" w:rsidRPr="00F30092" w:rsidRDefault="00B41063" w:rsidP="000D03FE">
      <w:pPr>
        <w:pStyle w:val="a2"/>
        <w:rPr>
          <w:lang w:eastAsia="ru-RU"/>
        </w:rPr>
      </w:pPr>
      <w:r w:rsidRPr="00F30092">
        <w:rPr>
          <w:lang w:eastAsia="ru-RU"/>
        </w:rPr>
        <w:t>Перспективный показатель потерь и неучтенных расходов был скорректирован в соответствии с реализацией запланированных в Разделе 5 мероприятий. Это прежде всего проведение технологического обследования систем водоснабжения на предмет утечек, а также реконструкция трубопроводов, выработавших эксплуатационный ресурс.</w:t>
      </w:r>
    </w:p>
    <w:p w:rsidR="00B41063" w:rsidRPr="00F30092" w:rsidRDefault="00B41063" w:rsidP="009646B9">
      <w:pPr>
        <w:pStyle w:val="11"/>
      </w:pPr>
      <w:bookmarkStart w:id="48" w:name="_Toc438038987"/>
      <w:r w:rsidRPr="00F30092">
        <w:rPr>
          <w:lang w:eastAsia="ru-RU"/>
        </w:rPr>
        <w:t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абонентов).</w:t>
      </w:r>
      <w:bookmarkEnd w:id="48"/>
    </w:p>
    <w:p w:rsidR="00B41063" w:rsidRPr="00F30092" w:rsidRDefault="00B41063" w:rsidP="000D03FE">
      <w:pPr>
        <w:pStyle w:val="a2"/>
        <w:rPr>
          <w:lang w:eastAsia="ru-RU"/>
        </w:rPr>
      </w:pPr>
      <w:r w:rsidRPr="00F30092">
        <w:rPr>
          <w:lang w:eastAsia="ru-RU"/>
        </w:rPr>
        <w:t xml:space="preserve">По результатам значений предыдущих разделов составлен общий баланс водоснабжения по муниципальному образованию (см. таблицу 4.13-1.). </w:t>
      </w:r>
    </w:p>
    <w:p w:rsidR="00B41063" w:rsidRPr="00F30092" w:rsidRDefault="00B41063" w:rsidP="000D03FE">
      <w:pPr>
        <w:pStyle w:val="a2"/>
        <w:rPr>
          <w:lang w:eastAsia="ru-RU"/>
        </w:rPr>
      </w:pPr>
      <w:r w:rsidRPr="00F30092">
        <w:rPr>
          <w:lang w:eastAsia="ru-RU"/>
        </w:rPr>
        <w:t>Водоотведение подключаемых абонентов предлагается осуществлять индивидуальными сборными емкостями</w:t>
      </w:r>
      <w:r>
        <w:rPr>
          <w:lang w:eastAsia="ru-RU"/>
        </w:rPr>
        <w:t>.</w:t>
      </w:r>
    </w:p>
    <w:p w:rsidR="00B41063" w:rsidRPr="00F30092" w:rsidRDefault="00B41063" w:rsidP="00960975">
      <w:pPr>
        <w:pStyle w:val="1110"/>
        <w:numPr>
          <w:ilvl w:val="6"/>
          <w:numId w:val="7"/>
        </w:numPr>
        <w:rPr>
          <w:lang w:eastAsia="ru-RU"/>
        </w:rPr>
      </w:pPr>
      <w:r w:rsidRPr="00F30092">
        <w:rPr>
          <w:lang w:eastAsia="ru-RU"/>
        </w:rPr>
        <w:t>Общи</w:t>
      </w:r>
      <w:r>
        <w:rPr>
          <w:lang w:eastAsia="ru-RU"/>
        </w:rPr>
        <w:t>й баланс питьевого водоснабжения</w:t>
      </w:r>
      <w:r w:rsidRPr="00F30092">
        <w:rPr>
          <w:lang w:eastAsia="ru-RU"/>
        </w:rPr>
        <w:t xml:space="preserve"> г.п.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592"/>
        <w:gridCol w:w="459"/>
        <w:gridCol w:w="506"/>
        <w:gridCol w:w="506"/>
        <w:gridCol w:w="606"/>
        <w:gridCol w:w="606"/>
        <w:gridCol w:w="606"/>
        <w:gridCol w:w="506"/>
        <w:gridCol w:w="506"/>
        <w:gridCol w:w="506"/>
        <w:gridCol w:w="506"/>
        <w:gridCol w:w="506"/>
      </w:tblGrid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Наименование показателя</w:t>
            </w:r>
          </w:p>
        </w:tc>
        <w:tc>
          <w:tcPr>
            <w:tcW w:w="354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Ед. изм.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2014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2015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2016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2017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2018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2019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2020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2021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2024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2028</w:t>
            </w:r>
          </w:p>
        </w:tc>
      </w:tr>
      <w:tr w:rsidR="00B41063" w:rsidRPr="007B0FD0" w:rsidTr="00AD14EC">
        <w:trPr>
          <w:trHeight w:val="315"/>
        </w:trPr>
        <w:tc>
          <w:tcPr>
            <w:tcW w:w="5000" w:type="pct"/>
            <w:gridSpan w:val="12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Городское поселение Кондинское</w:t>
            </w:r>
          </w:p>
        </w:tc>
      </w:tr>
      <w:tr w:rsidR="00B41063" w:rsidRPr="007B0FD0" w:rsidTr="00AD14EC">
        <w:trPr>
          <w:trHeight w:val="315"/>
        </w:trPr>
        <w:tc>
          <w:tcPr>
            <w:tcW w:w="1" w:type="pct"/>
            <w:gridSpan w:val="12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Вода питьевого качества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Забор воды</w:t>
            </w:r>
          </w:p>
        </w:tc>
        <w:tc>
          <w:tcPr>
            <w:tcW w:w="354" w:type="pct"/>
            <w:vMerge w:val="restar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74,06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66,77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74,75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72,03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72,03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115,6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118,1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120,7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128,2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138,3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Общий полезный отпуск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60,13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56,99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58,994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58,614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58,614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105,1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107,4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109,7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116,6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125,8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Merge w:val="restar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Потери в сетях при передаче и неучтённые расходы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7,07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6,68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9,05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6,302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6,702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10,7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10,9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11,6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12,5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354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%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10,52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10,49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13,3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9,71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10,26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9,83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9,99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10,05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9,97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9,97</w:t>
            </w:r>
          </w:p>
        </w:tc>
      </w:tr>
      <w:tr w:rsidR="00B41063" w:rsidRPr="007B0FD0" w:rsidTr="00AD14EC">
        <w:trPr>
          <w:trHeight w:val="315"/>
        </w:trPr>
        <w:tc>
          <w:tcPr>
            <w:tcW w:w="5000" w:type="pct"/>
            <w:gridSpan w:val="12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ТЗ пгт. Кондинское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Забор воды</w:t>
            </w:r>
          </w:p>
        </w:tc>
        <w:tc>
          <w:tcPr>
            <w:tcW w:w="354" w:type="pct"/>
            <w:vMerge w:val="restar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тыс. м</w:t>
            </w:r>
            <w:r w:rsidRPr="007B0FD0">
              <w:rPr>
                <w:vertAlign w:val="superscript"/>
              </w:rPr>
              <w:t>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74,06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66,77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74,75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72,03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72,03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115,6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118,1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120,7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128,2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138,3</w:t>
            </w:r>
          </w:p>
        </w:tc>
      </w:tr>
      <w:tr w:rsidR="00B41063" w:rsidRPr="007B0FD0" w:rsidTr="00AD14EC">
        <w:trPr>
          <w:trHeight w:val="540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Собственные нужды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6,86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3,10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6,71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7,144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6,714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10,8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11,0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11,2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11,9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12,9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Потери в сетях при передаче и неучтённые расходы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7,07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6,68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9,05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6,302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6,702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10,7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11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11,6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12,5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Реализация товарной воды: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60,1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56,99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58,99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58,614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58,614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94,5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96,4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98,5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104,7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112,9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Население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44,34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41,12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43,12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44,157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44,157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76,9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78,5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80,2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85,3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91,9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Бюджетно-финансируемые организации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6,37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7,22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7,22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6,507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6,507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7,2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7,3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7,5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7,9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8,6</w:t>
            </w:r>
          </w:p>
        </w:tc>
      </w:tr>
      <w:tr w:rsidR="00B41063" w:rsidRPr="007B0FD0" w:rsidTr="00AD14EC">
        <w:trPr>
          <w:trHeight w:val="315"/>
        </w:trPr>
        <w:tc>
          <w:tcPr>
            <w:tcW w:w="2019" w:type="pct"/>
            <w:vAlign w:val="center"/>
          </w:tcPr>
          <w:p w:rsidR="00B41063" w:rsidRPr="007B0FD0" w:rsidRDefault="00B41063" w:rsidP="000D58B4">
            <w:pPr>
              <w:pStyle w:val="a6"/>
            </w:pPr>
            <w:r w:rsidRPr="007B0FD0">
              <w:t xml:space="preserve">Прочие потребители </w:t>
            </w:r>
          </w:p>
        </w:tc>
        <w:tc>
          <w:tcPr>
            <w:tcW w:w="354" w:type="pct"/>
            <w:vMerge/>
            <w:vAlign w:val="center"/>
          </w:tcPr>
          <w:p w:rsidR="00B41063" w:rsidRPr="007B0FD0" w:rsidRDefault="00B41063" w:rsidP="00AD14EC">
            <w:pPr>
              <w:pStyle w:val="a6"/>
            </w:pP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9,42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8,65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8,65</w:t>
            </w:r>
          </w:p>
        </w:tc>
        <w:tc>
          <w:tcPr>
            <w:tcW w:w="244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7,95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>
              <w:t>7,95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10,4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10,6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10,8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11,5</w:t>
            </w:r>
          </w:p>
        </w:tc>
        <w:tc>
          <w:tcPr>
            <w:tcW w:w="271" w:type="pct"/>
            <w:vAlign w:val="center"/>
          </w:tcPr>
          <w:p w:rsidR="00B41063" w:rsidRPr="007B0FD0" w:rsidRDefault="00B41063" w:rsidP="00AD14EC">
            <w:pPr>
              <w:pStyle w:val="a6"/>
            </w:pPr>
            <w:r w:rsidRPr="007B0FD0">
              <w:t>12,4</w:t>
            </w:r>
          </w:p>
        </w:tc>
      </w:tr>
    </w:tbl>
    <w:p w:rsidR="00B41063" w:rsidRPr="00F30092" w:rsidRDefault="00B41063" w:rsidP="00AD14EC">
      <w:pPr>
        <w:pStyle w:val="a2"/>
        <w:rPr>
          <w:lang w:eastAsia="ru-RU"/>
        </w:rPr>
      </w:pPr>
    </w:p>
    <w:p w:rsidR="00B41063" w:rsidRPr="00F30092" w:rsidRDefault="00B41063" w:rsidP="009646B9">
      <w:pPr>
        <w:pStyle w:val="11"/>
      </w:pPr>
      <w:bookmarkStart w:id="49" w:name="_Toc438038988"/>
      <w:r w:rsidRPr="00F30092">
        <w:rPr>
          <w:lang w:eastAsia="ru-RU"/>
        </w:rPr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</w:r>
      <w:bookmarkEnd w:id="49"/>
    </w:p>
    <w:p w:rsidR="00B41063" w:rsidRPr="00F30092" w:rsidRDefault="00B41063" w:rsidP="007214AC">
      <w:pPr>
        <w:pStyle w:val="a2"/>
        <w:rPr>
          <w:lang w:eastAsia="ru-RU"/>
        </w:rPr>
      </w:pPr>
      <w:r w:rsidRPr="00F30092">
        <w:rPr>
          <w:lang w:eastAsia="ru-RU"/>
        </w:rPr>
        <w:t>Согласно сведениям раздела 4.6 и данным по изменению потребления воды в г.п. Кондинское составлен прогноз расходов питьевой воды с учётом возможной часовой неравномерности водопотребления (см. таблицу 4.14-1.). Следует принять во внимание, что показатели приведены на основании расчётно-нормативной документации (СП 31.13330.2011 «Водоснабжение. Наружные сети и сооружения»; СП 30.13320.2012 «Внутренний водопровод и канализация зданий») и могут быть завышены по сравнению с фактическими затратами для систем.</w:t>
      </w:r>
    </w:p>
    <w:p w:rsidR="00B41063" w:rsidRPr="00F30092" w:rsidRDefault="00B41063" w:rsidP="007214AC">
      <w:pPr>
        <w:pStyle w:val="a2"/>
        <w:rPr>
          <w:lang w:eastAsia="ru-RU"/>
        </w:rPr>
      </w:pPr>
      <w:r w:rsidRPr="00F30092">
        <w:rPr>
          <w:lang w:eastAsia="ru-RU"/>
        </w:rPr>
        <w:t>Исходя из произведенных расчетных прогнозов следует возникновение незначительного дефицита производительности водоподготовительной установки в часы пикового водоразбора. Данный дефицит возможно покрыть запасами воды, из установленных на водоподготовительной станции резервуаров РЧВ (2х300м</w:t>
      </w:r>
      <w:r w:rsidRPr="00F30092">
        <w:rPr>
          <w:vertAlign w:val="superscript"/>
          <w:lang w:eastAsia="ru-RU"/>
        </w:rPr>
        <w:t>3</w:t>
      </w:r>
      <w:r w:rsidRPr="00F30092">
        <w:rPr>
          <w:lang w:eastAsia="ru-RU"/>
        </w:rPr>
        <w:t>)</w:t>
      </w:r>
    </w:p>
    <w:p w:rsidR="00B41063" w:rsidRPr="00F30092" w:rsidRDefault="00B41063" w:rsidP="007214AC">
      <w:pPr>
        <w:pStyle w:val="a2"/>
        <w:rPr>
          <w:lang w:eastAsia="ru-RU"/>
        </w:rPr>
      </w:pPr>
      <w:r w:rsidRPr="00F30092">
        <w:rPr>
          <w:lang w:eastAsia="ru-RU"/>
        </w:rPr>
        <w:t>Необходимо также учесть, что расчет был произведен на максимально возможные часовые нагрузки.</w:t>
      </w:r>
    </w:p>
    <w:p w:rsidR="00B41063" w:rsidRPr="00F30092" w:rsidRDefault="00B41063" w:rsidP="00960975">
      <w:pPr>
        <w:pStyle w:val="1110"/>
        <w:numPr>
          <w:ilvl w:val="6"/>
          <w:numId w:val="7"/>
        </w:numPr>
        <w:spacing w:before="0"/>
        <w:rPr>
          <w:lang w:eastAsia="ru-RU"/>
        </w:rPr>
      </w:pPr>
      <w:r w:rsidRPr="00F30092">
        <w:rPr>
          <w:lang w:eastAsia="ru-RU"/>
        </w:rPr>
        <w:t>Анализ резервов и дефицитов централизованного водоснабжения на расчетный срок</w:t>
      </w:r>
    </w:p>
    <w:tbl>
      <w:tblPr>
        <w:tblW w:w="5494" w:type="pct"/>
        <w:tblInd w:w="-431" w:type="dxa"/>
        <w:tblLayout w:type="fixed"/>
        <w:tblCellMar>
          <w:left w:w="28" w:type="dxa"/>
          <w:right w:w="28" w:type="dxa"/>
        </w:tblCellMar>
        <w:tblLook w:val="00A0"/>
      </w:tblPr>
      <w:tblGrid>
        <w:gridCol w:w="3426"/>
        <w:gridCol w:w="1427"/>
        <w:gridCol w:w="573"/>
        <w:gridCol w:w="573"/>
        <w:gridCol w:w="571"/>
        <w:gridCol w:w="569"/>
        <w:gridCol w:w="575"/>
        <w:gridCol w:w="486"/>
        <w:gridCol w:w="23"/>
        <w:gridCol w:w="490"/>
        <w:gridCol w:w="23"/>
        <w:gridCol w:w="490"/>
        <w:gridCol w:w="23"/>
        <w:gridCol w:w="490"/>
        <w:gridCol w:w="23"/>
        <w:gridCol w:w="579"/>
      </w:tblGrid>
      <w:tr w:rsidR="00B41063" w:rsidRPr="007B0FD0" w:rsidTr="00C65B4C">
        <w:trPr>
          <w:trHeight w:val="343"/>
        </w:trPr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 xml:space="preserve">Наименование показателя 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Ед.изм.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2014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2015</w:t>
            </w:r>
          </w:p>
        </w:tc>
        <w:tc>
          <w:tcPr>
            <w:tcW w:w="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2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2017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2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2019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2020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2021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2024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2028</w:t>
            </w:r>
          </w:p>
        </w:tc>
      </w:tr>
      <w:tr w:rsidR="00B41063" w:rsidRPr="007B0FD0" w:rsidTr="0076271B">
        <w:trPr>
          <w:trHeight w:val="315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Городское поселение Кондинское</w:t>
            </w:r>
          </w:p>
        </w:tc>
      </w:tr>
      <w:tr w:rsidR="00B41063" w:rsidRPr="007B0FD0" w:rsidTr="00BF0441">
        <w:trPr>
          <w:trHeight w:val="630"/>
        </w:trPr>
        <w:tc>
          <w:tcPr>
            <w:tcW w:w="1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Расход в соответствии со СНиП 2.04.02-84 и СНиП 2.04.01-85 с учётом возможного максимального спроса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м3/ сут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287,5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294,1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268,1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368,9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408,3</w:t>
            </w:r>
          </w:p>
        </w:tc>
        <w:tc>
          <w:tcPr>
            <w:tcW w:w="2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448,9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458,7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468,4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497,8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536,9</w:t>
            </w:r>
          </w:p>
        </w:tc>
      </w:tr>
      <w:tr w:rsidR="00B41063" w:rsidRPr="007B0FD0" w:rsidTr="00C65B4C">
        <w:trPr>
          <w:trHeight w:val="731"/>
        </w:trPr>
        <w:tc>
          <w:tcPr>
            <w:tcW w:w="1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  <w:rPr>
                <w:iCs w:val="0"/>
                <w:spacing w:val="-7"/>
              </w:rPr>
            </w:pP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м3/ час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19,8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20,2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18,4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20,3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22,5</w:t>
            </w:r>
          </w:p>
        </w:tc>
        <w:tc>
          <w:tcPr>
            <w:tcW w:w="2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24,7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25,2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25,8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29,5</w:t>
            </w:r>
          </w:p>
        </w:tc>
      </w:tr>
      <w:tr w:rsidR="00B41063" w:rsidRPr="007B0FD0" w:rsidTr="0076271B">
        <w:trPr>
          <w:trHeight w:val="315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ТЗ пгт. Кондинское</w:t>
            </w:r>
          </w:p>
        </w:tc>
      </w:tr>
      <w:tr w:rsidR="00B41063" w:rsidRPr="007B0FD0" w:rsidTr="00BF0441">
        <w:trPr>
          <w:trHeight w:val="315"/>
        </w:trPr>
        <w:tc>
          <w:tcPr>
            <w:tcW w:w="165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Расход в соответствии со СНиП 2.04.02-84 и СНиП 2.04.01-85 с учётом возможного максимального спроса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м3/ сут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287,5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294,1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268,1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368,9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408,3</w:t>
            </w:r>
          </w:p>
        </w:tc>
        <w:tc>
          <w:tcPr>
            <w:tcW w:w="2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448,9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458,7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468,4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497,8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536,9</w:t>
            </w:r>
          </w:p>
        </w:tc>
      </w:tr>
      <w:tr w:rsidR="00B41063" w:rsidRPr="007B0FD0" w:rsidTr="00BF0441">
        <w:trPr>
          <w:trHeight w:val="315"/>
        </w:trPr>
        <w:tc>
          <w:tcPr>
            <w:tcW w:w="1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  <w:rPr>
                <w:iCs w:val="0"/>
                <w:spacing w:val="-7"/>
              </w:rPr>
            </w:pPr>
          </w:p>
        </w:tc>
        <w:tc>
          <w:tcPr>
            <w:tcW w:w="6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м3/ час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19,8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20,2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18,4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20,3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22,5</w:t>
            </w:r>
          </w:p>
        </w:tc>
        <w:tc>
          <w:tcPr>
            <w:tcW w:w="2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24,7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25,2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25,8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27,4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29,5</w:t>
            </w:r>
          </w:p>
        </w:tc>
      </w:tr>
      <w:tr w:rsidR="00B41063" w:rsidRPr="007B0FD0" w:rsidTr="00BF0441">
        <w:trPr>
          <w:trHeight w:val="1260"/>
        </w:trPr>
        <w:tc>
          <w:tcPr>
            <w:tcW w:w="1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Максимальная производительность водозабора</w:t>
            </w: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  <w:rPr>
                <w:iCs w:val="0"/>
                <w:spacing w:val="-7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25,0</w:t>
            </w:r>
          </w:p>
        </w:tc>
      </w:tr>
      <w:tr w:rsidR="00B41063" w:rsidRPr="007B0FD0" w:rsidTr="00BF0441">
        <w:trPr>
          <w:trHeight w:val="315"/>
        </w:trPr>
        <w:tc>
          <w:tcPr>
            <w:tcW w:w="16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Резерв (дефицит «-») мощности водозабора</w:t>
            </w:r>
          </w:p>
        </w:tc>
        <w:tc>
          <w:tcPr>
            <w:tcW w:w="6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  <w:rPr>
                <w:iCs w:val="0"/>
                <w:spacing w:val="-7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4,8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6,6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4,7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2,5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0,3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-0,2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-0,8</w:t>
            </w:r>
          </w:p>
        </w:tc>
        <w:tc>
          <w:tcPr>
            <w:tcW w:w="2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-2,4</w:t>
            </w:r>
          </w:p>
        </w:tc>
        <w:tc>
          <w:tcPr>
            <w:tcW w:w="2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-4,5</w:t>
            </w:r>
          </w:p>
        </w:tc>
      </w:tr>
    </w:tbl>
    <w:p w:rsidR="00B41063" w:rsidRPr="00F30092" w:rsidRDefault="00B41063" w:rsidP="009646B9">
      <w:pPr>
        <w:pStyle w:val="11"/>
      </w:pPr>
      <w:bookmarkStart w:id="50" w:name="_Toc438038989"/>
      <w:r w:rsidRPr="00F30092">
        <w:rPr>
          <w:lang w:eastAsia="ru-RU"/>
        </w:rPr>
        <w:t>Наименование организации, которая наделена статусом гарантирующей организации.</w:t>
      </w:r>
      <w:bookmarkEnd w:id="50"/>
    </w:p>
    <w:p w:rsidR="00B41063" w:rsidRPr="00F30092" w:rsidRDefault="00B41063" w:rsidP="007214AC">
      <w:pPr>
        <w:pStyle w:val="a2"/>
        <w:rPr>
          <w:lang w:eastAsia="ru-RU"/>
        </w:rPr>
      </w:pPr>
      <w:r w:rsidRPr="00F30092">
        <w:rPr>
          <w:lang w:eastAsia="ru-RU"/>
        </w:rPr>
        <w:t>По состоянию на 2015 год организацией наделенной статусом гарантирующего поставщика холодного водоснабжения на территории г.п. Кондинское является ООО «Комплекс коммунальных платежей».</w:t>
      </w:r>
    </w:p>
    <w:p w:rsidR="00B41063" w:rsidRPr="00F30092" w:rsidRDefault="00B41063" w:rsidP="009646B9">
      <w:pPr>
        <w:pStyle w:val="1"/>
      </w:pPr>
      <w:bookmarkStart w:id="51" w:name="_Toc438038990"/>
      <w:r w:rsidRPr="00F30092">
        <w:rPr>
          <w:noProof/>
          <w:lang w:eastAsia="ru-RU"/>
        </w:rPr>
        <w:t>Предложения по строительству, реконструкции и модернизации объектов централизованных систем водоснабжения</w:t>
      </w:r>
      <w:r w:rsidRPr="00F30092">
        <w:rPr>
          <w:noProof/>
          <w:webHidden/>
        </w:rPr>
        <w:tab/>
        <w:t>.</w:t>
      </w:r>
      <w:bookmarkEnd w:id="51"/>
    </w:p>
    <w:p w:rsidR="00B41063" w:rsidRPr="00F30092" w:rsidRDefault="00B41063" w:rsidP="009646B9">
      <w:pPr>
        <w:pStyle w:val="11"/>
        <w:rPr>
          <w:webHidden/>
        </w:rPr>
      </w:pPr>
      <w:bookmarkStart w:id="52" w:name="_Toc438038991"/>
      <w:r w:rsidRPr="00F30092">
        <w:t>Перечень основных мероприятий по реализации схем водоснабжения с разбивкой по годам</w:t>
      </w:r>
      <w:r w:rsidRPr="00F30092">
        <w:rPr>
          <w:webHidden/>
        </w:rPr>
        <w:t>.</w:t>
      </w:r>
      <w:bookmarkEnd w:id="52"/>
    </w:p>
    <w:p w:rsidR="00B41063" w:rsidRPr="00F30092" w:rsidRDefault="00B41063" w:rsidP="00C65B4C">
      <w:pPr>
        <w:pStyle w:val="a2"/>
      </w:pPr>
      <w:r w:rsidRPr="00F30092">
        <w:t>Перечень предлагаемых мероприятий к реализации с разбивкой по годам в рамках существующей схемы водоснабжения г.п. Кондинское приведён в таблице ниже.</w:t>
      </w:r>
    </w:p>
    <w:p w:rsidR="00B41063" w:rsidRPr="00F30092" w:rsidRDefault="00B41063" w:rsidP="007B181B">
      <w:pPr>
        <w:pStyle w:val="1110"/>
        <w:spacing w:before="0"/>
      </w:pPr>
      <w:r w:rsidRPr="00F30092">
        <w:t>Перечень предлагаемых к реализации мероприятий по системам водоснабжения г.п.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49"/>
        <w:gridCol w:w="4186"/>
        <w:gridCol w:w="1336"/>
        <w:gridCol w:w="1300"/>
      </w:tblGrid>
      <w:tr w:rsidR="00B41063" w:rsidRPr="007B0FD0" w:rsidTr="00CB69D2">
        <w:trPr>
          <w:trHeight w:val="20"/>
          <w:tblHeader/>
        </w:trPr>
        <w:tc>
          <w:tcPr>
            <w:tcW w:w="1436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Наименование мероприятия</w:t>
            </w:r>
          </w:p>
        </w:tc>
        <w:tc>
          <w:tcPr>
            <w:tcW w:w="2187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Описание мероприятия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Год начала проведения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Год окончания проведения</w:t>
            </w:r>
          </w:p>
        </w:tc>
      </w:tr>
      <w:tr w:rsidR="00B41063" w:rsidRPr="007B0FD0" w:rsidTr="00200661">
        <w:trPr>
          <w:trHeight w:val="20"/>
        </w:trPr>
        <w:tc>
          <w:tcPr>
            <w:tcW w:w="5000" w:type="pct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 xml:space="preserve"> Площадные объекты системы водоснабжения</w:t>
            </w:r>
          </w:p>
        </w:tc>
      </w:tr>
      <w:tr w:rsidR="00B41063" w:rsidRPr="007B0FD0" w:rsidTr="00CB69D2">
        <w:trPr>
          <w:trHeight w:val="2156"/>
        </w:trPr>
        <w:tc>
          <w:tcPr>
            <w:tcW w:w="1436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 xml:space="preserve">Модернизация ВОС-600 </w:t>
            </w:r>
          </w:p>
        </w:tc>
        <w:tc>
          <w:tcPr>
            <w:tcW w:w="2187" w:type="pct"/>
            <w:vAlign w:val="center"/>
          </w:tcPr>
          <w:p w:rsidR="00B41063" w:rsidRPr="007B0FD0" w:rsidRDefault="00B41063" w:rsidP="00B2673E">
            <w:pPr>
              <w:pStyle w:val="a6"/>
              <w:jc w:val="both"/>
            </w:pPr>
            <w:r w:rsidRPr="007B0FD0">
              <w:t>Модернизация станции второго подъема водозабора: замена трех насосов, с установкой частотно-регулируемых приводов;</w:t>
            </w:r>
          </w:p>
          <w:p w:rsidR="00B41063" w:rsidRPr="007B0FD0" w:rsidRDefault="00B41063" w:rsidP="00B2673E">
            <w:pPr>
              <w:pStyle w:val="a6"/>
              <w:jc w:val="both"/>
            </w:pPr>
            <w:r w:rsidRPr="007B0FD0">
              <w:t>Модернизация станции ВОС: замена трех насосов-дозаторов;</w:t>
            </w:r>
          </w:p>
          <w:p w:rsidR="00B41063" w:rsidRPr="007B0FD0" w:rsidRDefault="00B41063" w:rsidP="00B2673E">
            <w:pPr>
              <w:pStyle w:val="a6"/>
              <w:jc w:val="both"/>
            </w:pPr>
            <w:r w:rsidRPr="007B0FD0">
              <w:t>Модернизация и замена фильтрующих элементов;</w:t>
            </w:r>
          </w:p>
          <w:p w:rsidR="00B41063" w:rsidRPr="007B0FD0" w:rsidRDefault="00B41063" w:rsidP="00B2673E">
            <w:pPr>
              <w:pStyle w:val="a6"/>
              <w:jc w:val="both"/>
            </w:pPr>
            <w:r w:rsidRPr="007B0FD0">
              <w:t>Замена ламп накаливания на энергоэффективные.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2018</w:t>
            </w:r>
          </w:p>
        </w:tc>
      </w:tr>
      <w:tr w:rsidR="00B41063" w:rsidRPr="007B0FD0" w:rsidTr="00200661">
        <w:trPr>
          <w:trHeight w:val="20"/>
        </w:trPr>
        <w:tc>
          <w:tcPr>
            <w:tcW w:w="5000" w:type="pct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Линейные объекты системы водоснабжения</w:t>
            </w:r>
          </w:p>
        </w:tc>
      </w:tr>
      <w:tr w:rsidR="00B41063" w:rsidRPr="007B0FD0" w:rsidTr="00CB69D2">
        <w:trPr>
          <w:trHeight w:val="20"/>
        </w:trPr>
        <w:tc>
          <w:tcPr>
            <w:tcW w:w="1436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Капитальный ремонт и реконструкция ветхих сетей водоснабжения</w:t>
            </w:r>
          </w:p>
          <w:p w:rsidR="00B41063" w:rsidRPr="007B0FD0" w:rsidRDefault="00B41063" w:rsidP="00026CA6">
            <w:pPr>
              <w:pStyle w:val="a6"/>
            </w:pPr>
          </w:p>
        </w:tc>
        <w:tc>
          <w:tcPr>
            <w:tcW w:w="2187" w:type="pct"/>
            <w:vAlign w:val="center"/>
          </w:tcPr>
          <w:p w:rsidR="00B41063" w:rsidRPr="007B0FD0" w:rsidRDefault="00B41063" w:rsidP="006411DB">
            <w:pPr>
              <w:pStyle w:val="a6"/>
              <w:jc w:val="both"/>
            </w:pPr>
            <w:r w:rsidRPr="007B0FD0">
              <w:t>Замена нижеперечисленных участков сети без изменения пропускной способности (материал - полиэтилен):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Заводская, </w:t>
            </w:r>
            <w:smartTag w:uri="urn:schemas-microsoft-com:office:smarttags" w:element="metricconverter">
              <w:smartTagPr>
                <w:attr w:name="ProductID" w:val="70,5 м"/>
              </w:smartTagPr>
              <w:r w:rsidRPr="007B0FD0">
                <w:t>70,5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Советская,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7B0FD0">
                <w:t>100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Мира,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7B0FD0">
                <w:t>150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Связистов, </w:t>
            </w:r>
            <w:smartTag w:uri="urn:schemas-microsoft-com:office:smarttags" w:element="metricconverter">
              <w:smartTagPr>
                <w:attr w:name="ProductID" w:val="125 м"/>
              </w:smartTagPr>
              <w:r w:rsidRPr="007B0FD0">
                <w:t>125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Лесная, </w:t>
            </w:r>
            <w:smartTag w:uri="urn:schemas-microsoft-com:office:smarttags" w:element="metricconverter">
              <w:smartTagPr>
                <w:attr w:name="ProductID" w:val="924 м"/>
              </w:smartTagPr>
              <w:r w:rsidRPr="007B0FD0">
                <w:t>924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Некрасова,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B0FD0">
                <w:t>500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Толстого,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B0FD0">
                <w:t>500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Горького, </w:t>
            </w:r>
            <w:smartTag w:uri="urn:schemas-microsoft-com:office:smarttags" w:element="metricconverter">
              <w:smartTagPr>
                <w:attr w:name="ProductID" w:val="1175 м"/>
              </w:smartTagPr>
              <w:r w:rsidRPr="007B0FD0">
                <w:t>1175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Пионерская,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7B0FD0">
                <w:t>300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Гагарина,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7B0FD0">
                <w:t>700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Ленина, </w:t>
            </w:r>
            <w:smartTag w:uri="urn:schemas-microsoft-com:office:smarttags" w:element="metricconverter">
              <w:smartTagPr>
                <w:attr w:name="ProductID" w:val="2070 м"/>
              </w:smartTagPr>
              <w:r w:rsidRPr="007B0FD0">
                <w:t>2070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Крупской, </w:t>
            </w:r>
            <w:smartTag w:uri="urn:schemas-microsoft-com:office:smarttags" w:element="metricconverter">
              <w:smartTagPr>
                <w:attr w:name="ProductID" w:val="554 м"/>
              </w:smartTagPr>
              <w:r w:rsidRPr="007B0FD0">
                <w:t>554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Набережная, </w:t>
            </w:r>
            <w:smartTag w:uri="urn:schemas-microsoft-com:office:smarttags" w:element="metricconverter">
              <w:smartTagPr>
                <w:attr w:name="ProductID" w:val="1925 м"/>
              </w:smartTagPr>
              <w:r w:rsidRPr="007B0FD0">
                <w:t>1925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ул. Электриков,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7B0FD0">
                <w:t>360 м</w:t>
              </w:r>
            </w:smartTag>
            <w:r w:rsidRPr="007B0FD0">
              <w:t>, Ду100;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квартальные сети (подводы к домам), </w:t>
            </w:r>
            <w:smartTag w:uri="urn:schemas-microsoft-com:office:smarttags" w:element="metricconverter">
              <w:smartTagPr>
                <w:attr w:name="ProductID" w:val="973 м"/>
              </w:smartTagPr>
              <w:r w:rsidRPr="007B0FD0">
                <w:t>973 м</w:t>
              </w:r>
            </w:smartTag>
            <w:r w:rsidRPr="007B0FD0">
              <w:t xml:space="preserve"> Ду50.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2021</w:t>
            </w:r>
          </w:p>
        </w:tc>
      </w:tr>
      <w:tr w:rsidR="00B41063" w:rsidRPr="007B0FD0" w:rsidTr="00200661">
        <w:trPr>
          <w:trHeight w:val="20"/>
        </w:trPr>
        <w:tc>
          <w:tcPr>
            <w:tcW w:w="1436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Строительство сетей водоснабжения</w:t>
            </w:r>
          </w:p>
        </w:tc>
        <w:tc>
          <w:tcPr>
            <w:tcW w:w="2187" w:type="pct"/>
            <w:vAlign w:val="center"/>
          </w:tcPr>
          <w:p w:rsidR="00B41063" w:rsidRPr="007B0FD0" w:rsidRDefault="00B41063" w:rsidP="006411DB">
            <w:pPr>
              <w:pStyle w:val="a6"/>
              <w:jc w:val="both"/>
            </w:pPr>
            <w:r w:rsidRPr="007B0FD0">
              <w:t>Прокладка магистральных водопроводов Ду100 в зонах перспективной застройки (материал - полиэтилен):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Таежная до домов № 38,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7B0FD0">
                <w:t>600 м</w:t>
              </w:r>
            </w:smartTag>
            <w:r w:rsidRPr="007B0FD0">
              <w:t>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Молодежная до участка № 44,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7B0FD0">
                <w:t>700 м</w:t>
              </w:r>
            </w:smartTag>
            <w:r w:rsidRPr="007B0FD0">
              <w:t>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Солнечная до дома № 7,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7B0FD0">
                <w:t>200 м</w:t>
              </w:r>
            </w:smartTag>
            <w:r w:rsidRPr="007B0FD0">
              <w:t>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Крупская от дома № 37 до дома № 1,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B0FD0">
                <w:t>500 м</w:t>
              </w:r>
            </w:smartTag>
            <w:r w:rsidRPr="007B0FD0">
              <w:t>;</w:t>
            </w:r>
          </w:p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Сибирская до дома № 24, </w:t>
            </w:r>
            <w:smartTag w:uri="urn:schemas-microsoft-com:office:smarttags" w:element="metricconverter">
              <w:smartTagPr>
                <w:attr w:name="ProductID" w:val="720 м"/>
              </w:smartTagPr>
              <w:r w:rsidRPr="007B0FD0">
                <w:t>720 м</w:t>
              </w:r>
            </w:smartTag>
            <w:r w:rsidRPr="007B0FD0">
              <w:t>.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2021</w:t>
            </w:r>
          </w:p>
        </w:tc>
      </w:tr>
      <w:tr w:rsidR="00B41063" w:rsidRPr="007B0FD0" w:rsidTr="00200661">
        <w:trPr>
          <w:trHeight w:val="20"/>
        </w:trPr>
        <w:tc>
          <w:tcPr>
            <w:tcW w:w="5000" w:type="pct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Оценка энергоэффективности системы водоснабжения</w:t>
            </w:r>
          </w:p>
        </w:tc>
      </w:tr>
      <w:tr w:rsidR="00B41063" w:rsidRPr="007B0FD0" w:rsidTr="008A7685">
        <w:trPr>
          <w:trHeight w:val="329"/>
        </w:trPr>
        <w:tc>
          <w:tcPr>
            <w:tcW w:w="1436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Определение потенциала энергосбережения</w:t>
            </w:r>
          </w:p>
        </w:tc>
        <w:tc>
          <w:tcPr>
            <w:tcW w:w="2187" w:type="pct"/>
            <w:vAlign w:val="center"/>
          </w:tcPr>
          <w:p w:rsidR="00B41063" w:rsidRPr="007B0FD0" w:rsidRDefault="00B41063" w:rsidP="006411DB">
            <w:pPr>
              <w:pStyle w:val="a6"/>
              <w:jc w:val="both"/>
            </w:pPr>
            <w:r w:rsidRPr="007B0FD0">
              <w:t xml:space="preserve">Проведение энергетического аудита 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2018</w:t>
            </w:r>
          </w:p>
        </w:tc>
      </w:tr>
      <w:tr w:rsidR="00B41063" w:rsidRPr="007B0FD0" w:rsidTr="00CB69D2">
        <w:trPr>
          <w:trHeight w:val="1697"/>
        </w:trPr>
        <w:tc>
          <w:tcPr>
            <w:tcW w:w="1436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2187" w:type="pct"/>
            <w:vAlign w:val="center"/>
          </w:tcPr>
          <w:p w:rsidR="00B41063" w:rsidRPr="007B0FD0" w:rsidRDefault="00B41063" w:rsidP="006411DB">
            <w:pPr>
              <w:pStyle w:val="a6"/>
              <w:jc w:val="both"/>
            </w:pPr>
            <w:r w:rsidRPr="007B0FD0">
              <w:t>Ежегодная оценка аварийности и потерь в водопроводных сетях. Организация сбора информации о фактических потерях энергоресурсов при передаче на основе данных приборов учета и ежемесячное предоставление данных о фактических потерях энергоресурсов.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2028</w:t>
            </w:r>
          </w:p>
        </w:tc>
      </w:tr>
      <w:tr w:rsidR="00B41063" w:rsidRPr="007B0FD0" w:rsidTr="00200661">
        <w:trPr>
          <w:trHeight w:val="20"/>
        </w:trPr>
        <w:tc>
          <w:tcPr>
            <w:tcW w:w="5000" w:type="pct"/>
            <w:gridSpan w:val="4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Потребители</w:t>
            </w:r>
          </w:p>
        </w:tc>
      </w:tr>
      <w:tr w:rsidR="00B41063" w:rsidRPr="007B0FD0" w:rsidTr="00CB69D2">
        <w:trPr>
          <w:trHeight w:val="20"/>
        </w:trPr>
        <w:tc>
          <w:tcPr>
            <w:tcW w:w="1436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Дооснащение приборами учета</w:t>
            </w:r>
          </w:p>
        </w:tc>
        <w:tc>
          <w:tcPr>
            <w:tcW w:w="2187" w:type="pct"/>
            <w:vAlign w:val="center"/>
          </w:tcPr>
          <w:p w:rsidR="00B41063" w:rsidRPr="007B0FD0" w:rsidRDefault="00B41063" w:rsidP="006411DB">
            <w:pPr>
              <w:pStyle w:val="a6"/>
              <w:jc w:val="both"/>
            </w:pPr>
            <w:r w:rsidRPr="007B0FD0">
              <w:t>Установка 110 приборов учета у абонентов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2017</w:t>
            </w:r>
          </w:p>
        </w:tc>
      </w:tr>
      <w:tr w:rsidR="00B41063" w:rsidRPr="007B0FD0" w:rsidTr="00CB69D2">
        <w:trPr>
          <w:trHeight w:val="20"/>
        </w:trPr>
        <w:tc>
          <w:tcPr>
            <w:tcW w:w="1436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2187" w:type="pct"/>
            <w:vAlign w:val="center"/>
          </w:tcPr>
          <w:p w:rsidR="00B41063" w:rsidRPr="007B0FD0" w:rsidRDefault="00B41063" w:rsidP="006411DB">
            <w:pPr>
              <w:pStyle w:val="a6"/>
              <w:jc w:val="both"/>
            </w:pPr>
            <w:r w:rsidRPr="007B0FD0">
              <w:t>Установка 4-х приборов учета на производственных объектах ООО «Комплекс коммунальных платежей»</w:t>
            </w:r>
          </w:p>
        </w:tc>
        <w:tc>
          <w:tcPr>
            <w:tcW w:w="698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2017</w:t>
            </w:r>
          </w:p>
        </w:tc>
        <w:tc>
          <w:tcPr>
            <w:tcW w:w="679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2017</w:t>
            </w:r>
          </w:p>
        </w:tc>
      </w:tr>
    </w:tbl>
    <w:p w:rsidR="00B41063" w:rsidRPr="00F30092" w:rsidRDefault="00B41063" w:rsidP="009646B9">
      <w:pPr>
        <w:pStyle w:val="11"/>
        <w:rPr>
          <w:webHidden/>
        </w:rPr>
      </w:pPr>
      <w:bookmarkStart w:id="53" w:name="_Toc438038992"/>
      <w:r w:rsidRPr="00F30092">
        <w:rPr>
          <w:lang w:eastAsia="ru-RU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r w:rsidRPr="00F30092">
        <w:rPr>
          <w:webHidden/>
        </w:rPr>
        <w:t>.</w:t>
      </w:r>
      <w:bookmarkEnd w:id="53"/>
    </w:p>
    <w:p w:rsidR="00B41063" w:rsidRPr="00F30092" w:rsidRDefault="00B41063" w:rsidP="00960975">
      <w:pPr>
        <w:pStyle w:val="aa"/>
        <w:numPr>
          <w:ilvl w:val="0"/>
          <w:numId w:val="4"/>
        </w:numPr>
      </w:pPr>
      <w:r w:rsidRPr="00F30092">
        <w:t>Площадные объекты системы водоснабжения</w:t>
      </w:r>
    </w:p>
    <w:p w:rsidR="00B41063" w:rsidRPr="00F30092" w:rsidRDefault="00B41063" w:rsidP="00026CA6">
      <w:pPr>
        <w:pStyle w:val="a2"/>
      </w:pPr>
      <w:r w:rsidRPr="00F30092">
        <w:t>Для обеспечение необходимого уровня подачи питьевой воды в распределительную сеть необходимо проведение работ по замене насосного оборудования станции второго подъема. Модернизацию предлагается осуществитьпутем установки сетевых насосов с частотно-регулируемыми приводами, что приведет к увеличению производительности и снижению потребления электроэнергии.</w:t>
      </w:r>
    </w:p>
    <w:p w:rsidR="00B41063" w:rsidRPr="00F30092" w:rsidRDefault="00B41063" w:rsidP="00026CA6">
      <w:pPr>
        <w:pStyle w:val="a2"/>
      </w:pPr>
      <w:r w:rsidRPr="00F30092">
        <w:t>В целях повышения эффективности работы водоподготовительной станциитакже рекомендуется осуществить замену насосов-дозаторов ввиду неудовлетворительного состояния.</w:t>
      </w:r>
    </w:p>
    <w:p w:rsidR="00B41063" w:rsidRPr="00F30092" w:rsidRDefault="00B41063" w:rsidP="00960975">
      <w:pPr>
        <w:pStyle w:val="aa"/>
        <w:numPr>
          <w:ilvl w:val="0"/>
          <w:numId w:val="4"/>
        </w:numPr>
      </w:pPr>
      <w:r w:rsidRPr="00F30092">
        <w:t>Линейные объекты системы водоснабжения</w:t>
      </w:r>
    </w:p>
    <w:p w:rsidR="00B41063" w:rsidRPr="00F30092" w:rsidRDefault="00B41063" w:rsidP="00C65B4C">
      <w:pPr>
        <w:pStyle w:val="a2"/>
      </w:pPr>
      <w:r w:rsidRPr="00F30092">
        <w:t>Реконструкция ветхих сетей водоснабжения.</w:t>
      </w:r>
    </w:p>
    <w:p w:rsidR="00B41063" w:rsidRPr="00F30092" w:rsidRDefault="00B41063" w:rsidP="00C65B4C">
      <w:pPr>
        <w:pStyle w:val="a2"/>
      </w:pPr>
      <w:r w:rsidRPr="00F30092">
        <w:t xml:space="preserve">Для повышения качества и надежности водоснабжения рекомендуется перекладка изношенных сетей с заменой на более современные полиэтиленовые трубы. Срок службы таких водопроводов составляет до 50 лет, а стоимость значительно ниже, чем у стальных труб с теми же параметрами. </w:t>
      </w:r>
    </w:p>
    <w:p w:rsidR="00B41063" w:rsidRPr="00F30092" w:rsidRDefault="00B41063" w:rsidP="00C65B4C">
      <w:pPr>
        <w:pStyle w:val="a2"/>
      </w:pPr>
      <w:r w:rsidRPr="00F30092">
        <w:t>Строительство сетей водоснабжения.</w:t>
      </w:r>
    </w:p>
    <w:p w:rsidR="00B41063" w:rsidRPr="00F30092" w:rsidRDefault="00B41063" w:rsidP="00026CA6">
      <w:pPr>
        <w:pStyle w:val="a2"/>
      </w:pPr>
      <w:r w:rsidRPr="00F30092">
        <w:t xml:space="preserve">Для обеспечения перспективных потребителей централизованным водоснабжением, а также охвата существующего населения, необходима прокладка магистрального водопровода, условным диаметром </w:t>
      </w:r>
      <w:smartTag w:uri="urn:schemas-microsoft-com:office:smarttags" w:element="metricconverter">
        <w:smartTagPr>
          <w:attr w:name="ProductID" w:val="100 мм"/>
        </w:smartTagPr>
        <w:r w:rsidRPr="00F30092">
          <w:t>100 мм</w:t>
        </w:r>
      </w:smartTag>
      <w:r w:rsidRPr="00F30092">
        <w:t>. В качестве материала рекомендуется также применять полиэтилен.</w:t>
      </w:r>
    </w:p>
    <w:p w:rsidR="00B41063" w:rsidRPr="00F30092" w:rsidRDefault="00B41063" w:rsidP="00960975">
      <w:pPr>
        <w:pStyle w:val="aa"/>
        <w:numPr>
          <w:ilvl w:val="0"/>
          <w:numId w:val="4"/>
        </w:numPr>
      </w:pPr>
      <w:r w:rsidRPr="00F30092">
        <w:t>Оценка энергоэффективности системы водоснабжения</w:t>
      </w:r>
    </w:p>
    <w:p w:rsidR="00B41063" w:rsidRPr="00F30092" w:rsidRDefault="00B41063" w:rsidP="00FD62F6">
      <w:pPr>
        <w:pStyle w:val="a2"/>
      </w:pPr>
      <w:r w:rsidRPr="00F30092">
        <w:t xml:space="preserve">В целях повышения качества и надежности централизованного водоснабжения, а также снижения затрат на производство водного ресурса на территории г.п. Кондинское необходимо проведение мероприятий по определению объективных данных о работе системы. Предлагаемое энергетическое обследование и ежегодная оценка надежности направлены на выявление причин возникновения возможных перебоев в работе, а также выявление проблемных зон в системе централизованного водоснабжения. </w:t>
      </w:r>
    </w:p>
    <w:p w:rsidR="00B41063" w:rsidRPr="00F30092" w:rsidRDefault="00B41063" w:rsidP="00FD62F6">
      <w:pPr>
        <w:pStyle w:val="a2"/>
      </w:pPr>
      <w:r w:rsidRPr="00F30092">
        <w:t>На основании полученной информации осуществляется определение показателей энергетической эффективности и потенциала энергосбережения. Результатом проводимых мероприятий должен стать перечень типовых общедоступных мероприятий и инструкций для обслуживающего персонала.</w:t>
      </w:r>
    </w:p>
    <w:p w:rsidR="00B41063" w:rsidRPr="00F30092" w:rsidRDefault="00B41063" w:rsidP="00960975">
      <w:pPr>
        <w:pStyle w:val="aa"/>
        <w:numPr>
          <w:ilvl w:val="0"/>
          <w:numId w:val="4"/>
        </w:numPr>
      </w:pPr>
      <w:r w:rsidRPr="00F30092">
        <w:t>Потребители</w:t>
      </w:r>
    </w:p>
    <w:p w:rsidR="00B41063" w:rsidRPr="00C65B4C" w:rsidRDefault="00B41063" w:rsidP="00C65B4C">
      <w:pPr>
        <w:pStyle w:val="a2"/>
        <w:rPr>
          <w:u w:val="single"/>
        </w:rPr>
      </w:pPr>
      <w:r w:rsidRPr="00C65B4C">
        <w:rPr>
          <w:u w:val="single"/>
        </w:rPr>
        <w:t xml:space="preserve">Оснащение приборами учета </w:t>
      </w:r>
    </w:p>
    <w:p w:rsidR="00B41063" w:rsidRPr="00F30092" w:rsidRDefault="00B41063" w:rsidP="00FD62F6">
      <w:pPr>
        <w:pStyle w:val="a2"/>
      </w:pPr>
      <w:r w:rsidRPr="00F30092">
        <w:t xml:space="preserve">Для учета фактического потребления водных ресурсов, а также выполнения требований 261-ФЗ, все бюджетные учреждения и производственные объекты необходимо оснастить приборами коммерческого учета воды. </w:t>
      </w:r>
    </w:p>
    <w:p w:rsidR="00B41063" w:rsidRPr="00F30092" w:rsidRDefault="00B41063" w:rsidP="00FD62F6">
      <w:pPr>
        <w:pStyle w:val="a2"/>
      </w:pPr>
      <w:r w:rsidRPr="00F30092">
        <w:t>В соответствии с целевой программой «Энергосбережение и повышение энергетической эффективности ООО «Комплекс коммунальных платежей» на период 2016-2018 годы планируется установка приборов учета у потребителей с возможностью интеграции в АСКУЭ.</w:t>
      </w:r>
    </w:p>
    <w:p w:rsidR="00B41063" w:rsidRPr="00F30092" w:rsidRDefault="00B41063" w:rsidP="008B5410">
      <w:pPr>
        <w:pStyle w:val="111"/>
      </w:pPr>
      <w:bookmarkStart w:id="54" w:name="_Toc438038993"/>
      <w:r w:rsidRPr="00F30092">
        <w:t>Техническое обследование централизованных систем водоснабжения и водоотведения</w:t>
      </w:r>
      <w:bookmarkEnd w:id="54"/>
    </w:p>
    <w:p w:rsidR="00B41063" w:rsidRPr="00F30092" w:rsidRDefault="00B41063" w:rsidP="00471916">
      <w:pPr>
        <w:pStyle w:val="a2"/>
      </w:pPr>
      <w:r w:rsidRPr="00F30092">
        <w:t xml:space="preserve">В соответствии со статьей №37 Федерального закона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F30092">
          <w:t>2011 г</w:t>
        </w:r>
      </w:smartTag>
      <w:r w:rsidRPr="00F30092">
        <w:t>. №416-ФЗ «О водоснабжении и водоотведении» обязательно к проведению техническое обследование централизованных систем горячего и холодного водоснабжения и водоотведения.</w:t>
      </w:r>
    </w:p>
    <w:p w:rsidR="00B41063" w:rsidRPr="00F30092" w:rsidRDefault="00B41063" w:rsidP="00471916">
      <w:pPr>
        <w:pStyle w:val="a2"/>
      </w:pPr>
      <w:r w:rsidRPr="00F30092">
        <w:t>Требования к проведению технического обследования и определению основных показателей технико-экономического состояния систем водоснабжения и водоотведения утверждены Приказом Министерства строительства и жилищно-коммунального хозяйства Российской Федерации №437 «Об утверждении Требований к проведению технического обследования централизованных систем горячего водоснабжения, холодного водоснабжения и (или) водоотведения…» от 5 августа 2014 года, вступающие в силу с 9 ноября 2014 года.</w:t>
      </w:r>
    </w:p>
    <w:p w:rsidR="00B41063" w:rsidRPr="00F30092" w:rsidRDefault="00B41063" w:rsidP="00471916">
      <w:pPr>
        <w:pStyle w:val="a2"/>
      </w:pPr>
      <w:r w:rsidRPr="00F30092">
        <w:t>Обязательное техническое обследование проводится не реже одного раза в 5 лет, а также при разработке мероприятий по улучшению качества питьевой и горячей воды, снижения сбросов и принятии в эксплуатацию бесхозяйных объектов.</w:t>
      </w:r>
    </w:p>
    <w:p w:rsidR="00B41063" w:rsidRPr="00F30092" w:rsidRDefault="00B41063" w:rsidP="00471916">
      <w:pPr>
        <w:pStyle w:val="a2"/>
      </w:pPr>
      <w:r w:rsidRPr="00F30092">
        <w:t>Таким образом, при разработке и актуализации схем водоснабжения и водоотведения необходимо проводить техническое обследование систем.</w:t>
      </w:r>
    </w:p>
    <w:p w:rsidR="00B41063" w:rsidRPr="00F30092" w:rsidRDefault="00B41063" w:rsidP="00471916">
      <w:pPr>
        <w:pStyle w:val="a2"/>
      </w:pPr>
      <w:r w:rsidRPr="00F30092">
        <w:t>Лицом, ответственным за проведение обследования является организация, осуществляющая водоснабжение и водоотведение (ООО «Комплекс коммунальных платежей»). Выполняться обследование может собственными силами, либо же с привлечением специализированных организаций.</w:t>
      </w:r>
    </w:p>
    <w:p w:rsidR="00B41063" w:rsidRPr="00C65B4C" w:rsidRDefault="00B41063" w:rsidP="00471916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 w:rsidRPr="00C65B4C">
        <w:rPr>
          <w:rFonts w:ascii="Times New Roman" w:hAnsi="Times New Roman"/>
          <w:b/>
          <w:sz w:val="26"/>
          <w:szCs w:val="26"/>
          <w:u w:val="single"/>
        </w:rPr>
        <w:t>Цели и задачи проведения технического обследования:</w:t>
      </w:r>
    </w:p>
    <w:p w:rsidR="00B41063" w:rsidRPr="00F30092" w:rsidRDefault="00B41063" w:rsidP="00471916">
      <w:pPr>
        <w:pStyle w:val="a2"/>
      </w:pPr>
      <w:r w:rsidRPr="00F30092">
        <w:t>1.</w:t>
      </w:r>
      <w:r w:rsidRPr="00F30092">
        <w:tab/>
        <w:t>Получение (подготовка) исходных данных для разработки схем водоснабжения и водоотведения, планов снижения сбросов, планов мероприятий по приведению качества воды в соответствие с установленными требованиями, а также для определения расходов, необходимых для эксплуатации объектов централизованных систем водоснабжения и водоотведения (в том числе бесхозяйных объектов), исходя из их технического состояния и условий работы;</w:t>
      </w:r>
    </w:p>
    <w:p w:rsidR="00B41063" w:rsidRPr="00F30092" w:rsidRDefault="00B41063" w:rsidP="00471916">
      <w:pPr>
        <w:pStyle w:val="a2"/>
      </w:pPr>
      <w:r w:rsidRPr="00F30092">
        <w:t>2.</w:t>
      </w:r>
      <w:r w:rsidRPr="00F30092">
        <w:tab/>
        <w:t>Определение фактических значений показателей надежности, качества и энергетической эффективности объектов централизованных систем водоснабжения и водоотведения и сопоставление с требованиями нормативов;</w:t>
      </w:r>
    </w:p>
    <w:p w:rsidR="00B41063" w:rsidRPr="00F30092" w:rsidRDefault="00B41063" w:rsidP="00471916">
      <w:pPr>
        <w:pStyle w:val="a2"/>
      </w:pPr>
      <w:r w:rsidRPr="00F30092">
        <w:t>3.</w:t>
      </w:r>
      <w:r w:rsidRPr="00F30092">
        <w:tab/>
        <w:t>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 технологий.</w:t>
      </w:r>
    </w:p>
    <w:p w:rsidR="00B41063" w:rsidRPr="00C65B4C" w:rsidRDefault="00B41063" w:rsidP="00471916">
      <w:pPr>
        <w:spacing w:after="0"/>
        <w:rPr>
          <w:rFonts w:ascii="Times New Roman" w:hAnsi="Times New Roman"/>
          <w:b/>
          <w:sz w:val="26"/>
          <w:szCs w:val="26"/>
          <w:u w:val="single"/>
        </w:rPr>
      </w:pPr>
      <w:r w:rsidRPr="00C65B4C">
        <w:rPr>
          <w:rFonts w:ascii="Times New Roman" w:hAnsi="Times New Roman"/>
          <w:b/>
          <w:sz w:val="26"/>
          <w:szCs w:val="26"/>
          <w:u w:val="single"/>
        </w:rPr>
        <w:t>Структура (этапы) обследования:</w:t>
      </w:r>
    </w:p>
    <w:p w:rsidR="00B41063" w:rsidRPr="00F30092" w:rsidRDefault="00B41063" w:rsidP="00471916">
      <w:pPr>
        <w:pStyle w:val="a2"/>
      </w:pPr>
      <w:r w:rsidRPr="00F30092">
        <w:t>1.</w:t>
      </w:r>
      <w:r w:rsidRPr="00F30092">
        <w:tab/>
        <w:t>Документальное обследование на основании проектной, исполнительной и эксплуатационной документации на объекты системы водоснабжения и водоотведения;</w:t>
      </w:r>
    </w:p>
    <w:p w:rsidR="00B41063" w:rsidRPr="00F30092" w:rsidRDefault="00B41063" w:rsidP="00471916">
      <w:pPr>
        <w:pStyle w:val="a2"/>
      </w:pPr>
      <w:r w:rsidRPr="00F30092">
        <w:t>2.</w:t>
      </w:r>
      <w:r w:rsidRPr="00F30092">
        <w:tab/>
        <w:t>Натурное, визуально-измерительное обследование и инструментальное обследование объектов, в том числе проведение теледиагностик, поиск утечек и дефектоскопии трубопроводов, замер фактических характеристик и диагностика оборудования, с учетом их текущего состояния и условий их работы;</w:t>
      </w:r>
    </w:p>
    <w:p w:rsidR="00B41063" w:rsidRPr="00F30092" w:rsidRDefault="00B41063" w:rsidP="00471916">
      <w:pPr>
        <w:pStyle w:val="a2"/>
      </w:pPr>
      <w:r w:rsidRPr="00F30092">
        <w:t>3.</w:t>
      </w:r>
      <w:r w:rsidRPr="00F30092">
        <w:tab/>
        <w:t>Определение технико-экономической эффективности объектов централизованных систем водоснабжения и водоотведения, отражающей степень полезного использования ресурсов;</w:t>
      </w:r>
    </w:p>
    <w:p w:rsidR="00B41063" w:rsidRPr="00F30092" w:rsidRDefault="00B41063" w:rsidP="00471916">
      <w:pPr>
        <w:pStyle w:val="a2"/>
      </w:pPr>
      <w:r w:rsidRPr="00F30092">
        <w:t>4.</w:t>
      </w:r>
      <w:r w:rsidRPr="00F30092">
        <w:tab/>
        <w:t>Составление акта технического обследования, содержащего перечень параметров, технических характеристик и фактических показателей объектов, в отношении которых проводилось техническое обследование, описание выявленных дефектов и заключение о возможности, условиях и сроках дальнейшей эксплуатации. Также на основании технико-экономического анализа и плановых показателей надежности, качества и энергетической эффективности выдвигаются рекомендации по мероприятиям и возможным проектным решениям для их достижения и дальнейшей эксплуатации.</w:t>
      </w:r>
    </w:p>
    <w:p w:rsidR="00B41063" w:rsidRDefault="00B41063" w:rsidP="007D6D5B">
      <w:pPr>
        <w:pStyle w:val="a2"/>
      </w:pPr>
      <w:r w:rsidRPr="00F30092">
        <w:t>5.</w:t>
      </w:r>
      <w:r w:rsidRPr="00F30092">
        <w:tab/>
        <w:t>Согласование результатов технического обследования с органами местного самоуправления.</w:t>
      </w:r>
    </w:p>
    <w:p w:rsidR="00B41063" w:rsidRPr="007D6D5B" w:rsidRDefault="00B41063" w:rsidP="007D6D5B">
      <w:pPr>
        <w:pStyle w:val="a2"/>
        <w:rPr>
          <w:b/>
        </w:rPr>
      </w:pPr>
      <w:r w:rsidRPr="007D6D5B">
        <w:rPr>
          <w:b/>
        </w:rPr>
        <w:t>Рекомендуется провести техническое обследование централизованных систем холодного водоснабжения и водоотведения в период с 2016 по 2017 годы.</w:t>
      </w:r>
    </w:p>
    <w:p w:rsidR="00B41063" w:rsidRPr="00F30092" w:rsidRDefault="00B41063" w:rsidP="009646B9">
      <w:pPr>
        <w:pStyle w:val="11"/>
        <w:rPr>
          <w:webHidden/>
        </w:rPr>
      </w:pPr>
      <w:bookmarkStart w:id="55" w:name="_Toc438038994"/>
      <w:r w:rsidRPr="00F30092">
        <w:rPr>
          <w:lang w:eastAsia="ru-RU"/>
        </w:rPr>
        <w:t>Сведения о вновь строящихся, реконструируемых и предлагаемых к выводу из эксплуатации объектах системы водоснабжения.</w:t>
      </w:r>
      <w:bookmarkEnd w:id="55"/>
      <w:r w:rsidRPr="00F30092">
        <w:rPr>
          <w:webHidden/>
        </w:rPr>
        <w:tab/>
      </w:r>
    </w:p>
    <w:p w:rsidR="00B41063" w:rsidRPr="00F30092" w:rsidRDefault="00B41063" w:rsidP="00471916">
      <w:pPr>
        <w:pStyle w:val="a2"/>
      </w:pPr>
      <w:r w:rsidRPr="00F30092">
        <w:t>В перспективе для повышения надёжности системы водоснабжения, для обеспечения прогнозируемых расходов и повышения качества подаваемой воды рекомендуется проведение следующих мероприятий:</w:t>
      </w:r>
    </w:p>
    <w:p w:rsidR="00B41063" w:rsidRPr="00F30092" w:rsidRDefault="00B41063" w:rsidP="00960975">
      <w:pPr>
        <w:pStyle w:val="a2"/>
        <w:numPr>
          <w:ilvl w:val="0"/>
          <w:numId w:val="21"/>
        </w:numPr>
      </w:pPr>
      <w:r w:rsidRPr="00F30092">
        <w:t>Строительство (2720м) и реконструкция (10426м) сетей водоснабжения;</w:t>
      </w:r>
    </w:p>
    <w:p w:rsidR="00B41063" w:rsidRPr="00F30092" w:rsidRDefault="00B41063" w:rsidP="00960975">
      <w:pPr>
        <w:pStyle w:val="a2"/>
        <w:numPr>
          <w:ilvl w:val="0"/>
          <w:numId w:val="21"/>
        </w:numPr>
      </w:pPr>
      <w:r w:rsidRPr="00F30092">
        <w:t>Установка сетевых насосов с частотно-регулируемыми приводами.</w:t>
      </w:r>
    </w:p>
    <w:p w:rsidR="00B41063" w:rsidRPr="00F30092" w:rsidRDefault="00B41063" w:rsidP="002809BC">
      <w:pPr>
        <w:pStyle w:val="11"/>
      </w:pPr>
      <w:bookmarkStart w:id="56" w:name="_Toc438038995"/>
      <w:r w:rsidRPr="00F30092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</w:r>
      <w:bookmarkEnd w:id="56"/>
    </w:p>
    <w:p w:rsidR="00B41063" w:rsidRPr="00F30092" w:rsidRDefault="00B41063" w:rsidP="00FC676F">
      <w:pPr>
        <w:pStyle w:val="a2"/>
      </w:pPr>
      <w:r w:rsidRPr="00F30092">
        <w:t>Уровень развития системы диспетчеризации и управления режимами водоснабжения в г.п. Кондинское на сегодняшний низкий. Для повышения эффективности работы системы рекомендуется:</w:t>
      </w:r>
    </w:p>
    <w:p w:rsidR="00B41063" w:rsidRPr="00F30092" w:rsidRDefault="00B41063" w:rsidP="00960975">
      <w:pPr>
        <w:pStyle w:val="a2"/>
        <w:numPr>
          <w:ilvl w:val="0"/>
          <w:numId w:val="22"/>
        </w:numPr>
      </w:pPr>
      <w:r w:rsidRPr="00F30092">
        <w:t>Введение систем автоматизации и диспетчеризации на насосной станции второго подъема;</w:t>
      </w:r>
    </w:p>
    <w:p w:rsidR="00B41063" w:rsidRPr="00F30092" w:rsidRDefault="00B41063" w:rsidP="00960975">
      <w:pPr>
        <w:pStyle w:val="a2"/>
        <w:numPr>
          <w:ilvl w:val="0"/>
          <w:numId w:val="22"/>
        </w:numPr>
      </w:pPr>
      <w:r w:rsidRPr="00F30092">
        <w:t>Оборудование сетевых насосов частотно-регулируемыми приводами.</w:t>
      </w:r>
    </w:p>
    <w:p w:rsidR="00B41063" w:rsidRPr="00F30092" w:rsidRDefault="00B41063" w:rsidP="009646B9">
      <w:pPr>
        <w:pStyle w:val="11"/>
        <w:rPr>
          <w:lang w:eastAsia="ru-RU"/>
        </w:rPr>
      </w:pPr>
      <w:bookmarkStart w:id="57" w:name="_Toc438038996"/>
      <w:r w:rsidRPr="00F30092">
        <w:rPr>
          <w:lang w:eastAsia="ru-RU"/>
        </w:rPr>
        <w:t>Описание вариантов маршрутов прохождения трубопроводов (трасс) по территории поселения, городского округа и их обоснование.</w:t>
      </w:r>
      <w:bookmarkEnd w:id="57"/>
    </w:p>
    <w:p w:rsidR="00B41063" w:rsidRPr="00F30092" w:rsidRDefault="00B41063" w:rsidP="00AB3FD3">
      <w:pPr>
        <w:pStyle w:val="aa"/>
      </w:pPr>
      <w:r w:rsidRPr="00F30092">
        <w:t>Основные положения прокладки сетей</w:t>
      </w:r>
    </w:p>
    <w:p w:rsidR="00B41063" w:rsidRPr="00F30092" w:rsidRDefault="00B41063" w:rsidP="00AB3FD3">
      <w:pPr>
        <w:pStyle w:val="a2"/>
      </w:pPr>
      <w:r w:rsidRPr="00F30092">
        <w:t>Количество линий водоводов надлежит принимать с учетом категории системы водоснабжения и очередности строительства.</w:t>
      </w:r>
    </w:p>
    <w:p w:rsidR="00B41063" w:rsidRPr="00F30092" w:rsidRDefault="00B41063" w:rsidP="00AB3FD3">
      <w:pPr>
        <w:pStyle w:val="a2"/>
      </w:pPr>
      <w:r w:rsidRPr="00F30092">
        <w:t>При прокладке водоводов в две или более линии,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водоводов, подающих воду потребителю, при этом в случае отключения одного водовода или его участка общую подачу воды объекту на хозяйственно-питьевые нужды допускается снижать не более чем на 30 % расчетного расхода, на производственные нужды — по аварийному графику.</w:t>
      </w:r>
    </w:p>
    <w:p w:rsidR="00B41063" w:rsidRPr="00F30092" w:rsidRDefault="00B41063" w:rsidP="00AB3FD3">
      <w:pPr>
        <w:pStyle w:val="a2"/>
      </w:pPr>
      <w:r w:rsidRPr="00F30092">
        <w:t>При прокладке водовода в одну линию и подаче воды от одного источника должен быть предусмотрен объем воды на время ликвидации аварии на водоводе. Аварийный объем воды, обеспечивающий в течение времени ликвидации аварии на водоводе (расчетное время) расход воды на хозяйственно-питьевые нужды в размере 70 % расчетного среднечасового водопотребления и производственные нужды по аварийному графику.</w:t>
      </w:r>
    </w:p>
    <w:p w:rsidR="00B41063" w:rsidRPr="00F30092" w:rsidRDefault="00B41063" w:rsidP="00AB3FD3">
      <w:pPr>
        <w:pStyle w:val="a2"/>
      </w:pPr>
      <w:r w:rsidRPr="00F30092">
        <w:t>Водопроводные сети должны быть кольцевыми. Тупиковые линии водопроводов допускается применять: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для подачи воды на производственные нужды — при допустимости перерыва в водоснабжении на время ликвидации аварии;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для подачи воды на хозяйственно-питьевые нужды — при диаметре труб не свыше </w:t>
      </w:r>
      <w:smartTag w:uri="urn:schemas-microsoft-com:office:smarttags" w:element="metricconverter">
        <w:smartTagPr>
          <w:attr w:name="ProductID" w:val="100 мм"/>
        </w:smartTagPr>
        <w:r w:rsidRPr="00F30092">
          <w:t>100 мм</w:t>
        </w:r>
      </w:smartTag>
      <w:r w:rsidRPr="00F30092">
        <w:t>;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для подачи воды на противопожарные или на хозяйственно-противопожарные нужды независимо от расхода воды на пожаротушение при длине линий не свыше </w:t>
      </w:r>
      <w:smartTag w:uri="urn:schemas-microsoft-com:office:smarttags" w:element="metricconverter">
        <w:smartTagPr>
          <w:attr w:name="ProductID" w:val="200 м"/>
        </w:smartTagPr>
        <w:r w:rsidRPr="00F30092">
          <w:t>200 м</w:t>
        </w:r>
      </w:smartTag>
      <w:r w:rsidRPr="00F30092">
        <w:t>.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Кольцевание наружных водопроводных сетей внутренними водопроводными сетями зданий и сооружений не допускается.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Соединение сетей хозяйственно-питьевых водопроводов с сетями водопроводов, подающих воду не питьевого качества, не допускается.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На водоводах и линиях водопроводной сети в необходимых случаях надлежит предусматривать установку: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Поворотных затворов (задвижек) для выделения ремонтных участков;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Клапанов для впуска и выпуска воздуха при опорожнении и заполнении трубопроводов; 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Клапанов для впуска и защемления воздуха; 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Вантузов для выпуска воздуха в процессе работы трубопроводов;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Выпусков для сброса воды при опорожнении трубопроводов; 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Компенсаторов; 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Монтажных вставок;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Обратных клапанов или других типов клапанов автоматического действия для выключения ремонтных участков;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 xml:space="preserve">Регуляторов давления; </w:t>
      </w:r>
    </w:p>
    <w:p w:rsidR="00B41063" w:rsidRPr="00F30092" w:rsidRDefault="00B41063" w:rsidP="00960975">
      <w:pPr>
        <w:pStyle w:val="a2"/>
        <w:numPr>
          <w:ilvl w:val="0"/>
          <w:numId w:val="23"/>
        </w:numPr>
        <w:ind w:left="567" w:hanging="425"/>
      </w:pPr>
      <w:r w:rsidRPr="00F30092">
        <w:t>Аппаратов для предупреждения повышения давления при гидравлических ударах или при неисправности регуляторов давления.</w:t>
      </w:r>
    </w:p>
    <w:p w:rsidR="00B41063" w:rsidRPr="00F30092" w:rsidRDefault="00B41063" w:rsidP="00AB3FD3">
      <w:pPr>
        <w:pStyle w:val="a2"/>
      </w:pPr>
      <w:r w:rsidRPr="00F30092">
        <w:t>На самотечно-напорных водоводах следует предусматривать устройство разгрузочных камер или установку аппаратуры, предохраняющих водоводы при всех возможных режимах работы от повышения давления выше предела, допустимого для принятого типа труб.</w:t>
      </w:r>
    </w:p>
    <w:p w:rsidR="00B41063" w:rsidRPr="00F30092" w:rsidRDefault="00B41063" w:rsidP="00AB3FD3">
      <w:pPr>
        <w:pStyle w:val="a2"/>
      </w:pPr>
      <w:r w:rsidRPr="00F30092">
        <w:t>Водоводы и водопроводные сети надлежит прокладывать с уклоном не менее 0,001 по направлению к выпуску; при плоском рельефе местности уклон допускается уменьшать до 0,0005.</w:t>
      </w:r>
    </w:p>
    <w:p w:rsidR="00B41063" w:rsidRPr="00F30092" w:rsidRDefault="00B41063" w:rsidP="00AB3FD3">
      <w:pPr>
        <w:pStyle w:val="a2"/>
      </w:pPr>
      <w:r w:rsidRPr="00F30092">
        <w:t>Описание вариантов маршрутов прохождения трубопроводов (трасс) по территории поселения:</w:t>
      </w:r>
    </w:p>
    <w:p w:rsidR="00B41063" w:rsidRPr="00F30092" w:rsidRDefault="00B41063" w:rsidP="00AB3FD3">
      <w:pPr>
        <w:pStyle w:val="a2"/>
      </w:pPr>
      <w:r w:rsidRPr="00F30092">
        <w:t>На территории г.п. Кондинское планируется замена существующих сетей водоснабжения без изменения трассировки, а также строительство водопроводов для подключения новых потребителей. Наименование и характеристика данных участков представлены в таблице 5.1-1, местоположение указано в электронной модели.</w:t>
      </w:r>
    </w:p>
    <w:p w:rsidR="00B41063" w:rsidRPr="00F30092" w:rsidRDefault="00B41063" w:rsidP="00AB3FD3">
      <w:pPr>
        <w:pStyle w:val="11"/>
        <w:rPr>
          <w:lang w:eastAsia="ru-RU"/>
        </w:rPr>
      </w:pPr>
      <w:bookmarkStart w:id="58" w:name="_Toc438038997"/>
      <w:r w:rsidRPr="00F30092">
        <w:rPr>
          <w:lang w:eastAsia="ru-RU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воду.</w:t>
      </w:r>
      <w:bookmarkEnd w:id="58"/>
    </w:p>
    <w:p w:rsidR="00B41063" w:rsidRPr="00F30092" w:rsidRDefault="00B41063" w:rsidP="00FC676F">
      <w:pPr>
        <w:pStyle w:val="a2"/>
      </w:pPr>
      <w:r w:rsidRPr="00F30092">
        <w:t>На сегодняшний день на территории г.п. Кондинское. коллективными (общедомовыми) приборами учёта холодной воды оборудовано:</w:t>
      </w:r>
    </w:p>
    <w:p w:rsidR="00B41063" w:rsidRPr="00F30092" w:rsidRDefault="00B41063" w:rsidP="00FC676F">
      <w:pPr>
        <w:pStyle w:val="a2"/>
      </w:pPr>
      <w:r w:rsidRPr="00F30092">
        <w:t>Население – 1257 человек. Необходимо оборудовать 672 жителей (110 объектов);</w:t>
      </w:r>
      <w:r w:rsidRPr="00F30092">
        <w:tab/>
      </w:r>
    </w:p>
    <w:p w:rsidR="00B41063" w:rsidRPr="00F30092" w:rsidRDefault="00B41063" w:rsidP="00C65B4C">
      <w:pPr>
        <w:pStyle w:val="a2"/>
      </w:pPr>
      <w:r w:rsidRPr="00F30092">
        <w:t>Доля объектов бюджетной сферы, оборудованныхприборами учета, составляет 82%, прочие потребители – 88%</w:t>
      </w:r>
    </w:p>
    <w:p w:rsidR="00B41063" w:rsidRPr="00F30092" w:rsidRDefault="00B41063" w:rsidP="009646B9">
      <w:pPr>
        <w:pStyle w:val="11"/>
      </w:pPr>
      <w:bookmarkStart w:id="59" w:name="_Toc438038998"/>
      <w:r w:rsidRPr="00F30092">
        <w:rPr>
          <w:lang w:eastAsia="ru-RU"/>
        </w:rPr>
        <w:t>Рекомендации о месте размещения насосных станций, резервуаров, водонапорных башен.</w:t>
      </w:r>
      <w:bookmarkEnd w:id="59"/>
    </w:p>
    <w:p w:rsidR="00B41063" w:rsidRPr="00F30092" w:rsidRDefault="00B41063" w:rsidP="00C65B4C">
      <w:pPr>
        <w:pStyle w:val="a2"/>
        <w:rPr>
          <w:lang w:eastAsia="ru-RU"/>
        </w:rPr>
      </w:pPr>
      <w:r w:rsidRPr="00F30092">
        <w:rPr>
          <w:lang w:eastAsia="ru-RU"/>
        </w:rPr>
        <w:t>Для обеспечения существующих и перспективных потребителей г.п. Кондинское услугами централизованного водоснабжения в соответствии с требуемыми нагрузками строительство насосных станций и водонапорных башен не требуется.</w:t>
      </w:r>
    </w:p>
    <w:p w:rsidR="00B41063" w:rsidRPr="00F30092" w:rsidRDefault="00B41063" w:rsidP="009646B9">
      <w:pPr>
        <w:pStyle w:val="11"/>
      </w:pPr>
      <w:bookmarkStart w:id="60" w:name="_Toc438038999"/>
      <w:r w:rsidRPr="00F30092">
        <w:rPr>
          <w:lang w:eastAsia="ru-RU"/>
        </w:rPr>
        <w:t>Границы планируемых зон размещения объектов централизованных систем горячего водоснабжения, холодного водоснабжения.</w:t>
      </w:r>
      <w:bookmarkEnd w:id="60"/>
      <w:r w:rsidRPr="00F30092">
        <w:rPr>
          <w:webHidden/>
        </w:rPr>
        <w:tab/>
      </w:r>
    </w:p>
    <w:p w:rsidR="00B41063" w:rsidRPr="00F30092" w:rsidRDefault="00B41063" w:rsidP="00E9198A">
      <w:pPr>
        <w:pStyle w:val="a2"/>
      </w:pPr>
      <w:r w:rsidRPr="00F30092">
        <w:t>Границы планируемых зон размещения объектов централизованного водоснабжения представлены на рисунке 5-1.</w:t>
      </w:r>
    </w:p>
    <w:p w:rsidR="00B41063" w:rsidRPr="00F30092" w:rsidRDefault="00B41063" w:rsidP="00E9198A">
      <w:pPr>
        <w:spacing w:after="0"/>
        <w:jc w:val="center"/>
        <w:rPr>
          <w:rFonts w:ascii="Times New Roman" w:hAnsi="Times New Roman"/>
        </w:rPr>
      </w:pPr>
      <w:r w:rsidRPr="00F66287">
        <w:rPr>
          <w:rFonts w:ascii="Times New Roman" w:hAnsi="Times New Roman"/>
          <w:noProof/>
          <w:lang w:eastAsia="ru-RU"/>
        </w:rPr>
        <w:pict>
          <v:shape id="Рисунок 20" o:spid="_x0000_i1050" type="#_x0000_t75" style="width:441pt;height:644.25pt;visibility:visible" o:bordertopcolor="#7f7f7f" o:borderleftcolor="#7f7f7f" o:borderbottomcolor="#7f7f7f" o:borderrightcolor="#7f7f7f">
            <v:imagedata r:id="rId3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B41063" w:rsidRPr="00F30092" w:rsidRDefault="00B41063" w:rsidP="00E9198A">
      <w:pPr>
        <w:pStyle w:val="a"/>
      </w:pPr>
      <w:r w:rsidRPr="00F30092">
        <w:t>Зоны размещения объектов централизованного водоснабжения</w:t>
      </w:r>
    </w:p>
    <w:p w:rsidR="00B41063" w:rsidRPr="00F30092" w:rsidRDefault="00B41063" w:rsidP="009646B9">
      <w:pPr>
        <w:pStyle w:val="11"/>
      </w:pPr>
      <w:bookmarkStart w:id="61" w:name="_Toc438039000"/>
      <w:r w:rsidRPr="00F30092">
        <w:rPr>
          <w:lang w:eastAsia="ru-RU"/>
        </w:rPr>
        <w:t>Карты (схемы) существующего и планируемого размещения объектов централизованных систем холодного водоснабжения.</w:t>
      </w:r>
      <w:bookmarkEnd w:id="61"/>
    </w:p>
    <w:p w:rsidR="00B41063" w:rsidRPr="00F30092" w:rsidRDefault="00B41063" w:rsidP="00C65B4C">
      <w:pPr>
        <w:pStyle w:val="a2"/>
        <w:rPr>
          <w:lang w:eastAsia="ru-RU"/>
        </w:rPr>
      </w:pPr>
      <w:r w:rsidRPr="00F30092">
        <w:rPr>
          <w:lang w:eastAsia="ru-RU"/>
        </w:rPr>
        <w:t>Схемы расположения перспективных объектов представлены в прилагаемых материалах.</w:t>
      </w:r>
    </w:p>
    <w:p w:rsidR="00B41063" w:rsidRPr="00F30092" w:rsidRDefault="00B41063" w:rsidP="009646B9">
      <w:pPr>
        <w:pStyle w:val="1"/>
      </w:pPr>
      <w:bookmarkStart w:id="62" w:name="_Toc438039001"/>
      <w:r w:rsidRPr="00F30092">
        <w:rPr>
          <w:noProof/>
        </w:rPr>
        <w:t>Экологические аспекты мероприятий по строительству и реконструкции объектов централизованной системы водоснабжения.</w:t>
      </w:r>
      <w:bookmarkEnd w:id="62"/>
      <w:r w:rsidRPr="00F30092">
        <w:rPr>
          <w:noProof/>
          <w:webHidden/>
        </w:rPr>
        <w:tab/>
      </w:r>
    </w:p>
    <w:p w:rsidR="00B41063" w:rsidRPr="00F30092" w:rsidRDefault="00B41063" w:rsidP="009646B9">
      <w:pPr>
        <w:pStyle w:val="11"/>
      </w:pPr>
      <w:bookmarkStart w:id="63" w:name="_Toc438039002"/>
      <w:r w:rsidRPr="00F30092">
        <w:t>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(утилизации) промывных вод.</w:t>
      </w:r>
      <w:bookmarkEnd w:id="63"/>
    </w:p>
    <w:p w:rsidR="00B41063" w:rsidRPr="00F30092" w:rsidRDefault="00B41063" w:rsidP="00C65B4C">
      <w:pPr>
        <w:pStyle w:val="a2"/>
      </w:pPr>
      <w:r w:rsidRPr="00F30092">
        <w:t>Промывка фильтров станции водоподготовки осуществляется чистой водой в соответствии с проектной периодичностью. Вода от промывки фильтров поступает в резервуар-отстойник промывных вод по напорному трубопроводу. После предварительного отстаивания, вода подается в начало процесса водоподготовки.</w:t>
      </w:r>
    </w:p>
    <w:p w:rsidR="00B41063" w:rsidRPr="00F30092" w:rsidRDefault="00B41063" w:rsidP="00C65B4C">
      <w:pPr>
        <w:pStyle w:val="a2"/>
      </w:pPr>
      <w:r w:rsidRPr="00F30092">
        <w:t>Осадок, образовавшийся в резервуаре-отстойнике промывных вод, перекачивается шламовым насосом в блок очистки промывных вод на декантерную центрифугу. В результате, образовавшийся кек шнековым транспортером подается на контейнеры, для дальнейшего вывоза, Фильтрат от центрифуги самотеком поступает в канализацию блока очистки промывных вод.</w:t>
      </w:r>
    </w:p>
    <w:p w:rsidR="00B41063" w:rsidRPr="00F30092" w:rsidRDefault="00B41063" w:rsidP="009646B9">
      <w:pPr>
        <w:pStyle w:val="11"/>
      </w:pPr>
      <w:bookmarkStart w:id="64" w:name="_Toc438039003"/>
      <w:r w:rsidRPr="00F30092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другие).</w:t>
      </w:r>
      <w:bookmarkEnd w:id="64"/>
      <w:r w:rsidRPr="00F30092">
        <w:rPr>
          <w:webHidden/>
        </w:rPr>
        <w:tab/>
      </w:r>
    </w:p>
    <w:p w:rsidR="00B41063" w:rsidRPr="00F30092" w:rsidRDefault="00B41063" w:rsidP="00C65B4C">
      <w:pPr>
        <w:pStyle w:val="a2"/>
      </w:pPr>
      <w:r w:rsidRPr="00F30092">
        <w:t>Обеззараживание подаваемой воды производится на ультрафиолетовых установках, в связи с чем нет необходимости использовать и хранить реагенты.</w:t>
      </w:r>
    </w:p>
    <w:p w:rsidR="00B41063" w:rsidRPr="00F30092" w:rsidRDefault="00B41063" w:rsidP="009646B9">
      <w:pPr>
        <w:pStyle w:val="1"/>
        <w:rPr>
          <w:webHidden/>
        </w:rPr>
      </w:pPr>
      <w:bookmarkStart w:id="65" w:name="_Toc438039004"/>
      <w:r w:rsidRPr="00F30092">
        <w:rPr>
          <w:noProof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Pr="00F30092">
        <w:rPr>
          <w:noProof/>
          <w:webHidden/>
        </w:rPr>
        <w:t>.</w:t>
      </w:r>
      <w:bookmarkEnd w:id="65"/>
    </w:p>
    <w:p w:rsidR="00B41063" w:rsidRPr="00F30092" w:rsidRDefault="00B41063" w:rsidP="00026CA6">
      <w:pPr>
        <w:pStyle w:val="aa"/>
      </w:pPr>
      <w:bookmarkStart w:id="66" w:name="_Toc405274762"/>
      <w:bookmarkStart w:id="67" w:name="_Toc436041711"/>
      <w:bookmarkStart w:id="68" w:name="_Toc436042587"/>
      <w:bookmarkStart w:id="69" w:name="_Toc436398934"/>
      <w:r w:rsidRPr="00F30092">
        <w:t>Сети водоснабжения</w:t>
      </w:r>
      <w:bookmarkEnd w:id="66"/>
      <w:bookmarkEnd w:id="67"/>
      <w:bookmarkEnd w:id="68"/>
      <w:bookmarkEnd w:id="69"/>
    </w:p>
    <w:p w:rsidR="00B41063" w:rsidRPr="00F30092" w:rsidRDefault="00B41063" w:rsidP="00C731B2">
      <w:pPr>
        <w:pStyle w:val="a2"/>
      </w:pPr>
      <w:r w:rsidRPr="00F30092">
        <w:t>Расчет суммы капитальных вложений, необходимых для строительства (реконструкции) сетей водоснабжения, выполнен с использованием укрупненных нормативов цены строительства НЦС 81-02-14-2012 «Сети водоснабжения и канализации», утвержденных приказом Министерства регионального развития РФ № 643 от 30.12.2011.</w:t>
      </w:r>
    </w:p>
    <w:p w:rsidR="00B41063" w:rsidRPr="00F30092" w:rsidRDefault="00B41063" w:rsidP="00C731B2">
      <w:pPr>
        <w:pStyle w:val="a2"/>
      </w:pPr>
      <w:r w:rsidRPr="00F30092">
        <w:t>НЦС рассчитаны в ценах на 1 января 2012 года для базового района (Московская область).</w:t>
      </w:r>
    </w:p>
    <w:p w:rsidR="00B41063" w:rsidRPr="00F30092" w:rsidRDefault="00B41063" w:rsidP="00C731B2">
      <w:pPr>
        <w:pStyle w:val="a2"/>
      </w:pPr>
      <w:r w:rsidRPr="00F30092">
        <w:t xml:space="preserve">Укрупненные нормативы представляют собой объем денежных средств, необходимый и достаточный для строительства </w:t>
      </w:r>
      <w:smartTag w:uri="urn:schemas-microsoft-com:office:smarttags" w:element="metricconverter">
        <w:smartTagPr>
          <w:attr w:name="ProductID" w:val="1 км"/>
        </w:smartTagPr>
        <w:r w:rsidRPr="00F30092">
          <w:t>1 км</w:t>
        </w:r>
      </w:smartTag>
      <w:r w:rsidRPr="00F30092">
        <w:t xml:space="preserve"> наружных инженерных сетей водоснабжения и канализации.</w:t>
      </w:r>
    </w:p>
    <w:p w:rsidR="00B41063" w:rsidRPr="00F30092" w:rsidRDefault="00B41063" w:rsidP="00C731B2">
      <w:pPr>
        <w:pStyle w:val="a2"/>
      </w:pPr>
      <w:r w:rsidRPr="00F30092">
        <w:t>В показателях стоимости учтена вся номенклатура затрат, которые предусматриваются действующими нормативными документами в сфере ценообразования для выполнения основных, вспомогательных и сопутствующих этапов работ для строительства наружных сетей водоснабжения и канализации в нормальных (стандартных) условиях, не осложненных внешними факторами.</w:t>
      </w:r>
    </w:p>
    <w:p w:rsidR="00B41063" w:rsidRPr="00F30092" w:rsidRDefault="00B41063" w:rsidP="00C731B2">
      <w:pPr>
        <w:pStyle w:val="a2"/>
      </w:pPr>
      <w:r w:rsidRPr="00F30092">
        <w:t>Нормативы разработаны на основе ресурсно-технологических моделей, в основу которых положена проектно-сметная документация по объектам-представителям. Проектно-сметная документация объектов-представителей имеет положительное заключение государственной экспертизы и разработана в соответствии с действующими нормами проектирования.</w:t>
      </w:r>
    </w:p>
    <w:p w:rsidR="00B41063" w:rsidRPr="00F30092" w:rsidRDefault="00B41063" w:rsidP="00C731B2">
      <w:pPr>
        <w:pStyle w:val="a2"/>
      </w:pPr>
      <w:r w:rsidRPr="00F30092">
        <w:t>Приведенные показатели предусматривают стоимость строительных материалов, затраты на оплату труда рабочих и эксплуатацию строительных машин и механизмов, накладные расходы и сметную прибыль, а также затраты на строительство временных титульных зданий и сооружений и дополнительные затраты на производство работ в зимнее время, затраты, связанные с получением заказчиком и проектной организацией исходных данных, технических условий на проектирование и проведение необходимых согласований по проектным решениям, расходы на страхование строительных рисков, затраты на проектно-изыскательские работы и экспертизу проекта, содержание службы заказчика строительства и строительный контроль, резерв средств на непредвиденные расходы.</w:t>
      </w:r>
    </w:p>
    <w:p w:rsidR="00B41063" w:rsidRPr="00F30092" w:rsidRDefault="00B41063" w:rsidP="00C731B2">
      <w:pPr>
        <w:pStyle w:val="a2"/>
      </w:pPr>
      <w:r w:rsidRPr="00F30092">
        <w:t>Стоимость материалов учитывает все расходы (отпускные цены, наценки снабженческо-сбытовых организаций расходы на тару, упаковку и реквизит, транспортные, погрузочно-разгрузочные работы и заготовительно-складские расходы), связанные с доставкой материалов, изделий, конструкций от баз (складов) организаций-подрядчиков или организаций-поставщиков до приобъектного склада строительства.</w:t>
      </w:r>
    </w:p>
    <w:p w:rsidR="00B41063" w:rsidRPr="00F30092" w:rsidRDefault="00B41063" w:rsidP="00C731B2">
      <w:pPr>
        <w:pStyle w:val="a2"/>
      </w:pPr>
      <w:r w:rsidRPr="00F30092">
        <w:t>Оплата труда рабочих-строителей и рабочих, управляющих строительными машинами, включает в себя все виды выплат и вознаграждений, входящих в фонд оплаты труда.</w:t>
      </w:r>
    </w:p>
    <w:p w:rsidR="00B41063" w:rsidRPr="00F30092" w:rsidRDefault="00B41063" w:rsidP="00C731B2">
      <w:pPr>
        <w:pStyle w:val="a2"/>
      </w:pPr>
      <w:r w:rsidRPr="00F30092">
        <w:t>Укрупненными нормативами цены строительства сетей водоснабжения учтены следующие виды работ: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земляные работы по устройству траншеи;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устройство основания под трубопроводы (для мокрых грунтов – щебеночного с водоотливом из траншей при производстве земляных работ);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прокладка трубопроводов;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устройство изоляции трубопроводов;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установка фасонных частей;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установка запорной арматуры;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установка компенсаторов;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промывка трубопроводов с дезинфекцией;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>устройство колодцев и камер в соответствии с требованиями нормативных документов, а также при производстве работ в мокрых грунтах – оклеечная гидроизоляция;</w:t>
      </w:r>
    </w:p>
    <w:p w:rsidR="00B41063" w:rsidRPr="00F30092" w:rsidRDefault="00B41063" w:rsidP="00960975">
      <w:pPr>
        <w:pStyle w:val="a2"/>
        <w:numPr>
          <w:ilvl w:val="0"/>
          <w:numId w:val="24"/>
        </w:numPr>
        <w:ind w:left="709" w:hanging="425"/>
      </w:pPr>
      <w:r w:rsidRPr="00F30092">
        <w:t xml:space="preserve">для сетей водоснабжения диаметром до </w:t>
      </w:r>
      <w:smartTag w:uri="urn:schemas-microsoft-com:office:smarttags" w:element="metricconverter">
        <w:smartTagPr>
          <w:attr w:name="ProductID" w:val="400 мм"/>
        </w:smartTagPr>
        <w:r w:rsidRPr="00F30092">
          <w:t>400 мм</w:t>
        </w:r>
      </w:smartTag>
      <w:r w:rsidRPr="00F30092">
        <w:t xml:space="preserve"> включительно – устройство колодцев с установкой пожарных гидрантов; устройство камер для трубопроводов диаметром более </w:t>
      </w:r>
      <w:smartTag w:uri="urn:schemas-microsoft-com:office:smarttags" w:element="metricconverter">
        <w:smartTagPr>
          <w:attr w:name="ProductID" w:val="400 мм"/>
        </w:smartTagPr>
        <w:r w:rsidRPr="00F30092">
          <w:t>400 мм</w:t>
        </w:r>
      </w:smartTag>
      <w:r w:rsidRPr="00F30092">
        <w:t>.</w:t>
      </w:r>
    </w:p>
    <w:p w:rsidR="00B41063" w:rsidRPr="00F30092" w:rsidRDefault="00B41063" w:rsidP="00C65B4C">
      <w:pPr>
        <w:pStyle w:val="a2"/>
      </w:pPr>
      <w:r w:rsidRPr="00F30092">
        <w:t>Коэффициент перехода от цен базового района (Московская область) к уровню цен Ханты-Мансийского автономного округа - Югры принят в соответствии с приложением 17 к приказу Министерства регионального развития РФ №643 от 30.12.2011 и составляет 1,09 для сетей водоснабжения и канализации.</w:t>
      </w:r>
    </w:p>
    <w:p w:rsidR="00B41063" w:rsidRPr="00F30092" w:rsidRDefault="00B41063" w:rsidP="00C731B2">
      <w:pPr>
        <w:pStyle w:val="a2"/>
      </w:pPr>
      <w:r w:rsidRPr="00F30092">
        <w:t>Для приведения стоимости капитальных вложений к ценам 2015 года для Ханты-Мансийского автономного округа - Югры использованы «Индексы изменения сметной стоимости строительно-монтажных и пуско-наладочных работ» для сетей водоснабжения на 3 кв. 2015 года и 1 кв. 2012 года в соответствии с письмами №25760-ЮР/08 от 13.08.15 г. Минстроя России и №4122-ИП/08 от 28.01.2012 г. Минрегиона России соответственно. Совокупный индекс для перехода от цен 2012 года в цены 2015 года равен 1,054.</w:t>
      </w:r>
    </w:p>
    <w:p w:rsidR="00B41063" w:rsidRPr="00F30092" w:rsidRDefault="00B41063" w:rsidP="00C731B2">
      <w:pPr>
        <w:pStyle w:val="a2"/>
      </w:pPr>
      <w:r w:rsidRPr="00F30092">
        <w:t>Затраты на демонтаж существующих сетей рассчитаны в соответствии с рекомендациями СНиП 4.06-91 «Общие положения по применению расценок на монтаж оборудования», утвержденными Постановлением Государственного строительного комитета СССР от 29 декабря 1990 года №114 и введенными в действие с 01.01.1991 г.</w:t>
      </w:r>
    </w:p>
    <w:p w:rsidR="00B41063" w:rsidRPr="00F30092" w:rsidRDefault="00B41063" w:rsidP="00C731B2">
      <w:pPr>
        <w:pStyle w:val="a2"/>
      </w:pPr>
      <w:r w:rsidRPr="00F30092">
        <w:t>Общий объем инвестиций в мероприятия по строительству (реконструкции) сетей систем водоснабжения г.п. Кондинское составит 65 792 тыс.руб. (с НДС, в ценах 3 кв. 2015 года).</w:t>
      </w:r>
    </w:p>
    <w:p w:rsidR="00B41063" w:rsidRPr="00F30092" w:rsidRDefault="00B41063" w:rsidP="00026CA6">
      <w:pPr>
        <w:pStyle w:val="aa"/>
      </w:pPr>
      <w:bookmarkStart w:id="70" w:name="_Toc405274763"/>
      <w:bookmarkStart w:id="71" w:name="_Toc436041712"/>
      <w:bookmarkStart w:id="72" w:name="_Toc436042588"/>
      <w:bookmarkStart w:id="73" w:name="_Toc436398935"/>
      <w:r w:rsidRPr="00F30092">
        <w:t>Сооружения систем водоснабжения</w:t>
      </w:r>
      <w:bookmarkEnd w:id="70"/>
      <w:bookmarkEnd w:id="71"/>
      <w:bookmarkEnd w:id="72"/>
      <w:bookmarkEnd w:id="73"/>
    </w:p>
    <w:p w:rsidR="00B41063" w:rsidRPr="00F30092" w:rsidRDefault="00B41063" w:rsidP="00C731B2">
      <w:pPr>
        <w:pStyle w:val="a2"/>
      </w:pPr>
      <w:r w:rsidRPr="00F30092">
        <w:t>Оценка объема инвестиций, необходимых для реализации мероприятий по строительству, реконструкции и модернизации сооружений в системах водоснабжения г.п. Кондинское выполнена в соответствии со следующими документами:</w:t>
      </w:r>
    </w:p>
    <w:p w:rsidR="00B41063" w:rsidRPr="00F30092" w:rsidRDefault="00B41063" w:rsidP="00960975">
      <w:pPr>
        <w:pStyle w:val="a2"/>
        <w:numPr>
          <w:ilvl w:val="0"/>
          <w:numId w:val="25"/>
        </w:numPr>
        <w:ind w:left="709" w:firstLine="0"/>
      </w:pPr>
      <w:r w:rsidRPr="00F30092">
        <w:t>Целевая программа «Энергосбережение и повышение энергетической эффективности ООО «</w:t>
      </w:r>
      <w:r>
        <w:t>Комплекс коммунальных платежей</w:t>
      </w:r>
      <w:r w:rsidRPr="00F30092">
        <w:t>» на период 2012-2015 годы и на перспективу до 2020 года»</w:t>
      </w:r>
    </w:p>
    <w:p w:rsidR="00B41063" w:rsidRPr="00F30092" w:rsidRDefault="00B41063" w:rsidP="00960975">
      <w:pPr>
        <w:pStyle w:val="a2"/>
        <w:numPr>
          <w:ilvl w:val="0"/>
          <w:numId w:val="25"/>
        </w:numPr>
        <w:ind w:left="709" w:firstLine="0"/>
      </w:pPr>
      <w:r w:rsidRPr="00F30092">
        <w:t xml:space="preserve">Прейскурант на строительство зданий и сооружений межотраслевого назначения «Прейскурант на потребительную единицу строительной продукции для объектов внеплощадочного водоснабжения и канализации» (ЦИТП, </w:t>
      </w:r>
      <w:smartTag w:uri="urn:schemas-microsoft-com:office:smarttags" w:element="metricconverter">
        <w:smartTagPr>
          <w:attr w:name="ProductID" w:val="1988 г"/>
        </w:smartTagPr>
        <w:r w:rsidRPr="00F30092">
          <w:t>1988 г</w:t>
        </w:r>
      </w:smartTag>
      <w:r w:rsidRPr="00F30092">
        <w:t>.);</w:t>
      </w:r>
    </w:p>
    <w:p w:rsidR="00B41063" w:rsidRPr="00F30092" w:rsidRDefault="00B41063" w:rsidP="00960975">
      <w:pPr>
        <w:pStyle w:val="a2"/>
        <w:numPr>
          <w:ilvl w:val="0"/>
          <w:numId w:val="25"/>
        </w:numPr>
        <w:ind w:left="709" w:firstLine="0"/>
      </w:pPr>
      <w:r w:rsidRPr="00F30092">
        <w:t>Пособие к СНиП 2.07.01-89 «Пособие по водоснабжению и канализации городских и сельских поселений», утвержденное приказом ЦНИИэП инженерного оборудования Госархитектуры СССР от 6 ноября 1990 года №23;</w:t>
      </w:r>
    </w:p>
    <w:p w:rsidR="00B41063" w:rsidRPr="00F30092" w:rsidRDefault="00B41063" w:rsidP="00960975">
      <w:pPr>
        <w:pStyle w:val="a2"/>
        <w:numPr>
          <w:ilvl w:val="0"/>
          <w:numId w:val="25"/>
        </w:numPr>
        <w:ind w:left="709" w:firstLine="0"/>
      </w:pPr>
      <w:r w:rsidRPr="00F30092">
        <w:t>Сборник укрупненных показателей стоимости строительства (реконструкции) подстанций и линий электропередачи для нужд ОАО «Холдинг МРСК».</w:t>
      </w:r>
    </w:p>
    <w:p w:rsidR="00B41063" w:rsidRPr="00C65B4C" w:rsidRDefault="00B41063" w:rsidP="00960975">
      <w:pPr>
        <w:pStyle w:val="a2"/>
        <w:numPr>
          <w:ilvl w:val="0"/>
          <w:numId w:val="25"/>
        </w:numPr>
        <w:ind w:left="709" w:firstLine="0"/>
      </w:pPr>
      <w:r w:rsidRPr="00C65B4C">
        <w:t>«Прейскурант на потребительскую единицу строительной продукции для объектов внеплощадочного водоснабжения и канализации» разработан в сметных нормах и ценах, введенных в действие с 1 января 1984 года, установленных для базисного района (I территориальный район - Московская область).</w:t>
      </w:r>
    </w:p>
    <w:p w:rsidR="00B41063" w:rsidRPr="00F30092" w:rsidRDefault="00B41063" w:rsidP="00C731B2">
      <w:pPr>
        <w:pStyle w:val="a2"/>
      </w:pPr>
      <w:r w:rsidRPr="00F30092">
        <w:t>Коэффициент перехода от цен базового района (Московская область) к уровню цен Ханты-Мансийского автономного округа - Югры принят в соответствии с приложением 17 к приказу Министерства регионального развития РФ №643 от 30.12.2011 г. и составляет 1,09.</w:t>
      </w:r>
    </w:p>
    <w:p w:rsidR="00B41063" w:rsidRPr="00F30092" w:rsidRDefault="00B41063" w:rsidP="00C731B2">
      <w:pPr>
        <w:pStyle w:val="a2"/>
      </w:pPr>
      <w:r w:rsidRPr="00F30092">
        <w:t xml:space="preserve">Индекс изменения сметной стоимости строительства от цен 1984 года в цены 2015 года для Ханты-Мансийского автономного округа - Югры принят в соответствии с Письмом Координационного центра по ценообразованию и сметному нормированию в строительстве от 15 декабря </w:t>
      </w:r>
      <w:smartTag w:uri="urn:schemas-microsoft-com:office:smarttags" w:element="metricconverter">
        <w:smartTagPr>
          <w:attr w:name="ProductID" w:val="2014 г"/>
        </w:smartTagPr>
        <w:r w:rsidRPr="00F30092">
          <w:t>2014 г</w:t>
        </w:r>
      </w:smartTag>
      <w:r w:rsidRPr="00F30092">
        <w:t>. № КЦ/2014-12ти «Об индексах изменения сметной стоимости строительства по Федеральным округам и регионам Российской Федерации на декабрь 2014 года» и составляет 178,49.</w:t>
      </w:r>
    </w:p>
    <w:p w:rsidR="00B41063" w:rsidRPr="00F30092" w:rsidRDefault="00B41063" w:rsidP="00C731B2">
      <w:pPr>
        <w:pStyle w:val="a2"/>
      </w:pPr>
      <w:r w:rsidRPr="00F30092">
        <w:t xml:space="preserve">Примерная стоимость капитального ремонта сооружений в % от их восстановительной стоимости принята на основании «Методики определения физического износа гражданских зданий», утвержденной приказом по Министерству коммунального хозяйства РСФСР 27 октября </w:t>
      </w:r>
      <w:smartTag w:uri="urn:schemas-microsoft-com:office:smarttags" w:element="metricconverter">
        <w:smartTagPr>
          <w:attr w:name="ProductID" w:val="1970 г"/>
        </w:smartTagPr>
        <w:r w:rsidRPr="00F30092">
          <w:t>1970 г</w:t>
        </w:r>
      </w:smartTag>
      <w:r w:rsidRPr="00F30092">
        <w:t>., №404.</w:t>
      </w:r>
    </w:p>
    <w:p w:rsidR="00B41063" w:rsidRPr="00F30092" w:rsidRDefault="00B41063" w:rsidP="00C731B2">
      <w:pPr>
        <w:pStyle w:val="a2"/>
      </w:pPr>
      <w:r w:rsidRPr="00F30092">
        <w:t>Общий объем инвестиций в мероприятия по строительству (реконструкции) сооружений систем водоснабжения г.п. Кондинское составит 1 122 тыс.руб. (с НДС, в ценах 3 кв. 2015 года).</w:t>
      </w:r>
    </w:p>
    <w:p w:rsidR="00B41063" w:rsidRPr="00DA6678" w:rsidRDefault="00B41063" w:rsidP="00C731B2"/>
    <w:p w:rsidR="00B41063" w:rsidRPr="00F30092" w:rsidRDefault="00B41063" w:rsidP="00960975">
      <w:pPr>
        <w:pStyle w:val="11"/>
        <w:numPr>
          <w:ilvl w:val="1"/>
          <w:numId w:val="5"/>
        </w:numPr>
      </w:pPr>
      <w:bookmarkStart w:id="74" w:name="_Toc415673159"/>
      <w:bookmarkStart w:id="75" w:name="_Toc436041713"/>
      <w:bookmarkStart w:id="76" w:name="_Toc436042589"/>
      <w:bookmarkStart w:id="77" w:name="_Toc436398936"/>
      <w:bookmarkStart w:id="78" w:name="_Toc438039005"/>
      <w:r w:rsidRPr="00F30092">
        <w:t>Оценка величины необходимых капитальных вложений в строительство и реконструкцию объектов централизованных систем водоснабжения</w:t>
      </w:r>
      <w:bookmarkEnd w:id="74"/>
      <w:bookmarkEnd w:id="75"/>
      <w:bookmarkEnd w:id="76"/>
      <w:bookmarkEnd w:id="77"/>
      <w:bookmarkEnd w:id="78"/>
    </w:p>
    <w:p w:rsidR="00B41063" w:rsidRPr="00F30092" w:rsidRDefault="00B41063" w:rsidP="00C731B2">
      <w:pPr>
        <w:pStyle w:val="a2"/>
      </w:pPr>
      <w:r w:rsidRPr="00F30092">
        <w:t>Общий объем капиталовложений, необходимых в строительство для развития систем водоснабжен</w:t>
      </w:r>
      <w:r>
        <w:t>ия г.п. Кондинское, составит 68</w:t>
      </w:r>
      <w:r w:rsidRPr="00F30092">
        <w:t xml:space="preserve">120,5 тыс.руб. (с НДС, в ценах 3 кв. 2015 года). </w:t>
      </w:r>
    </w:p>
    <w:p w:rsidR="00B41063" w:rsidRPr="00F30092" w:rsidRDefault="00B41063" w:rsidP="00C731B2">
      <w:pPr>
        <w:pStyle w:val="a2"/>
        <w:sectPr w:rsidR="00B41063" w:rsidRPr="00F30092" w:rsidSect="00F85A2C">
          <w:footerReference w:type="default" r:id="rId31"/>
          <w:pgSz w:w="11906" w:h="16838"/>
          <w:pgMar w:top="1134" w:right="850" w:bottom="1134" w:left="1701" w:header="708" w:footer="0" w:gutter="0"/>
          <w:cols w:space="708"/>
          <w:docGrid w:linePitch="381"/>
        </w:sectPr>
      </w:pPr>
      <w:r w:rsidRPr="00F30092">
        <w:t>График финансирования мероприятий по строительству, реконструкции и капитальному ремонту сетей и сооружений централизованных систем водоснабжения г.п. Конди</w:t>
      </w:r>
      <w:r>
        <w:t>нское приведены в таблице 7.3-</w:t>
      </w:r>
    </w:p>
    <w:p w:rsidR="00B41063" w:rsidRDefault="00B41063" w:rsidP="00B7769A">
      <w:pPr>
        <w:pStyle w:val="1110"/>
        <w:spacing w:before="0" w:after="0"/>
      </w:pPr>
      <w:r w:rsidRPr="0001158B">
        <w:rPr>
          <w:rStyle w:val="113"/>
        </w:rPr>
        <w:t>График финансирования в мероприятия по модернизации систем водоснабжения г.п. Кондинское</w:t>
      </w:r>
    </w:p>
    <w:p w:rsidR="00B41063" w:rsidRDefault="00B41063" w:rsidP="00B7769A">
      <w:pPr>
        <w:pStyle w:val="Caption"/>
        <w:keepNext/>
      </w:pPr>
    </w:p>
    <w:tbl>
      <w:tblPr>
        <w:tblpPr w:leftFromText="180" w:rightFromText="180" w:vertAnchor="text" w:tblpY="-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/>
      </w:tblPr>
      <w:tblGrid>
        <w:gridCol w:w="2293"/>
        <w:gridCol w:w="8329"/>
        <w:gridCol w:w="850"/>
        <w:gridCol w:w="865"/>
        <w:gridCol w:w="1261"/>
        <w:gridCol w:w="782"/>
        <w:gridCol w:w="770"/>
        <w:gridCol w:w="770"/>
        <w:gridCol w:w="770"/>
        <w:gridCol w:w="870"/>
        <w:gridCol w:w="1140"/>
        <w:gridCol w:w="1128"/>
        <w:gridCol w:w="1698"/>
      </w:tblGrid>
      <w:tr w:rsidR="00B41063" w:rsidRPr="007B0FD0" w:rsidTr="00C65B4C">
        <w:trPr>
          <w:trHeight w:val="317"/>
          <w:tblHeader/>
        </w:trPr>
        <w:tc>
          <w:tcPr>
            <w:tcW w:w="2293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Наименование мероприятия</w:t>
            </w:r>
          </w:p>
        </w:tc>
        <w:tc>
          <w:tcPr>
            <w:tcW w:w="8329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Описание мероприятия</w:t>
            </w:r>
          </w:p>
        </w:tc>
        <w:tc>
          <w:tcPr>
            <w:tcW w:w="1715" w:type="dxa"/>
            <w:gridSpan w:val="2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Года проведения мероприятий</w:t>
            </w:r>
          </w:p>
        </w:tc>
        <w:tc>
          <w:tcPr>
            <w:tcW w:w="1261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Всего в ценах 2015 года, тыс.руб.</w:t>
            </w:r>
          </w:p>
        </w:tc>
        <w:tc>
          <w:tcPr>
            <w:tcW w:w="6230" w:type="dxa"/>
            <w:gridSpan w:val="7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Год</w:t>
            </w:r>
          </w:p>
        </w:tc>
        <w:tc>
          <w:tcPr>
            <w:tcW w:w="1698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Итого в ценах соответствующих лет, тыс.руб.</w:t>
            </w:r>
          </w:p>
        </w:tc>
      </w:tr>
      <w:tr w:rsidR="00B41063" w:rsidRPr="007B0FD0" w:rsidTr="00C65B4C">
        <w:trPr>
          <w:trHeight w:val="78"/>
          <w:tblHeader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715" w:type="dxa"/>
            <w:gridSpan w:val="2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261" w:type="dxa"/>
            <w:vMerge/>
            <w:vAlign w:val="center"/>
          </w:tcPr>
          <w:p w:rsidR="00B41063" w:rsidRPr="007B0FD0" w:rsidRDefault="00B41063" w:rsidP="00DA6678">
            <w:pPr>
              <w:pStyle w:val="a6"/>
              <w:rPr>
                <w:b/>
              </w:rPr>
            </w:pPr>
          </w:p>
        </w:tc>
        <w:tc>
          <w:tcPr>
            <w:tcW w:w="782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2015</w:t>
            </w:r>
          </w:p>
        </w:tc>
        <w:tc>
          <w:tcPr>
            <w:tcW w:w="7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7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2017</w:t>
            </w:r>
          </w:p>
        </w:tc>
        <w:tc>
          <w:tcPr>
            <w:tcW w:w="7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8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2019</w:t>
            </w:r>
          </w:p>
        </w:tc>
        <w:tc>
          <w:tcPr>
            <w:tcW w:w="114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2020-2024</w:t>
            </w:r>
          </w:p>
        </w:tc>
        <w:tc>
          <w:tcPr>
            <w:tcW w:w="1128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2025-2028</w:t>
            </w:r>
          </w:p>
        </w:tc>
        <w:tc>
          <w:tcPr>
            <w:tcW w:w="1698" w:type="dxa"/>
            <w:vMerge/>
            <w:vAlign w:val="center"/>
          </w:tcPr>
          <w:p w:rsidR="00B41063" w:rsidRPr="007B0FD0" w:rsidRDefault="00B41063" w:rsidP="00DA6678">
            <w:pPr>
              <w:pStyle w:val="a6"/>
              <w:rPr>
                <w:b/>
              </w:rPr>
            </w:pPr>
          </w:p>
        </w:tc>
      </w:tr>
      <w:tr w:rsidR="00B41063" w:rsidRPr="007B0FD0" w:rsidTr="00C65B4C">
        <w:trPr>
          <w:trHeight w:val="78"/>
          <w:tblHeader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Индексы-дефляторы инвестиций</w:t>
            </w:r>
          </w:p>
        </w:tc>
        <w:tc>
          <w:tcPr>
            <w:tcW w:w="1715" w:type="dxa"/>
            <w:gridSpan w:val="2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261" w:type="dxa"/>
            <w:vMerge/>
            <w:vAlign w:val="center"/>
          </w:tcPr>
          <w:p w:rsidR="00B41063" w:rsidRPr="007B0FD0" w:rsidRDefault="00B41063" w:rsidP="00DA6678">
            <w:pPr>
              <w:pStyle w:val="a6"/>
              <w:rPr>
                <w:b/>
              </w:rPr>
            </w:pPr>
          </w:p>
        </w:tc>
        <w:tc>
          <w:tcPr>
            <w:tcW w:w="782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</w:t>
            </w:r>
          </w:p>
        </w:tc>
        <w:tc>
          <w:tcPr>
            <w:tcW w:w="7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1,051</w:t>
            </w:r>
          </w:p>
        </w:tc>
        <w:tc>
          <w:tcPr>
            <w:tcW w:w="7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1,052</w:t>
            </w:r>
          </w:p>
        </w:tc>
        <w:tc>
          <w:tcPr>
            <w:tcW w:w="7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1,046</w:t>
            </w:r>
          </w:p>
        </w:tc>
        <w:tc>
          <w:tcPr>
            <w:tcW w:w="87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1,040</w:t>
            </w:r>
          </w:p>
        </w:tc>
        <w:tc>
          <w:tcPr>
            <w:tcW w:w="114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1,029</w:t>
            </w:r>
          </w:p>
        </w:tc>
        <w:tc>
          <w:tcPr>
            <w:tcW w:w="1128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1,023</w:t>
            </w:r>
          </w:p>
        </w:tc>
        <w:tc>
          <w:tcPr>
            <w:tcW w:w="1698" w:type="dxa"/>
            <w:vMerge/>
            <w:vAlign w:val="center"/>
          </w:tcPr>
          <w:p w:rsidR="00B41063" w:rsidRPr="007B0FD0" w:rsidRDefault="00B41063" w:rsidP="00DA6678">
            <w:pPr>
              <w:pStyle w:val="a6"/>
              <w:rPr>
                <w:b/>
              </w:rPr>
            </w:pPr>
          </w:p>
        </w:tc>
      </w:tr>
      <w:tr w:rsidR="00B41063" w:rsidRPr="007B0FD0" w:rsidTr="00C65B4C">
        <w:trPr>
          <w:trHeight w:val="317"/>
        </w:trPr>
        <w:tc>
          <w:tcPr>
            <w:tcW w:w="21526" w:type="dxa"/>
            <w:gridSpan w:val="13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1. Сети водоснабжения</w:t>
            </w:r>
          </w:p>
        </w:tc>
      </w:tr>
      <w:tr w:rsidR="00B41063" w:rsidRPr="007B0FD0" w:rsidTr="00C65B4C">
        <w:trPr>
          <w:trHeight w:val="20"/>
        </w:trPr>
        <w:tc>
          <w:tcPr>
            <w:tcW w:w="2293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Реконструкция ветхих сетей водоснабжения</w:t>
            </w: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Замена водопроводов, исчерпавших эксплуатационный ресурс на полиэтиленовые 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Заводская, </w:t>
            </w:r>
            <w:smartTag w:uri="urn:schemas-microsoft-com:office:smarttags" w:element="metricconverter">
              <w:smartTagPr>
                <w:attr w:name="ProductID" w:val="70,5 м"/>
              </w:smartTagPr>
              <w:r w:rsidRPr="007B0FD0">
                <w:t>70,5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Советская,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7B0FD0">
                <w:t>100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Мира,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7B0FD0">
                <w:t>150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Связистов, </w:t>
            </w:r>
            <w:smartTag w:uri="urn:schemas-microsoft-com:office:smarttags" w:element="metricconverter">
              <w:smartTagPr>
                <w:attr w:name="ProductID" w:val="125 м"/>
              </w:smartTagPr>
              <w:r w:rsidRPr="007B0FD0">
                <w:t>125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Лесная, </w:t>
            </w:r>
            <w:smartTag w:uri="urn:schemas-microsoft-com:office:smarttags" w:element="metricconverter">
              <w:smartTagPr>
                <w:attr w:name="ProductID" w:val="924 м"/>
              </w:smartTagPr>
              <w:r w:rsidRPr="007B0FD0">
                <w:t>924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Некрасова,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B0FD0">
                <w:t>500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Толстого,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B0FD0">
                <w:t>500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Горького, </w:t>
            </w:r>
            <w:smartTag w:uri="urn:schemas-microsoft-com:office:smarttags" w:element="metricconverter">
              <w:smartTagPr>
                <w:attr w:name="ProductID" w:val="1175 м"/>
              </w:smartTagPr>
              <w:r w:rsidRPr="007B0FD0">
                <w:t>1175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Пионерская,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7B0FD0">
                <w:t>300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Гагарина,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7B0FD0">
                <w:t>700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Ленина, </w:t>
            </w:r>
            <w:smartTag w:uri="urn:schemas-microsoft-com:office:smarttags" w:element="metricconverter">
              <w:smartTagPr>
                <w:attr w:name="ProductID" w:val="2070 м"/>
              </w:smartTagPr>
              <w:r w:rsidRPr="007B0FD0">
                <w:t>2070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Крупской, </w:t>
            </w:r>
            <w:smartTag w:uri="urn:schemas-microsoft-com:office:smarttags" w:element="metricconverter">
              <w:smartTagPr>
                <w:attr w:name="ProductID" w:val="554 м"/>
              </w:smartTagPr>
              <w:r w:rsidRPr="007B0FD0">
                <w:t>554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Набережная, </w:t>
            </w:r>
            <w:smartTag w:uri="urn:schemas-microsoft-com:office:smarttags" w:element="metricconverter">
              <w:smartTagPr>
                <w:attr w:name="ProductID" w:val="1925 м"/>
              </w:smartTagPr>
              <w:r w:rsidRPr="007B0FD0">
                <w:t>1925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ул. Электриков, </w:t>
            </w:r>
            <w:smartTag w:uri="urn:schemas-microsoft-com:office:smarttags" w:element="metricconverter">
              <w:smartTagPr>
                <w:attr w:name="ProductID" w:val="360 м"/>
              </w:smartTagPr>
              <w:r w:rsidRPr="007B0FD0">
                <w:t>360 м</w:t>
              </w:r>
            </w:smartTag>
            <w:r w:rsidRPr="007B0FD0">
              <w:t>, Ду100;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квартальные сети (подводы к домам), </w:t>
            </w:r>
            <w:smartTag w:uri="urn:schemas-microsoft-com:office:smarttags" w:element="metricconverter">
              <w:smartTagPr>
                <w:attr w:name="ProductID" w:val="973 м"/>
              </w:smartTagPr>
              <w:r w:rsidRPr="007B0FD0">
                <w:t>973 м</w:t>
              </w:r>
            </w:smartTag>
            <w:r w:rsidRPr="007B0FD0">
              <w:t xml:space="preserve"> Ду50.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2021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28 222,1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4 943,6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5 200,6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5 439,9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5 657,5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33 076,4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Строительство сетей водоснабжения</w:t>
            </w: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Прокладка магистральных водопроводов Ду100 в зонах перспективной застройки 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Таежная до домов № 38,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7B0FD0">
                <w:t>600 м</w:t>
              </w:r>
            </w:smartTag>
            <w:r w:rsidRPr="007B0FD0">
              <w:t>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Молодежная до участка № 44, </w:t>
            </w:r>
            <w:smartTag w:uri="urn:schemas-microsoft-com:office:smarttags" w:element="metricconverter">
              <w:smartTagPr>
                <w:attr w:name="ProductID" w:val="700 м"/>
              </w:smartTagPr>
              <w:r w:rsidRPr="007B0FD0">
                <w:t>700 м</w:t>
              </w:r>
            </w:smartTag>
            <w:r w:rsidRPr="007B0FD0">
              <w:t>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Солнечная до дома № 7,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7B0FD0">
                <w:t>200 м</w:t>
              </w:r>
            </w:smartTag>
            <w:r w:rsidRPr="007B0FD0">
              <w:t>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Крупская от дома № 37 до дома № 1,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7B0FD0">
                <w:t>500 м</w:t>
              </w:r>
            </w:smartTag>
            <w:r w:rsidRPr="007B0FD0">
              <w:t>;</w:t>
            </w:r>
          </w:p>
          <w:p w:rsidR="00B41063" w:rsidRPr="007B0FD0" w:rsidRDefault="00B41063" w:rsidP="007D6D5B">
            <w:pPr>
              <w:pStyle w:val="a6"/>
              <w:jc w:val="both"/>
            </w:pPr>
            <w:r w:rsidRPr="007B0FD0">
              <w:t xml:space="preserve">Строительство нового питьевого водопровода по ул. Сибирская до дома № 24, </w:t>
            </w:r>
            <w:smartTag w:uri="urn:schemas-microsoft-com:office:smarttags" w:element="metricconverter">
              <w:smartTagPr>
                <w:attr w:name="ProductID" w:val="720 м"/>
              </w:smartTagPr>
              <w:r w:rsidRPr="007B0FD0">
                <w:t>720 м</w:t>
              </w:r>
            </w:smartTag>
            <w:r w:rsidRPr="007B0FD0">
              <w:t>.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2019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2021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37 570,4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15 062,9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46 572,9</w:t>
            </w:r>
          </w:p>
        </w:tc>
      </w:tr>
      <w:tr w:rsidR="00B41063" w:rsidRPr="007B0FD0" w:rsidTr="00C65B4C">
        <w:trPr>
          <w:trHeight w:val="317"/>
        </w:trPr>
        <w:tc>
          <w:tcPr>
            <w:tcW w:w="12337" w:type="dxa"/>
            <w:gridSpan w:val="4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Итого по сетям водоснабжения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65 792,5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4 943,6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5 200,6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5 439,9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20 720,3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79 649,2</w:t>
            </w:r>
          </w:p>
        </w:tc>
      </w:tr>
      <w:tr w:rsidR="00B41063" w:rsidRPr="007B0FD0" w:rsidTr="00C65B4C">
        <w:trPr>
          <w:trHeight w:val="317"/>
        </w:trPr>
        <w:tc>
          <w:tcPr>
            <w:tcW w:w="21526" w:type="dxa"/>
            <w:gridSpan w:val="13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2. Водоочистные сооружения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Модернизация ВОС-600</w:t>
            </w: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Модернизация станции второго подъема водозабора, замена трех насосов, установка частотно-регулируемых приводов;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534,0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187,1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196,8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205,9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589,7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Замена трех насосов дозаторов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66,0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23,1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24,3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25,4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72,9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Модернизация и замена фильтрующих элементов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1 116,0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391,0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411,3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430,2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1 232,5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Замена ламп накаливания на энергоэффективные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6,2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2,2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2,3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2,4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6,9</w:t>
            </w:r>
          </w:p>
        </w:tc>
      </w:tr>
      <w:tr w:rsidR="00B41063" w:rsidRPr="007B0FD0" w:rsidTr="00C65B4C">
        <w:trPr>
          <w:trHeight w:val="317"/>
        </w:trPr>
        <w:tc>
          <w:tcPr>
            <w:tcW w:w="12337" w:type="dxa"/>
            <w:gridSpan w:val="4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Итого по сооружениям очистки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1 122,2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393,1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413,6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432,6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1 239,3</w:t>
            </w:r>
          </w:p>
        </w:tc>
      </w:tr>
      <w:tr w:rsidR="00B41063" w:rsidRPr="007B0FD0" w:rsidTr="00C65B4C">
        <w:trPr>
          <w:trHeight w:val="317"/>
        </w:trPr>
        <w:tc>
          <w:tcPr>
            <w:tcW w:w="21526" w:type="dxa"/>
            <w:gridSpan w:val="13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3. Оценка энергоэффективности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Определение потенциала энергосбережения</w:t>
            </w:r>
          </w:p>
        </w:tc>
        <w:tc>
          <w:tcPr>
            <w:tcW w:w="8329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Проведение энергетического аудита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2018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204,0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71,5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75,2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  <w:rPr>
                <w:w w:val="99"/>
              </w:rPr>
            </w:pPr>
            <w:r w:rsidRPr="007B0FD0">
              <w:rPr>
                <w:w w:val="99"/>
              </w:rPr>
              <w:t>78,6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  <w:rPr>
                <w:b/>
                <w:bCs/>
              </w:rPr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225,3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Ежегодная оценка аварийности и потерь в водопроводных сетях. Организация сбора информации о фактических потерях энергоресурсов при передаче на основе данных приборов учета и ежемесячное предоставление данных о фактических потерях энергоресурсов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2015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2028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</w:tr>
      <w:tr w:rsidR="00B41063" w:rsidRPr="007B0FD0" w:rsidTr="00C65B4C">
        <w:trPr>
          <w:trHeight w:val="317"/>
        </w:trPr>
        <w:tc>
          <w:tcPr>
            <w:tcW w:w="21526" w:type="dxa"/>
            <w:gridSpan w:val="13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4. Потребители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 w:val="restart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Дооснащение приборами учета</w:t>
            </w: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Установка 110 приборов учета у абонентов с возможностью интеграции в АСКУЭ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2016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2017</w:t>
            </w:r>
          </w:p>
        </w:tc>
        <w:tc>
          <w:tcPr>
            <w:tcW w:w="1261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1 067,0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560,7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589,9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1 150,6</w:t>
            </w:r>
          </w:p>
        </w:tc>
      </w:tr>
      <w:tr w:rsidR="00B41063" w:rsidRPr="007B0FD0" w:rsidTr="00C65B4C">
        <w:trPr>
          <w:trHeight w:val="317"/>
        </w:trPr>
        <w:tc>
          <w:tcPr>
            <w:tcW w:w="2293" w:type="dxa"/>
            <w:vMerge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329" w:type="dxa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Установка 4-х приборов учета на производственных объектах ООО "Комплекс коммунальных платежей"</w:t>
            </w:r>
          </w:p>
        </w:tc>
        <w:tc>
          <w:tcPr>
            <w:tcW w:w="850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2017</w:t>
            </w:r>
          </w:p>
        </w:tc>
        <w:tc>
          <w:tcPr>
            <w:tcW w:w="865" w:type="dxa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2017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65,2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72,1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72,1</w:t>
            </w:r>
          </w:p>
        </w:tc>
      </w:tr>
      <w:tr w:rsidR="00B41063" w:rsidRPr="007B0FD0" w:rsidTr="00C65B4C">
        <w:trPr>
          <w:trHeight w:val="317"/>
        </w:trPr>
        <w:tc>
          <w:tcPr>
            <w:tcW w:w="12337" w:type="dxa"/>
            <w:gridSpan w:val="4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Итого по приборам учета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1 001,8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560,7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661,9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1 222,6</w:t>
            </w:r>
          </w:p>
        </w:tc>
      </w:tr>
      <w:tr w:rsidR="00B41063" w:rsidRPr="007B0FD0" w:rsidTr="00C65B4C">
        <w:trPr>
          <w:trHeight w:val="317"/>
        </w:trPr>
        <w:tc>
          <w:tcPr>
            <w:tcW w:w="12337" w:type="dxa"/>
            <w:gridSpan w:val="4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Итого по сооружениям ООО «Комплекс коммунальных платежей» с НДС: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68 120,5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5 897,4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6 276,2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5 872,5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20 720,3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82 336,5</w:t>
            </w:r>
          </w:p>
        </w:tc>
      </w:tr>
      <w:tr w:rsidR="00B41063" w:rsidRPr="007B0FD0" w:rsidTr="00C65B4C">
        <w:trPr>
          <w:trHeight w:val="317"/>
        </w:trPr>
        <w:tc>
          <w:tcPr>
            <w:tcW w:w="12337" w:type="dxa"/>
            <w:gridSpan w:val="4"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в т.ч. НДС</w:t>
            </w:r>
          </w:p>
        </w:tc>
        <w:tc>
          <w:tcPr>
            <w:tcW w:w="1261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10 391,3</w:t>
            </w:r>
          </w:p>
        </w:tc>
        <w:tc>
          <w:tcPr>
            <w:tcW w:w="782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899,6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957,4</w:t>
            </w:r>
          </w:p>
        </w:tc>
        <w:tc>
          <w:tcPr>
            <w:tcW w:w="7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895,8</w:t>
            </w:r>
          </w:p>
        </w:tc>
        <w:tc>
          <w:tcPr>
            <w:tcW w:w="87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3 160,7</w:t>
            </w:r>
          </w:p>
        </w:tc>
        <w:tc>
          <w:tcPr>
            <w:tcW w:w="1140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12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-</w:t>
            </w:r>
          </w:p>
        </w:tc>
        <w:tc>
          <w:tcPr>
            <w:tcW w:w="1698" w:type="dxa"/>
            <w:noWrap/>
            <w:vAlign w:val="center"/>
          </w:tcPr>
          <w:p w:rsidR="00B41063" w:rsidRPr="007B0FD0" w:rsidRDefault="00B41063" w:rsidP="00DA6678">
            <w:pPr>
              <w:pStyle w:val="a6"/>
            </w:pPr>
            <w:r w:rsidRPr="007B0FD0">
              <w:t>12 559,8</w:t>
            </w:r>
          </w:p>
        </w:tc>
      </w:tr>
    </w:tbl>
    <w:p w:rsidR="00B41063" w:rsidRPr="00F30092" w:rsidRDefault="00B41063" w:rsidP="00007D6B">
      <w:pPr>
        <w:rPr>
          <w:rFonts w:ascii="Times New Roman" w:hAnsi="Times New Roman"/>
        </w:rPr>
        <w:sectPr w:rsidR="00B41063" w:rsidRPr="00F30092" w:rsidSect="00B7769A">
          <w:footerReference w:type="default" r:id="rId32"/>
          <w:pgSz w:w="23814" w:h="16839" w:orient="landscape" w:code="8"/>
          <w:pgMar w:top="1560" w:right="1134" w:bottom="850" w:left="1134" w:header="708" w:footer="397" w:gutter="0"/>
          <w:cols w:space="708"/>
          <w:docGrid w:linePitch="381"/>
        </w:sectPr>
      </w:pPr>
    </w:p>
    <w:p w:rsidR="00B41063" w:rsidRPr="00F30092" w:rsidRDefault="00B41063" w:rsidP="009646B9">
      <w:pPr>
        <w:pStyle w:val="1"/>
        <w:rPr>
          <w:noProof/>
          <w:webHidden/>
        </w:rPr>
      </w:pPr>
      <w:bookmarkStart w:id="79" w:name="_Toc438039006"/>
      <w:r w:rsidRPr="00F30092">
        <w:rPr>
          <w:noProof/>
        </w:rPr>
        <w:t>Целевые показатели развития централизованных систем водоснабжения</w:t>
      </w:r>
      <w:r w:rsidRPr="00F30092">
        <w:rPr>
          <w:noProof/>
          <w:webHidden/>
        </w:rPr>
        <w:t>.</w:t>
      </w:r>
      <w:bookmarkEnd w:id="79"/>
    </w:p>
    <w:p w:rsidR="00B41063" w:rsidRPr="00F30092" w:rsidRDefault="00B41063" w:rsidP="0001158B">
      <w:pPr>
        <w:pStyle w:val="a2"/>
      </w:pPr>
      <w:r w:rsidRPr="00F30092">
        <w:t>Целевые показатели централизованных систем водоснабжения описываются в приказе Минстроя России от 04.04.2014 №162/пр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B41063" w:rsidRPr="00F30092" w:rsidRDefault="00B41063" w:rsidP="00BF0441">
      <w:pPr>
        <w:pStyle w:val="a2"/>
        <w:rPr>
          <w:bCs/>
        </w:rPr>
      </w:pPr>
      <w:r w:rsidRPr="00F30092">
        <w:rPr>
          <w:bCs/>
        </w:rPr>
        <w:t>Целевые показатели деятельности организаций, осуществляющих водоснабжение и (или) водоотведение – показатели</w:t>
      </w:r>
      <w:r w:rsidRPr="00F30092">
        <w:t xml:space="preserve"> деятельности организаций, </w:t>
      </w:r>
      <w:r w:rsidRPr="00F30092">
        <w:rPr>
          <w:bCs/>
        </w:rPr>
        <w:t>осуществляющих водоснабжение и (или) водоотведение, достижение значений которых запланировано по результатам реализации мероприятий инвестиционной программы.</w:t>
      </w:r>
    </w:p>
    <w:p w:rsidR="00B41063" w:rsidRPr="00F30092" w:rsidRDefault="00B41063" w:rsidP="00BF0441">
      <w:pPr>
        <w:pStyle w:val="a2"/>
      </w:pPr>
      <w:r w:rsidRPr="00F30092">
        <w:t>Целевые показатели устанавливаются с целью поэтапного повышения качества водоснабжения и водоотведения, в том числе поэтапного приведения качества воды в соответствие с установленными требованиями и снижения объемов и масс загрязняющих веществ, сбрасываемых в водный объект в составе сточных вод.</w:t>
      </w:r>
    </w:p>
    <w:p w:rsidR="00B41063" w:rsidRPr="00F30092" w:rsidRDefault="00B41063" w:rsidP="00BF0441">
      <w:pPr>
        <w:pStyle w:val="a2"/>
      </w:pPr>
      <w:r w:rsidRPr="00F30092">
        <w:t>Целевые показатели деятельности устанавливаются, исходя из:</w:t>
      </w:r>
    </w:p>
    <w:p w:rsidR="00B41063" w:rsidRPr="00F30092" w:rsidRDefault="00B41063" w:rsidP="00960975">
      <w:pPr>
        <w:pStyle w:val="a2"/>
        <w:numPr>
          <w:ilvl w:val="0"/>
          <w:numId w:val="8"/>
        </w:numPr>
      </w:pPr>
      <w:r w:rsidRPr="00F30092">
        <w:t>фактических показателей деятельности организации за истекший период регулирования;</w:t>
      </w:r>
    </w:p>
    <w:p w:rsidR="00B41063" w:rsidRPr="00F30092" w:rsidRDefault="00B41063" w:rsidP="00960975">
      <w:pPr>
        <w:pStyle w:val="a2"/>
        <w:numPr>
          <w:ilvl w:val="0"/>
          <w:numId w:val="8"/>
        </w:numPr>
      </w:pPr>
      <w:r w:rsidRPr="00F30092">
        <w:t>результатов технического обследования централизованных систем водоснабжения и водоотведения;</w:t>
      </w:r>
    </w:p>
    <w:p w:rsidR="00B41063" w:rsidRPr="00F30092" w:rsidRDefault="00B41063" w:rsidP="00960975">
      <w:pPr>
        <w:pStyle w:val="a2"/>
        <w:numPr>
          <w:ilvl w:val="0"/>
          <w:numId w:val="8"/>
        </w:numPr>
      </w:pPr>
      <w:r w:rsidRPr="00F30092">
        <w:t>сравнения показателей деятельности регулируемой организации с лучшими аналогами.</w:t>
      </w:r>
    </w:p>
    <w:p w:rsidR="00B41063" w:rsidRPr="00F30092" w:rsidRDefault="00B41063" w:rsidP="005A110D">
      <w:pPr>
        <w:pStyle w:val="a2"/>
        <w:numPr>
          <w:ilvl w:val="0"/>
          <w:numId w:val="8"/>
        </w:numPr>
      </w:pPr>
      <w:bookmarkStart w:id="80" w:name="_Toc404259033"/>
      <w:bookmarkStart w:id="81" w:name="_Toc411937808"/>
      <w:bookmarkStart w:id="82" w:name="_Toc436041715"/>
      <w:bookmarkStart w:id="83" w:name="_Toc436042591"/>
      <w:r w:rsidRPr="00F30092">
        <w:t>Показатели качества питьевой воды</w:t>
      </w:r>
      <w:bookmarkEnd w:id="80"/>
      <w:bookmarkEnd w:id="81"/>
      <w:bookmarkEnd w:id="82"/>
      <w:bookmarkEnd w:id="83"/>
    </w:p>
    <w:p w:rsidR="00B41063" w:rsidRDefault="00B41063" w:rsidP="00BF0441">
      <w:pPr>
        <w:pStyle w:val="a2"/>
      </w:pPr>
      <w:r w:rsidRPr="00F30092">
        <w:t>Качество – круглосуточное наличие возможности потребления питьевой воды в необходимом объеме и соответствующей СанПиН 2.1.4.1074-01 по качественным показателям.</w:t>
      </w:r>
    </w:p>
    <w:p w:rsidR="00B41063" w:rsidRPr="00F30092" w:rsidRDefault="00B41063" w:rsidP="00BF0441">
      <w:pPr>
        <w:pStyle w:val="a2"/>
      </w:pPr>
    </w:p>
    <w:p w:rsidR="00B41063" w:rsidRPr="00F30092" w:rsidRDefault="00B41063" w:rsidP="00BF0441">
      <w:pPr>
        <w:pStyle w:val="a2"/>
        <w:rPr>
          <w:u w:val="single"/>
        </w:rPr>
      </w:pPr>
      <w:r w:rsidRPr="00F30092">
        <w:rPr>
          <w:u w:val="single"/>
        </w:rPr>
        <w:t>Показателями качества питьевой воды являются:</w:t>
      </w:r>
    </w:p>
    <w:p w:rsidR="00B41063" w:rsidRPr="00F30092" w:rsidRDefault="00B41063" w:rsidP="00BF0441">
      <w:pPr>
        <w:pStyle w:val="a2"/>
      </w:pPr>
      <w:r w:rsidRPr="00F30092">
        <w:t>а) доля объема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 по результатам производственного контроля качества питьевой воды;</w:t>
      </w:r>
    </w:p>
    <w:p w:rsidR="00B41063" w:rsidRPr="00F30092" w:rsidRDefault="00B41063" w:rsidP="00BF0441">
      <w:pPr>
        <w:pStyle w:val="a2"/>
      </w:pPr>
      <w:r w:rsidRPr="00F30092">
        <w:t>б) доля объема питьевой воды в распределительной водопроводной сети, не соответствующих установленным требованиям по результатам производственного контроля качества питьевой воды.</w:t>
      </w:r>
    </w:p>
    <w:p w:rsidR="00B41063" w:rsidRPr="00F30092" w:rsidRDefault="00B41063" w:rsidP="00BF0441">
      <w:pPr>
        <w:pStyle w:val="a2"/>
        <w:rPr>
          <w:webHidden/>
        </w:rPr>
      </w:pPr>
      <w:r w:rsidRPr="00F30092">
        <w:rPr>
          <w:webHidden/>
        </w:rPr>
        <w:t>Весь объем полезно поднятой воды из скважины после прохождения комплексной водоочистки на ВОС-</w:t>
      </w:r>
      <w:r>
        <w:rPr>
          <w:webHidden/>
        </w:rPr>
        <w:t>6</w:t>
      </w:r>
      <w:r w:rsidRPr="00F30092">
        <w:rPr>
          <w:webHidden/>
        </w:rPr>
        <w:t>00 соответствует требованиям санитарных норм.</w:t>
      </w:r>
    </w:p>
    <w:p w:rsidR="00B41063" w:rsidRPr="00026CA6" w:rsidRDefault="00B41063" w:rsidP="00026CA6">
      <w:pPr>
        <w:pStyle w:val="a2"/>
        <w:rPr>
          <w:u w:val="single"/>
        </w:rPr>
      </w:pPr>
      <w:bookmarkStart w:id="84" w:name="_Toc404259034"/>
      <w:bookmarkStart w:id="85" w:name="_Toc411937809"/>
      <w:bookmarkStart w:id="86" w:name="_Toc436041716"/>
      <w:bookmarkStart w:id="87" w:name="_Toc436042592"/>
      <w:r w:rsidRPr="00026CA6">
        <w:rPr>
          <w:u w:val="single"/>
        </w:rPr>
        <w:t>Показатели надежности и бесперебойности водоснабжения</w:t>
      </w:r>
      <w:bookmarkEnd w:id="84"/>
      <w:bookmarkEnd w:id="85"/>
      <w:bookmarkEnd w:id="86"/>
      <w:bookmarkEnd w:id="87"/>
    </w:p>
    <w:p w:rsidR="00B41063" w:rsidRPr="00F30092" w:rsidRDefault="00B41063" w:rsidP="00BF0441">
      <w:pPr>
        <w:pStyle w:val="a2"/>
      </w:pPr>
      <w:r w:rsidRPr="00F30092">
        <w:t>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водоснабжения.</w:t>
      </w:r>
    </w:p>
    <w:p w:rsidR="00B41063" w:rsidRPr="00F30092" w:rsidRDefault="00B41063" w:rsidP="00BF0441">
      <w:pPr>
        <w:pStyle w:val="a2"/>
      </w:pPr>
      <w:r w:rsidRPr="00F30092">
        <w:t>Показателем надежности и бесперебойности водоснабжения является количество перерывов в подаче воды, зафиксированных в местах исполнения обязательств организацией, осуществляющей холодное водоснабжение,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 (ед./км).</w:t>
      </w:r>
    </w:p>
    <w:p w:rsidR="00B41063" w:rsidRPr="00F30092" w:rsidRDefault="00B41063" w:rsidP="00BF0441">
      <w:pPr>
        <w:pStyle w:val="a2"/>
        <w:rPr>
          <w:webHidden/>
        </w:rPr>
      </w:pPr>
      <w:r w:rsidRPr="00F30092">
        <w:rPr>
          <w:webHidden/>
        </w:rPr>
        <w:t xml:space="preserve">В г.п. </w:t>
      </w:r>
      <w:r>
        <w:rPr>
          <w:webHidden/>
        </w:rPr>
        <w:t>Кондинское</w:t>
      </w:r>
      <w:r w:rsidRPr="00F30092">
        <w:rPr>
          <w:webHidden/>
        </w:rPr>
        <w:t xml:space="preserve"> ожидается улучшение показателя надежности водоснабжения за счет замены водопроводов, исчерпавших свой эксплуатационный ресурс.</w:t>
      </w:r>
    </w:p>
    <w:p w:rsidR="00B41063" w:rsidRPr="00026CA6" w:rsidRDefault="00B41063" w:rsidP="00026CA6">
      <w:pPr>
        <w:pStyle w:val="a2"/>
        <w:rPr>
          <w:u w:val="single"/>
        </w:rPr>
      </w:pPr>
      <w:bookmarkStart w:id="88" w:name="_Toc404259035"/>
      <w:bookmarkStart w:id="89" w:name="_Toc411937810"/>
      <w:bookmarkStart w:id="90" w:name="_Toc436041717"/>
      <w:bookmarkStart w:id="91" w:name="_Toc436042593"/>
      <w:r w:rsidRPr="00026CA6">
        <w:rPr>
          <w:u w:val="single"/>
        </w:rPr>
        <w:t>Показатели качества обслуживания абонентов</w:t>
      </w:r>
      <w:bookmarkEnd w:id="88"/>
      <w:bookmarkEnd w:id="89"/>
      <w:bookmarkEnd w:id="90"/>
      <w:bookmarkEnd w:id="91"/>
    </w:p>
    <w:p w:rsidR="00B41063" w:rsidRPr="00F30092" w:rsidRDefault="00B41063" w:rsidP="00BF0441">
      <w:pPr>
        <w:pStyle w:val="a2"/>
      </w:pPr>
      <w:r w:rsidRPr="00F30092">
        <w:t>Целевые показатели качества обслуживания абонентов устанавливаются в отношении:</w:t>
      </w:r>
    </w:p>
    <w:p w:rsidR="00B41063" w:rsidRPr="00F30092" w:rsidRDefault="00B41063" w:rsidP="00BF0441">
      <w:pPr>
        <w:pStyle w:val="a2"/>
      </w:pPr>
      <w:r w:rsidRPr="00F30092">
        <w:t>а) среднего времени ожидания ответа оператора при обращении абонента (потребителя) по вопросам водоснабжения и водоотведения по телефону «горячей линии»;</w:t>
      </w:r>
    </w:p>
    <w:p w:rsidR="00B41063" w:rsidRPr="00F30092" w:rsidRDefault="00B41063" w:rsidP="00BF0441">
      <w:pPr>
        <w:pStyle w:val="a2"/>
      </w:pPr>
      <w:r w:rsidRPr="00F30092">
        <w:t>б) доли заявок на подключение, исполненных по итогам года.</w:t>
      </w:r>
    </w:p>
    <w:p w:rsidR="00B41063" w:rsidRPr="00026CA6" w:rsidRDefault="00B41063" w:rsidP="00026CA6">
      <w:pPr>
        <w:pStyle w:val="a2"/>
        <w:rPr>
          <w:u w:val="single"/>
        </w:rPr>
      </w:pPr>
      <w:bookmarkStart w:id="92" w:name="_Toc404259036"/>
      <w:bookmarkStart w:id="93" w:name="_Toc411937811"/>
      <w:bookmarkStart w:id="94" w:name="_Toc436041718"/>
      <w:bookmarkStart w:id="95" w:name="_Toc436042594"/>
      <w:r w:rsidRPr="00026CA6">
        <w:rPr>
          <w:u w:val="single"/>
        </w:rPr>
        <w:t>Показатели эффективности использования ресурсов, в том числе сокращения потерь воды (тепловой энергии в составе горячей воды) при транспортировке</w:t>
      </w:r>
      <w:bookmarkEnd w:id="92"/>
      <w:bookmarkEnd w:id="93"/>
      <w:bookmarkEnd w:id="94"/>
      <w:bookmarkEnd w:id="95"/>
    </w:p>
    <w:p w:rsidR="00B41063" w:rsidRPr="00F30092" w:rsidRDefault="00B41063" w:rsidP="00BF0441">
      <w:pPr>
        <w:pStyle w:val="a2"/>
      </w:pPr>
      <w:r w:rsidRPr="00F30092">
        <w:t>Целевые показатели эффективности использования ресурсов, в том числе сокращения потерь воды при транспортировке устанавливается в отношении:</w:t>
      </w:r>
    </w:p>
    <w:p w:rsidR="00B41063" w:rsidRPr="00F30092" w:rsidRDefault="00B41063" w:rsidP="00BF0441">
      <w:pPr>
        <w:pStyle w:val="a2"/>
      </w:pPr>
      <w:r w:rsidRPr="00F30092">
        <w:t>а) уровня потерь холодной воды при транспортировке;</w:t>
      </w:r>
    </w:p>
    <w:p w:rsidR="00B41063" w:rsidRPr="00F30092" w:rsidRDefault="00B41063" w:rsidP="00BF0441">
      <w:pPr>
        <w:pStyle w:val="a2"/>
      </w:pPr>
      <w:r w:rsidRPr="00F30092">
        <w:t xml:space="preserve">б) доля абонентов, осуществляющих расчеты за полученную воду по приборам учета. </w:t>
      </w:r>
    </w:p>
    <w:p w:rsidR="00B41063" w:rsidRPr="00F30092" w:rsidRDefault="00B41063" w:rsidP="00BF0441">
      <w:pPr>
        <w:pStyle w:val="a2"/>
      </w:pPr>
      <w:r w:rsidRPr="00F30092">
        <w:t xml:space="preserve">Целевой показатель потерь холодной воды определяется исходя из данных регулируемой организации об отпуске (потреблении)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регулирования. </w:t>
      </w:r>
    </w:p>
    <w:p w:rsidR="00B41063" w:rsidRPr="00F30092" w:rsidRDefault="00B41063" w:rsidP="00BF0441">
      <w:pPr>
        <w:pStyle w:val="a2"/>
      </w:pPr>
      <w:r w:rsidRPr="00F30092">
        <w:t>Доля абонентов, указанная в подпункте «б» настоящего пункта, определяется исходя из объемов потребляемой абонентами холодной воды подтвержденных данными приборов учета.</w:t>
      </w:r>
    </w:p>
    <w:p w:rsidR="00B41063" w:rsidRPr="00026CA6" w:rsidRDefault="00B41063" w:rsidP="00026CA6">
      <w:pPr>
        <w:pStyle w:val="a2"/>
        <w:rPr>
          <w:u w:val="single"/>
        </w:rPr>
      </w:pPr>
      <w:bookmarkStart w:id="96" w:name="_Toc404259037"/>
      <w:bookmarkStart w:id="97" w:name="_Toc411937812"/>
      <w:bookmarkStart w:id="98" w:name="_Toc436041719"/>
      <w:bookmarkStart w:id="99" w:name="_Toc436042595"/>
      <w:r w:rsidRPr="00026CA6">
        <w:rPr>
          <w:u w:val="single"/>
        </w:rPr>
        <w:t>Соотношение цены реализации мероприятий инвестиционной программы и их эффективности - улучшение качества воды</w:t>
      </w:r>
      <w:bookmarkEnd w:id="96"/>
      <w:bookmarkEnd w:id="97"/>
      <w:bookmarkEnd w:id="98"/>
      <w:bookmarkEnd w:id="99"/>
    </w:p>
    <w:p w:rsidR="00B41063" w:rsidRPr="00F30092" w:rsidRDefault="00B41063" w:rsidP="00BF0441">
      <w:pPr>
        <w:pStyle w:val="a2"/>
      </w:pPr>
      <w:r w:rsidRPr="00F30092">
        <w:t>Целевые показатели соотношения цены и эффективности (улучшения качества воды или качества очистки сточных вод) реализации мероприятий инвестиционной программы определяются исходя из:</w:t>
      </w:r>
    </w:p>
    <w:p w:rsidR="00B41063" w:rsidRPr="00F30092" w:rsidRDefault="00B41063" w:rsidP="00BF0441">
      <w:pPr>
        <w:pStyle w:val="a2"/>
      </w:pPr>
      <w:r w:rsidRPr="00F30092">
        <w:t>а) увеличения доли населения, которое получило улучшение качества питьевой воды в результате реализации мероприятий инвестиционной программы;</w:t>
      </w:r>
    </w:p>
    <w:p w:rsidR="00B41063" w:rsidRPr="00F30092" w:rsidRDefault="00B41063" w:rsidP="00BF0441">
      <w:pPr>
        <w:pStyle w:val="a2"/>
      </w:pPr>
      <w:r w:rsidRPr="00F30092">
        <w:t>б) увеличения доли сточных вод, прошедших очистку и соответствующих нормативным требованиям.</w:t>
      </w:r>
    </w:p>
    <w:p w:rsidR="00B41063" w:rsidRPr="00F30092" w:rsidRDefault="00B41063" w:rsidP="00BF0441">
      <w:pPr>
        <w:pStyle w:val="a2"/>
      </w:pPr>
      <w:r w:rsidRPr="00F30092">
        <w:t>Целевые показатели, указанные в подпунктах «а» и «б» настоящего пункта, определяются в расчете в расчете на 1 рубль инвестиционной программы.</w:t>
      </w:r>
    </w:p>
    <w:p w:rsidR="00B41063" w:rsidRPr="00026CA6" w:rsidRDefault="00B41063" w:rsidP="00026CA6">
      <w:pPr>
        <w:pStyle w:val="a2"/>
        <w:rPr>
          <w:u w:val="single"/>
        </w:rPr>
      </w:pPr>
      <w:bookmarkStart w:id="100" w:name="_Toc404259038"/>
      <w:bookmarkStart w:id="101" w:name="_Toc411937813"/>
      <w:bookmarkStart w:id="102" w:name="_Toc436041720"/>
      <w:bookmarkStart w:id="103" w:name="_Toc436042596"/>
      <w:r w:rsidRPr="00026CA6">
        <w:rPr>
          <w:u w:val="single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00"/>
      <w:bookmarkEnd w:id="101"/>
      <w:bookmarkEnd w:id="102"/>
      <w:bookmarkEnd w:id="103"/>
    </w:p>
    <w:p w:rsidR="00B41063" w:rsidRPr="00F30092" w:rsidRDefault="00B41063" w:rsidP="00BF0441">
      <w:pPr>
        <w:pStyle w:val="a2"/>
      </w:pPr>
      <w:r w:rsidRPr="00F30092">
        <w:t>Целевые показатели централизованных систем водоснабжения устанавливаются приказом Минстроя России от 04.04.2014 №162/пр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и перечислены выше в пп. 8.1 – 8.6. Численные значения показателей представлены в п. 8.7.</w:t>
      </w:r>
    </w:p>
    <w:p w:rsidR="00B41063" w:rsidRPr="00071E20" w:rsidRDefault="00B41063" w:rsidP="00071E20">
      <w:pPr>
        <w:pStyle w:val="a2"/>
        <w:rPr>
          <w:u w:val="single"/>
        </w:rPr>
      </w:pPr>
      <w:bookmarkStart w:id="104" w:name="_Toc404259039"/>
      <w:bookmarkStart w:id="105" w:name="_Toc411937814"/>
      <w:bookmarkStart w:id="106" w:name="_Toc436041721"/>
      <w:bookmarkStart w:id="107" w:name="_Toc436042597"/>
      <w:r w:rsidRPr="00071E20">
        <w:rPr>
          <w:u w:val="single"/>
        </w:rPr>
        <w:t>Расчет показателей развития централизованных систем водоснабжения</w:t>
      </w:r>
      <w:bookmarkEnd w:id="104"/>
      <w:bookmarkEnd w:id="105"/>
      <w:bookmarkEnd w:id="106"/>
      <w:bookmarkEnd w:id="107"/>
    </w:p>
    <w:p w:rsidR="00B41063" w:rsidRPr="00F30092" w:rsidRDefault="00B41063" w:rsidP="00BF0441">
      <w:pPr>
        <w:pStyle w:val="a2"/>
      </w:pPr>
      <w:r w:rsidRPr="00F30092">
        <w:t>Для получения перспективных значений целевых показателей развития системы водоснабжения необходимо проведение мероприятий, описанных в Разделе 5 «Предложения по строительству, реконструкции и модернизации объектов централизованных систем водоснабжения» настоящей Схемы. Данные мероприятия можно классифицировать по следующим направлениям:</w:t>
      </w:r>
    </w:p>
    <w:p w:rsidR="00B41063" w:rsidRPr="00F30092" w:rsidRDefault="00B41063" w:rsidP="00BF0441">
      <w:pPr>
        <w:pStyle w:val="a2"/>
      </w:pPr>
      <w:r w:rsidRPr="00F30092">
        <w:t>•</w:t>
      </w:r>
      <w:r w:rsidRPr="00F30092">
        <w:tab/>
        <w:t>Мероприятия по повышению качества соответственно горячей и питьевой воды;</w:t>
      </w:r>
    </w:p>
    <w:p w:rsidR="00B41063" w:rsidRPr="00F30092" w:rsidRDefault="00B41063" w:rsidP="00BF0441">
      <w:pPr>
        <w:pStyle w:val="a2"/>
      </w:pPr>
      <w:r w:rsidRPr="00F30092">
        <w:t>•</w:t>
      </w:r>
      <w:r w:rsidRPr="00F30092">
        <w:tab/>
        <w:t>Мероприятия по повышению надежности и бесперебойности водоснабжения;</w:t>
      </w:r>
    </w:p>
    <w:p w:rsidR="00B41063" w:rsidRPr="00F30092" w:rsidRDefault="00B41063" w:rsidP="00BF0441">
      <w:pPr>
        <w:pStyle w:val="a2"/>
      </w:pPr>
      <w:r w:rsidRPr="00F30092">
        <w:t>•</w:t>
      </w:r>
      <w:r w:rsidRPr="00F30092">
        <w:tab/>
        <w:t>Мероприятия по улучшению качества обслуживания абонентов;</w:t>
      </w:r>
    </w:p>
    <w:p w:rsidR="00B41063" w:rsidRPr="00F30092" w:rsidRDefault="00B41063" w:rsidP="00BF0441">
      <w:pPr>
        <w:pStyle w:val="a2"/>
      </w:pPr>
      <w:r w:rsidRPr="00F30092">
        <w:t>•</w:t>
      </w:r>
      <w:r w:rsidRPr="00F30092">
        <w:tab/>
        <w:t>Мероприятия по увеличению показателей эффективности использования ресурсов;</w:t>
      </w:r>
    </w:p>
    <w:p w:rsidR="00B41063" w:rsidRPr="00F30092" w:rsidRDefault="00B41063" w:rsidP="00BF0441">
      <w:pPr>
        <w:pStyle w:val="a2"/>
        <w:rPr>
          <w:u w:val="single"/>
        </w:rPr>
      </w:pPr>
      <w:r w:rsidRPr="00F30092">
        <w:rPr>
          <w:u w:val="single"/>
        </w:rPr>
        <w:t>Мероприятия по повышению качества соответственно горячей и питьевой воды.</w:t>
      </w:r>
    </w:p>
    <w:p w:rsidR="00B41063" w:rsidRPr="00F30092" w:rsidRDefault="00B41063" w:rsidP="00BF0441">
      <w:pPr>
        <w:pStyle w:val="a2"/>
      </w:pPr>
      <w:r w:rsidRPr="00F30092">
        <w:t>К данной группе мероприятий могут быть отнесены: замена ветхих сетей трубопровода, реконструкция очистных сооружений.</w:t>
      </w:r>
    </w:p>
    <w:p w:rsidR="00B41063" w:rsidRPr="00F30092" w:rsidRDefault="00B41063" w:rsidP="00BF0441">
      <w:pPr>
        <w:pStyle w:val="a2"/>
        <w:rPr>
          <w:u w:val="single"/>
        </w:rPr>
      </w:pPr>
      <w:r w:rsidRPr="00F30092">
        <w:rPr>
          <w:u w:val="single"/>
        </w:rPr>
        <w:t>Мероприятия по повышению надежности и бесперебойности водоснабжения.</w:t>
      </w:r>
    </w:p>
    <w:p w:rsidR="00B41063" w:rsidRPr="00F30092" w:rsidRDefault="00B41063" w:rsidP="00BF0441">
      <w:pPr>
        <w:pStyle w:val="a2"/>
      </w:pPr>
      <w:r w:rsidRPr="00F30092">
        <w:t>К данной группе мероприятий может быть отнесена замена участков водопровода, исчерпавших нормативный срок службы, которая должна повлечь за собой снижение аварийности на сетях водопровода и уменьшение процента изношенных водопроводных сетей.</w:t>
      </w:r>
    </w:p>
    <w:p w:rsidR="00B41063" w:rsidRPr="00F30092" w:rsidRDefault="00B41063" w:rsidP="00BF0441">
      <w:pPr>
        <w:pStyle w:val="a2"/>
        <w:rPr>
          <w:u w:val="single"/>
        </w:rPr>
      </w:pPr>
      <w:r w:rsidRPr="00F30092">
        <w:rPr>
          <w:u w:val="single"/>
        </w:rPr>
        <w:t>Мероприятия по улучшению качества обслуживания абонентов.</w:t>
      </w:r>
    </w:p>
    <w:p w:rsidR="00B41063" w:rsidRPr="00F30092" w:rsidRDefault="00B41063" w:rsidP="00BF0441">
      <w:pPr>
        <w:pStyle w:val="a2"/>
      </w:pPr>
      <w:r w:rsidRPr="00F30092">
        <w:t xml:space="preserve">К данной группе мероприятий могут быть отнесены: подключение к системе централизованного водоснабжения новых абонентов, повышение охвата абонентов приборами учета, внедрение системы диспетчеризации. </w:t>
      </w:r>
    </w:p>
    <w:p w:rsidR="00B41063" w:rsidRPr="00F30092" w:rsidRDefault="00B41063" w:rsidP="00BF0441">
      <w:pPr>
        <w:pStyle w:val="a2"/>
        <w:rPr>
          <w:u w:val="single"/>
        </w:rPr>
      </w:pPr>
      <w:r w:rsidRPr="00F30092">
        <w:rPr>
          <w:u w:val="single"/>
        </w:rPr>
        <w:t>Мероприятия по увеличению показателей эффективности использования ресурсов.</w:t>
      </w:r>
    </w:p>
    <w:p w:rsidR="00B41063" w:rsidRPr="00F30092" w:rsidRDefault="00B41063" w:rsidP="00BF0441">
      <w:pPr>
        <w:pStyle w:val="a2"/>
      </w:pPr>
      <w:r w:rsidRPr="00F30092">
        <w:t>К данной группе мероприятий могут быть отнесены: сокращение потерь воды в сетях водопровода за счет реконструкции трубопроводов; мероприятий, направленных на поиск и устранение утечек и несанкционированных; снижение энергопотребления на нужды водоснабжения путем внедрения устройств частотного регулирования электроприводов насосов на насосных станциях.</w:t>
      </w:r>
    </w:p>
    <w:p w:rsidR="00B41063" w:rsidRPr="00F30092" w:rsidRDefault="00B41063" w:rsidP="00BF0441">
      <w:pPr>
        <w:pStyle w:val="a2"/>
        <w:rPr>
          <w:webHidden/>
        </w:rPr>
      </w:pPr>
      <w:r w:rsidRPr="00F30092">
        <w:t>Динамика целевых показателей развития централизованной системы водоснабжения приведена в таблице 8-1.</w:t>
      </w:r>
    </w:p>
    <w:p w:rsidR="00B41063" w:rsidRPr="00F30092" w:rsidRDefault="00B41063" w:rsidP="00BF0441">
      <w:pPr>
        <w:pStyle w:val="a2"/>
        <w:rPr>
          <w:webHidden/>
        </w:rPr>
      </w:pPr>
    </w:p>
    <w:p w:rsidR="00B41063" w:rsidRPr="00F30092" w:rsidRDefault="00B41063" w:rsidP="00BF0441">
      <w:pPr>
        <w:pStyle w:val="a2"/>
        <w:rPr>
          <w:webHidden/>
        </w:rPr>
        <w:sectPr w:rsidR="00B41063" w:rsidRPr="00F30092" w:rsidSect="0079362C">
          <w:footerReference w:type="default" r:id="rId33"/>
          <w:pgSz w:w="11906" w:h="16838"/>
          <w:pgMar w:top="1134" w:right="850" w:bottom="1134" w:left="1701" w:header="708" w:footer="397" w:gutter="0"/>
          <w:cols w:space="708"/>
          <w:docGrid w:linePitch="381"/>
        </w:sectPr>
      </w:pPr>
    </w:p>
    <w:p w:rsidR="00B41063" w:rsidRPr="00F30092" w:rsidRDefault="00B41063" w:rsidP="00BF0441">
      <w:pPr>
        <w:pStyle w:val="110"/>
        <w:numPr>
          <w:ilvl w:val="5"/>
          <w:numId w:val="2"/>
        </w:numPr>
      </w:pPr>
      <w:r w:rsidRPr="00F30092">
        <w:t>Целевые показатели развития централизованных систем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566"/>
        <w:gridCol w:w="6290"/>
        <w:gridCol w:w="1145"/>
        <w:gridCol w:w="858"/>
        <w:gridCol w:w="717"/>
        <w:gridCol w:w="717"/>
        <w:gridCol w:w="858"/>
        <w:gridCol w:w="714"/>
        <w:gridCol w:w="714"/>
        <w:gridCol w:w="1001"/>
        <w:gridCol w:w="1104"/>
      </w:tblGrid>
      <w:tr w:rsidR="00B41063" w:rsidRPr="007B0FD0" w:rsidTr="0001158B">
        <w:trPr>
          <w:trHeight w:val="340"/>
          <w:tblHeader/>
        </w:trPr>
        <w:tc>
          <w:tcPr>
            <w:tcW w:w="193" w:type="pct"/>
            <w:vMerge w:val="restar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№</w:t>
            </w:r>
          </w:p>
        </w:tc>
        <w:tc>
          <w:tcPr>
            <w:tcW w:w="2142" w:type="pct"/>
            <w:vMerge w:val="restar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Показатели</w:t>
            </w:r>
          </w:p>
        </w:tc>
        <w:tc>
          <w:tcPr>
            <w:tcW w:w="390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Единицы измерения</w:t>
            </w:r>
          </w:p>
        </w:tc>
        <w:tc>
          <w:tcPr>
            <w:tcW w:w="292" w:type="pct"/>
            <w:vMerge w:val="restar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Факт 2014</w:t>
            </w:r>
          </w:p>
        </w:tc>
        <w:tc>
          <w:tcPr>
            <w:tcW w:w="1984" w:type="pct"/>
            <w:gridSpan w:val="7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Долгосрочный период регулирования</w:t>
            </w:r>
          </w:p>
        </w:tc>
      </w:tr>
      <w:tr w:rsidR="00B41063" w:rsidRPr="007B0FD0" w:rsidTr="0001158B">
        <w:trPr>
          <w:trHeight w:val="340"/>
          <w:tblHeader/>
        </w:trPr>
        <w:tc>
          <w:tcPr>
            <w:tcW w:w="193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2142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390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292" w:type="pct"/>
            <w:vMerge/>
            <w:vAlign w:val="center"/>
          </w:tcPr>
          <w:p w:rsidR="00B41063" w:rsidRPr="007B0FD0" w:rsidRDefault="00B41063" w:rsidP="00026CA6">
            <w:pPr>
              <w:pStyle w:val="a6"/>
            </w:pPr>
          </w:p>
        </w:tc>
        <w:tc>
          <w:tcPr>
            <w:tcW w:w="244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2015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2016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2017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2018</w:t>
            </w:r>
          </w:p>
        </w:tc>
        <w:tc>
          <w:tcPr>
            <w:tcW w:w="243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2019</w:t>
            </w:r>
          </w:p>
        </w:tc>
        <w:tc>
          <w:tcPr>
            <w:tcW w:w="341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2020-2023</w:t>
            </w:r>
          </w:p>
        </w:tc>
        <w:tc>
          <w:tcPr>
            <w:tcW w:w="376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2024-2028</w:t>
            </w:r>
          </w:p>
        </w:tc>
      </w:tr>
      <w:tr w:rsidR="00B41063" w:rsidRPr="007B0FD0" w:rsidTr="008173E8">
        <w:trPr>
          <w:trHeight w:val="340"/>
        </w:trPr>
        <w:tc>
          <w:tcPr>
            <w:tcW w:w="5000" w:type="pct"/>
            <w:gridSpan w:val="11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 xml:space="preserve">1.Показатели качества 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1.1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Доля объема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</w:t>
            </w:r>
            <w:r w:rsidRPr="007B0FD0">
              <w:rPr>
                <w:b/>
                <w:bCs/>
              </w:rPr>
              <w:t xml:space="preserve"> соответствующих </w:t>
            </w:r>
            <w:r w:rsidRPr="007B0FD0">
              <w:t>установленным требованиям по результатам производственного контроля качества питьевой воды</w:t>
            </w:r>
          </w:p>
        </w:tc>
        <w:tc>
          <w:tcPr>
            <w:tcW w:w="39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%</w:t>
            </w:r>
          </w:p>
        </w:tc>
        <w:tc>
          <w:tcPr>
            <w:tcW w:w="292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</w:t>
            </w:r>
          </w:p>
        </w:tc>
      </w:tr>
      <w:tr w:rsidR="00B41063" w:rsidRPr="007B0FD0" w:rsidTr="008173E8">
        <w:trPr>
          <w:trHeight w:val="340"/>
        </w:trPr>
        <w:tc>
          <w:tcPr>
            <w:tcW w:w="5000" w:type="pct"/>
            <w:gridSpan w:val="11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2. Показатели надежности и бесперебойности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2.1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год.</w:t>
            </w:r>
          </w:p>
        </w:tc>
        <w:tc>
          <w:tcPr>
            <w:tcW w:w="390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ед./км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0,1</w:t>
            </w:r>
          </w:p>
        </w:tc>
      </w:tr>
      <w:tr w:rsidR="00B41063" w:rsidRPr="007B0FD0" w:rsidTr="008173E8">
        <w:trPr>
          <w:trHeight w:val="340"/>
        </w:trPr>
        <w:tc>
          <w:tcPr>
            <w:tcW w:w="5000" w:type="pct"/>
            <w:gridSpan w:val="11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3.Показатели качества обслуживания абонентов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  <w:rPr>
                <w:bCs/>
              </w:rPr>
            </w:pPr>
            <w:r w:rsidRPr="007B0FD0">
              <w:rPr>
                <w:bCs/>
              </w:rPr>
              <w:t>3.1 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left"/>
            </w:pPr>
            <w:r w:rsidRPr="007B0FD0">
              <w:t>Обеспеченность приборами учета жилого фонда</w:t>
            </w:r>
          </w:p>
        </w:tc>
        <w:tc>
          <w:tcPr>
            <w:tcW w:w="390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%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65%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65%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77%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88%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  <w:rPr>
                <w:bCs/>
              </w:rPr>
            </w:pPr>
            <w:r w:rsidRPr="007B0FD0">
              <w:rPr>
                <w:bCs/>
              </w:rPr>
              <w:t> 3.2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left"/>
            </w:pPr>
            <w:r w:rsidRPr="007B0FD0">
              <w:t>Обеспеченность населения услугой централизованного водоснабжения</w:t>
            </w:r>
          </w:p>
        </w:tc>
        <w:tc>
          <w:tcPr>
            <w:tcW w:w="390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%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63%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63%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73%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83%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91%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100%</w:t>
            </w:r>
          </w:p>
        </w:tc>
      </w:tr>
      <w:tr w:rsidR="00B41063" w:rsidRPr="007B0FD0" w:rsidTr="008173E8">
        <w:trPr>
          <w:trHeight w:val="340"/>
        </w:trPr>
        <w:tc>
          <w:tcPr>
            <w:tcW w:w="5000" w:type="pct"/>
            <w:gridSpan w:val="11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4.Показателями энергетической эффективности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4.1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390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%</w:t>
            </w:r>
          </w:p>
        </w:tc>
        <w:tc>
          <w:tcPr>
            <w:tcW w:w="292" w:type="pct"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12,5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11,0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10,0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10,0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10,0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10,0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10,0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10,0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4.2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390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кВт*ч/куб. м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1,58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1,50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1,35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1,22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1,04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1,04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1,04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1,04</w:t>
            </w:r>
          </w:p>
        </w:tc>
      </w:tr>
      <w:tr w:rsidR="00B41063" w:rsidRPr="007B0FD0" w:rsidTr="0001158B">
        <w:trPr>
          <w:trHeight w:val="340"/>
        </w:trPr>
        <w:tc>
          <w:tcPr>
            <w:tcW w:w="19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4.3</w:t>
            </w:r>
          </w:p>
        </w:tc>
        <w:tc>
          <w:tcPr>
            <w:tcW w:w="2142" w:type="pct"/>
            <w:vAlign w:val="center"/>
          </w:tcPr>
          <w:p w:rsidR="00B41063" w:rsidRPr="007B0FD0" w:rsidRDefault="00B41063" w:rsidP="007D6D5B">
            <w:pPr>
              <w:pStyle w:val="a6"/>
              <w:jc w:val="both"/>
            </w:pPr>
            <w:r w:rsidRPr="007B0FD0"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390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кВт*ч/куб. м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244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292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243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341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  <w:tc>
          <w:tcPr>
            <w:tcW w:w="376" w:type="pct"/>
            <w:noWrap/>
            <w:vAlign w:val="center"/>
          </w:tcPr>
          <w:p w:rsidR="00B41063" w:rsidRPr="007B0FD0" w:rsidRDefault="00B41063" w:rsidP="00026CA6">
            <w:pPr>
              <w:pStyle w:val="a6"/>
            </w:pPr>
            <w:r w:rsidRPr="007B0FD0">
              <w:t>0,35</w:t>
            </w:r>
          </w:p>
        </w:tc>
      </w:tr>
    </w:tbl>
    <w:p w:rsidR="00B41063" w:rsidRPr="00DA6678" w:rsidRDefault="00B41063" w:rsidP="00DA6678">
      <w:pPr>
        <w:pStyle w:val="a2"/>
        <w:ind w:firstLine="0"/>
        <w:rPr>
          <w:iCs w:val="0"/>
        </w:rPr>
        <w:sectPr w:rsidR="00B41063" w:rsidRPr="00DA6678" w:rsidSect="0079362C">
          <w:footerReference w:type="default" r:id="rId34"/>
          <w:pgSz w:w="16838" w:h="11906" w:orient="landscape"/>
          <w:pgMar w:top="993" w:right="1134" w:bottom="850" w:left="1134" w:header="708" w:footer="397" w:gutter="0"/>
          <w:cols w:space="708"/>
          <w:docGrid w:linePitch="381"/>
        </w:sectPr>
      </w:pPr>
    </w:p>
    <w:p w:rsidR="00B41063" w:rsidRPr="00F30092" w:rsidRDefault="00B41063" w:rsidP="009646B9">
      <w:pPr>
        <w:pStyle w:val="1"/>
      </w:pPr>
      <w:bookmarkStart w:id="108" w:name="_Toc438039007"/>
      <w:r w:rsidRPr="00F30092">
        <w:rPr>
          <w:noProof/>
        </w:rPr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эксплуатацию.</w:t>
      </w:r>
      <w:bookmarkEnd w:id="108"/>
    </w:p>
    <w:p w:rsidR="00B41063" w:rsidRDefault="00B41063" w:rsidP="0001158B">
      <w:pPr>
        <w:pStyle w:val="a2"/>
      </w:pPr>
      <w:bookmarkStart w:id="109" w:name="_Существующее_положение_в"/>
      <w:bookmarkEnd w:id="109"/>
      <w:r w:rsidRPr="00F30092">
        <w:t>Бесхозяйные объекты системы централизованного водоснабжения на территории муниципального образования не выявлены.</w:t>
      </w:r>
    </w:p>
    <w:p w:rsidR="00B41063" w:rsidRPr="00FC71C1" w:rsidRDefault="00B41063" w:rsidP="00FC71C1">
      <w:pPr>
        <w:pStyle w:val="1"/>
        <w:numPr>
          <w:ilvl w:val="0"/>
          <w:numId w:val="2"/>
        </w:numPr>
      </w:pPr>
      <w:bookmarkStart w:id="110" w:name="_Toc437544044"/>
      <w:bookmarkStart w:id="111" w:name="_Toc438039008"/>
      <w:r w:rsidRPr="00FC71C1">
        <w:t>Водоотведение</w:t>
      </w:r>
      <w:bookmarkEnd w:id="110"/>
      <w:bookmarkEnd w:id="111"/>
    </w:p>
    <w:p w:rsidR="00B41063" w:rsidRPr="00FC71C1" w:rsidRDefault="00B41063" w:rsidP="00FC71C1">
      <w:pPr>
        <w:pStyle w:val="11"/>
      </w:pPr>
      <w:bookmarkStart w:id="112" w:name="_Toc437544045"/>
      <w:bookmarkStart w:id="113" w:name="_Toc438039009"/>
      <w:r w:rsidRPr="00FC71C1">
        <w:t>Существующее положение в сфере водоотведения</w:t>
      </w:r>
      <w:bookmarkEnd w:id="112"/>
      <w:bookmarkEnd w:id="113"/>
    </w:p>
    <w:p w:rsidR="00B41063" w:rsidRDefault="00B41063" w:rsidP="00A216B3">
      <w:pPr>
        <w:pStyle w:val="a2"/>
      </w:pPr>
      <w:r w:rsidRPr="00FC71C1">
        <w:t xml:space="preserve">На сегодняшний день, система водоотведения на территории </w:t>
      </w:r>
      <w:r>
        <w:t>г</w:t>
      </w:r>
      <w:r w:rsidRPr="00FC71C1">
        <w:t xml:space="preserve">.п. </w:t>
      </w:r>
      <w:r>
        <w:t>Кондинское</w:t>
      </w:r>
      <w:r w:rsidRPr="00FC71C1">
        <w:t xml:space="preserve"> отсутствует. Канализование объектов жилого и бюджетного фонда происходит в индивидуальные сборные емкости</w:t>
      </w:r>
      <w:r>
        <w:t xml:space="preserve"> – выгребные ямы и септики.</w:t>
      </w:r>
    </w:p>
    <w:p w:rsidR="00B41063" w:rsidRDefault="00B41063" w:rsidP="005A110D">
      <w:pPr>
        <w:pStyle w:val="a2"/>
      </w:pPr>
      <w:r>
        <w:t>Проблема утилизации ЖБО на данный момент стоит достаточно остро. Слив жидких бытовых отходов производится на рельеф или в водные объекты без предварительной очистки, что является потенциальным фактором ухудшения экологической ситуации в районе.</w:t>
      </w:r>
    </w:p>
    <w:p w:rsidR="00B41063" w:rsidRPr="00FC71C1" w:rsidRDefault="00B41063" w:rsidP="005A110D">
      <w:pPr>
        <w:pStyle w:val="a2"/>
      </w:pPr>
      <w:r>
        <w:t>В связи с этим первоочередной задачей развития населенного пункта является обеспечение экологической безопасности территорий за счет строительства систем водоотведения.</w:t>
      </w:r>
    </w:p>
    <w:p w:rsidR="00B41063" w:rsidRPr="00FC71C1" w:rsidRDefault="00B41063" w:rsidP="00FC71C1">
      <w:pPr>
        <w:pStyle w:val="11"/>
      </w:pPr>
      <w:bookmarkStart w:id="114" w:name="_Toc437544046"/>
      <w:bookmarkStart w:id="115" w:name="_Toc438039010"/>
      <w:r w:rsidRPr="00FC71C1">
        <w:t>Сведения о фактическом и ожидаемом объеме сточных вод.</w:t>
      </w:r>
      <w:bookmarkEnd w:id="114"/>
      <w:bookmarkEnd w:id="115"/>
    </w:p>
    <w:p w:rsidR="00B41063" w:rsidRPr="00DF2EAC" w:rsidRDefault="00B41063" w:rsidP="00A216B3">
      <w:pPr>
        <w:pStyle w:val="a2"/>
      </w:pPr>
      <w:r w:rsidRPr="00FC71C1">
        <w:t>Объем сточных</w:t>
      </w:r>
      <w:r>
        <w:t xml:space="preserve"> вод на расчетный 2028 год был принят</w:t>
      </w:r>
      <w:r w:rsidRPr="00FC71C1">
        <w:t xml:space="preserve"> на основании динамики </w:t>
      </w:r>
      <w:r>
        <w:t xml:space="preserve">роста </w:t>
      </w:r>
      <w:r w:rsidRPr="00FC71C1">
        <w:t xml:space="preserve">численности населения, предусмотренной генеральным планом </w:t>
      </w:r>
      <w:r>
        <w:t>г.п. Кондинское</w:t>
      </w:r>
      <w:r w:rsidRPr="00FC71C1">
        <w:t xml:space="preserve"> и </w:t>
      </w:r>
      <w:r>
        <w:t>р</w:t>
      </w:r>
      <w:r w:rsidRPr="0036366E">
        <w:t>асход</w:t>
      </w:r>
      <w:r>
        <w:t>ом</w:t>
      </w:r>
      <w:r w:rsidRPr="0036366E">
        <w:t xml:space="preserve"> в соответствии со СНиП 2.04.02-84 и СНиП 2.04.01-85 с учётом возможного максимального </w:t>
      </w:r>
      <w:r>
        <w:t>суточного потребления, которое предположительно составит 536 м</w:t>
      </w:r>
      <w:r w:rsidRPr="00F61A1C">
        <w:rPr>
          <w:vertAlign w:val="superscript"/>
        </w:rPr>
        <w:t>3</w:t>
      </w:r>
      <w:r>
        <w:t>/сут (см. табл. 4.14-1).</w:t>
      </w:r>
    </w:p>
    <w:p w:rsidR="00B41063" w:rsidRPr="00FC71C1" w:rsidRDefault="00B41063" w:rsidP="00FC71C1">
      <w:pPr>
        <w:pStyle w:val="11"/>
      </w:pPr>
      <w:bookmarkStart w:id="116" w:name="_Toc437544047"/>
      <w:bookmarkStart w:id="117" w:name="_Toc438039011"/>
      <w:r w:rsidRPr="00FC71C1">
        <w:t>Предложения по строительству объектов централизованной системы водоотведения.</w:t>
      </w:r>
      <w:bookmarkEnd w:id="116"/>
      <w:bookmarkEnd w:id="117"/>
    </w:p>
    <w:p w:rsidR="00B41063" w:rsidRPr="00FC71C1" w:rsidRDefault="00B41063" w:rsidP="00A216B3">
      <w:pPr>
        <w:pStyle w:val="a2"/>
      </w:pPr>
      <w:r w:rsidRPr="00FC71C1">
        <w:t>В целях предотвращения попадания в окружающую среду вредных веществ, образовавшихся в результате хозяйственно-бытовой деятельности и дальнейшего загрязнения в</w:t>
      </w:r>
      <w:r>
        <w:t>одного бассейна, на территории пгт. Кондинское</w:t>
      </w:r>
      <w:r w:rsidRPr="00FC71C1">
        <w:t xml:space="preserve"> предлагается возведение локальных очистных сооружений. Производительность очистных сооружений выб</w:t>
      </w:r>
      <w:r>
        <w:t>рана</w:t>
      </w:r>
      <w:r w:rsidRPr="00FC71C1">
        <w:t xml:space="preserve"> исходя из расчетного </w:t>
      </w:r>
      <w:r>
        <w:t>максимально возможного</w:t>
      </w:r>
      <w:r w:rsidRPr="00FC71C1">
        <w:t xml:space="preserve"> потребления водного ресурса на человека в сутки. Производительность очистных сооружений предлагается определить </w:t>
      </w:r>
      <w:r>
        <w:t>550</w:t>
      </w:r>
      <w:r w:rsidRPr="00FC71C1">
        <w:t xml:space="preserve"> м</w:t>
      </w:r>
      <w:r w:rsidRPr="00FC71C1">
        <w:rPr>
          <w:vertAlign w:val="superscript"/>
        </w:rPr>
        <w:t>3</w:t>
      </w:r>
      <w:r w:rsidRPr="00FC71C1">
        <w:t>/сут.</w:t>
      </w:r>
    </w:p>
    <w:p w:rsidR="00B41063" w:rsidRPr="00FC71C1" w:rsidRDefault="00B41063" w:rsidP="00A216B3">
      <w:pPr>
        <w:pStyle w:val="a2"/>
      </w:pPr>
      <w:r w:rsidRPr="00FC71C1">
        <w:t xml:space="preserve">Транспортировку бытовых стоков необходимо осуществлять с помощью ассенизаторного автомобиля. Объем капитальных вложений на реализацию данного мероприятия приведен </w:t>
      </w:r>
      <w:r>
        <w:t>в таблице 10.4-1</w:t>
      </w:r>
      <w:r w:rsidRPr="00FC71C1">
        <w:t xml:space="preserve">. Предполагаемое расположение очистных сооружений представлено на рисунке </w:t>
      </w:r>
      <w:r>
        <w:t>10-1</w:t>
      </w:r>
      <w:r w:rsidRPr="00FC71C1">
        <w:t>. Точное местоположение будет определяться и согласовываться в ходе разработки проектно-сметной документации.</w:t>
      </w:r>
    </w:p>
    <w:p w:rsidR="00B41063" w:rsidRPr="00FC71C1" w:rsidRDefault="00B41063" w:rsidP="00FC71C1">
      <w:pPr>
        <w:snapToGrid w:val="0"/>
        <w:spacing w:before="40" w:after="400" w:line="300" w:lineRule="auto"/>
        <w:ind w:firstLine="709"/>
        <w:contextualSpacing/>
        <w:jc w:val="both"/>
        <w:rPr>
          <w:rFonts w:ascii="Times New Roman" w:hAnsi="Times New Roman"/>
          <w:sz w:val="26"/>
        </w:rPr>
      </w:pPr>
      <w:r w:rsidRPr="00F66287">
        <w:rPr>
          <w:rFonts w:ascii="Times New Roman" w:hAnsi="Times New Roman"/>
          <w:noProof/>
          <w:sz w:val="26"/>
          <w:lang w:eastAsia="ru-RU"/>
        </w:rPr>
        <w:pict>
          <v:shape id="Рисунок 7" o:spid="_x0000_i1055" type="#_x0000_t75" style="width:415.5pt;height:274.5pt;visibility:visible">
            <v:imagedata r:id="rId35" o:title=""/>
          </v:shape>
        </w:pict>
      </w:r>
    </w:p>
    <w:p w:rsidR="00B41063" w:rsidRPr="00FC71C1" w:rsidRDefault="00B41063" w:rsidP="00FB717A">
      <w:pPr>
        <w:pStyle w:val="a"/>
      </w:pPr>
      <w:r w:rsidRPr="00FC71C1">
        <w:t xml:space="preserve">Предполагаемое расположение локальных очистных сооружений на территории </w:t>
      </w:r>
      <w:r>
        <w:t>пгт. Кондинское</w:t>
      </w:r>
      <w:r w:rsidRPr="00FC71C1">
        <w:t>.</w:t>
      </w:r>
    </w:p>
    <w:p w:rsidR="00B41063" w:rsidRPr="00FC71C1" w:rsidRDefault="00B41063" w:rsidP="00FC71C1">
      <w:pPr>
        <w:pStyle w:val="11"/>
      </w:pPr>
      <w:bookmarkStart w:id="118" w:name="_Toc437544048"/>
      <w:bookmarkStart w:id="119" w:name="_Toc438039012"/>
      <w:r w:rsidRPr="00FC71C1">
        <w:t>Оценка объемов капитальных вложений на развитие водоотведения в границах</w:t>
      </w:r>
      <w:r>
        <w:t xml:space="preserve"> город</w:t>
      </w:r>
      <w:r w:rsidRPr="00FC71C1">
        <w:t xml:space="preserve">ского поселения </w:t>
      </w:r>
      <w:r>
        <w:t>Кондинское</w:t>
      </w:r>
      <w:r w:rsidRPr="00FC71C1">
        <w:t>.</w:t>
      </w:r>
      <w:bookmarkEnd w:id="118"/>
      <w:bookmarkEnd w:id="119"/>
    </w:p>
    <w:p w:rsidR="00B41063" w:rsidRPr="00FC71C1" w:rsidRDefault="00B41063" w:rsidP="00FC71C1">
      <w:pPr>
        <w:spacing w:after="0" w:line="36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FC71C1">
        <w:rPr>
          <w:rFonts w:ascii="Times New Roman" w:hAnsi="Times New Roman"/>
          <w:iCs/>
          <w:sz w:val="26"/>
          <w:szCs w:val="26"/>
        </w:rPr>
        <w:t xml:space="preserve">Оценка стоимости строительства очистных сооружений была произведена на основании коммерческих предложений типовых проектов станций очистки сточных вод. Общая стоимость строительства очистных сооружений производительностью </w:t>
      </w:r>
      <w:r>
        <w:rPr>
          <w:rFonts w:ascii="Times New Roman" w:hAnsi="Times New Roman"/>
          <w:iCs/>
          <w:sz w:val="26"/>
          <w:szCs w:val="26"/>
        </w:rPr>
        <w:t>5</w:t>
      </w:r>
      <w:r w:rsidRPr="00FC71C1">
        <w:rPr>
          <w:rFonts w:ascii="Times New Roman" w:hAnsi="Times New Roman"/>
          <w:iCs/>
          <w:sz w:val="26"/>
          <w:szCs w:val="26"/>
        </w:rPr>
        <w:t>50 м</w:t>
      </w:r>
      <w:r w:rsidRPr="00FC71C1">
        <w:rPr>
          <w:rFonts w:ascii="Times New Roman" w:hAnsi="Times New Roman"/>
          <w:iCs/>
          <w:sz w:val="26"/>
          <w:szCs w:val="26"/>
          <w:vertAlign w:val="superscript"/>
        </w:rPr>
        <w:t>3</w:t>
      </w:r>
      <w:r w:rsidRPr="00FC71C1">
        <w:rPr>
          <w:rFonts w:ascii="Times New Roman" w:hAnsi="Times New Roman"/>
          <w:iCs/>
          <w:sz w:val="26"/>
          <w:szCs w:val="26"/>
        </w:rPr>
        <w:t>/сут с НДС с разбивкой по статьям затрат приведена в таблице 10.4-1.</w:t>
      </w:r>
    </w:p>
    <w:p w:rsidR="00B41063" w:rsidRPr="00FC71C1" w:rsidRDefault="00B41063" w:rsidP="00823889">
      <w:pPr>
        <w:pStyle w:val="1110"/>
      </w:pPr>
      <w:r w:rsidRPr="00FC71C1">
        <w:t>Перечень затрат на канализационные очистные сооружения.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B41063" w:rsidRPr="007B0FD0" w:rsidTr="007B0FD0">
        <w:trPr>
          <w:trHeight w:val="510"/>
        </w:trPr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Статья затрат</w:t>
            </w:r>
          </w:p>
        </w:tc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Цена, тыс. руб. (с НДС)</w:t>
            </w:r>
          </w:p>
        </w:tc>
      </w:tr>
      <w:tr w:rsidR="00B41063" w:rsidRPr="007B0FD0" w:rsidTr="007B0FD0">
        <w:trPr>
          <w:trHeight w:val="510"/>
        </w:trPr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Стоимость оборудования</w:t>
            </w:r>
          </w:p>
        </w:tc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24284,10</w:t>
            </w:r>
          </w:p>
        </w:tc>
      </w:tr>
      <w:tr w:rsidR="00B41063" w:rsidRPr="007B0FD0" w:rsidTr="007B0FD0">
        <w:trPr>
          <w:trHeight w:val="510"/>
        </w:trPr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Разработка проектной документации</w:t>
            </w:r>
          </w:p>
        </w:tc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2428,41</w:t>
            </w:r>
          </w:p>
        </w:tc>
      </w:tr>
      <w:tr w:rsidR="00B41063" w:rsidRPr="007B0FD0" w:rsidTr="007B0FD0">
        <w:trPr>
          <w:trHeight w:val="510"/>
        </w:trPr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Производство строительных работ</w:t>
            </w:r>
          </w:p>
        </w:tc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10065,00</w:t>
            </w:r>
          </w:p>
        </w:tc>
      </w:tr>
      <w:tr w:rsidR="00B41063" w:rsidRPr="007B0FD0" w:rsidTr="007B0FD0">
        <w:trPr>
          <w:trHeight w:val="510"/>
        </w:trPr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Пуско-наладочные работы</w:t>
            </w:r>
          </w:p>
        </w:tc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iCs/>
                <w:sz w:val="20"/>
                <w:szCs w:val="20"/>
                <w:lang w:eastAsia="ru-RU"/>
              </w:rPr>
              <w:t>2428,41</w:t>
            </w:r>
          </w:p>
        </w:tc>
      </w:tr>
      <w:tr w:rsidR="00B41063" w:rsidRPr="007B0FD0" w:rsidTr="007B0FD0">
        <w:trPr>
          <w:trHeight w:val="510"/>
        </w:trPr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500" w:type="pct"/>
          </w:tcPr>
          <w:p w:rsidR="00B41063" w:rsidRPr="007B0FD0" w:rsidRDefault="00B41063" w:rsidP="007B0FD0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</w:pPr>
            <w:r w:rsidRPr="007B0FD0">
              <w:rPr>
                <w:rFonts w:ascii="Times New Roman" w:hAnsi="Times New Roman"/>
                <w:b/>
                <w:iCs/>
                <w:sz w:val="20"/>
                <w:szCs w:val="20"/>
                <w:lang w:eastAsia="ru-RU"/>
              </w:rPr>
              <w:t>39205,92</w:t>
            </w:r>
          </w:p>
        </w:tc>
      </w:tr>
    </w:tbl>
    <w:p w:rsidR="00B41063" w:rsidRPr="00FC71C1" w:rsidRDefault="00B41063" w:rsidP="00FC71C1">
      <w:pPr>
        <w:spacing w:after="0" w:line="36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</w:p>
    <w:p w:rsidR="00B41063" w:rsidRPr="00FC71C1" w:rsidRDefault="00B41063" w:rsidP="00FC71C1">
      <w:pPr>
        <w:spacing w:after="0" w:line="36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FC71C1">
        <w:rPr>
          <w:rFonts w:ascii="Times New Roman" w:hAnsi="Times New Roman"/>
          <w:iCs/>
          <w:sz w:val="26"/>
          <w:szCs w:val="26"/>
        </w:rPr>
        <w:t xml:space="preserve">Как видно из таблицы 10.4-1 для реализации мероприятия по строительству очистных сооружений потребуется </w:t>
      </w:r>
      <w:r>
        <w:rPr>
          <w:rFonts w:ascii="Times New Roman" w:hAnsi="Times New Roman"/>
          <w:iCs/>
          <w:sz w:val="26"/>
          <w:szCs w:val="26"/>
        </w:rPr>
        <w:t>39205,92</w:t>
      </w:r>
      <w:r w:rsidRPr="00FC71C1">
        <w:rPr>
          <w:rFonts w:ascii="Times New Roman" w:hAnsi="Times New Roman"/>
          <w:iCs/>
          <w:sz w:val="26"/>
          <w:szCs w:val="26"/>
        </w:rPr>
        <w:t xml:space="preserve"> тыс. руб., включая НДС 18% - </w:t>
      </w:r>
      <w:r>
        <w:rPr>
          <w:rFonts w:ascii="Times New Roman" w:hAnsi="Times New Roman"/>
          <w:iCs/>
          <w:sz w:val="26"/>
          <w:szCs w:val="26"/>
        </w:rPr>
        <w:t>7057,06</w:t>
      </w:r>
      <w:r w:rsidRPr="00FC71C1">
        <w:rPr>
          <w:rFonts w:ascii="Times New Roman" w:hAnsi="Times New Roman"/>
          <w:iCs/>
          <w:sz w:val="26"/>
          <w:szCs w:val="26"/>
        </w:rPr>
        <w:t xml:space="preserve"> тыс. руб. в ценах 3кв. 2015 года.</w:t>
      </w:r>
    </w:p>
    <w:p w:rsidR="00B41063" w:rsidRPr="00FC71C1" w:rsidRDefault="00B41063" w:rsidP="0055360B">
      <w:pPr>
        <w:pStyle w:val="1"/>
      </w:pPr>
      <w:r w:rsidRPr="00FC71C1">
        <w:rPr>
          <w:rFonts w:eastAsia="MS Mincho"/>
        </w:rPr>
        <w:tab/>
      </w:r>
      <w:bookmarkStart w:id="120" w:name="_Toc437544049"/>
      <w:bookmarkStart w:id="121" w:name="_Toc438039013"/>
      <w:r w:rsidRPr="00FC71C1">
        <w:t>Заключение</w:t>
      </w:r>
      <w:bookmarkEnd w:id="120"/>
      <w:bookmarkEnd w:id="121"/>
    </w:p>
    <w:p w:rsidR="00B41063" w:rsidRDefault="00B41063" w:rsidP="0055360B">
      <w:pPr>
        <w:pStyle w:val="a2"/>
      </w:pPr>
      <w:r>
        <w:t>На текущий момент система водоснабжения г.п. Кондинское представляет собой одну технологическую зону, обслуживающую общественно-деловую застройку и часть жилищного фонда поселка городского типа Кондинское.</w:t>
      </w:r>
    </w:p>
    <w:p w:rsidR="00B41063" w:rsidRDefault="00B41063" w:rsidP="0055360B">
      <w:pPr>
        <w:pStyle w:val="11"/>
      </w:pPr>
      <w:bookmarkStart w:id="122" w:name="_Toc437534989"/>
      <w:bookmarkStart w:id="123" w:name="_Toc438039014"/>
      <w:r>
        <w:t>Ключевые показатели систем</w:t>
      </w:r>
      <w:bookmarkEnd w:id="122"/>
      <w:bookmarkEnd w:id="123"/>
    </w:p>
    <w:p w:rsidR="00B41063" w:rsidRPr="001646F7" w:rsidRDefault="00B41063" w:rsidP="0055360B">
      <w:pPr>
        <w:pStyle w:val="a1"/>
        <w:spacing w:after="240"/>
      </w:pPr>
      <w:r w:rsidRPr="001646F7">
        <w:t>Охва</w:t>
      </w:r>
      <w:r>
        <w:t xml:space="preserve">т </w:t>
      </w:r>
      <w:r w:rsidRPr="001646F7">
        <w:t xml:space="preserve">населения системами централизованного водоснабжения </w:t>
      </w:r>
      <w:r>
        <w:t>составляет63</w:t>
      </w:r>
      <w:r w:rsidRPr="001646F7">
        <w:t>%;</w:t>
      </w:r>
    </w:p>
    <w:p w:rsidR="00B41063" w:rsidRPr="001646F7" w:rsidRDefault="00B41063" w:rsidP="0055360B">
      <w:pPr>
        <w:pStyle w:val="a1"/>
        <w:spacing w:after="240"/>
      </w:pPr>
      <w:r w:rsidRPr="001646F7">
        <w:t>Качество воды - питьевая;</w:t>
      </w:r>
    </w:p>
    <w:p w:rsidR="00B41063" w:rsidRDefault="00B41063" w:rsidP="0055360B">
      <w:pPr>
        <w:pStyle w:val="a1"/>
      </w:pPr>
      <w:r>
        <w:t>Затраты электроэнергии на подъем и очистку 1 м</w:t>
      </w:r>
      <w:r>
        <w:rPr>
          <w:vertAlign w:val="superscript"/>
        </w:rPr>
        <w:t>3</w:t>
      </w:r>
      <w:r>
        <w:t xml:space="preserve">воды по населенному пункту – 1,58 </w:t>
      </w:r>
      <w:r w:rsidRPr="0006190F">
        <w:t>кВт*ч/ м</w:t>
      </w:r>
      <w:r w:rsidRPr="0006190F">
        <w:rPr>
          <w:vertAlign w:val="superscript"/>
        </w:rPr>
        <w:t>3</w:t>
      </w:r>
      <w:r w:rsidRPr="00FE5E10">
        <w:t>;</w:t>
      </w:r>
    </w:p>
    <w:p w:rsidR="00B41063" w:rsidRPr="001646F7" w:rsidRDefault="00B41063" w:rsidP="0055360B">
      <w:pPr>
        <w:pStyle w:val="a1"/>
        <w:spacing w:after="240"/>
      </w:pPr>
      <w:r>
        <w:t>Потери в сетях водоснабжения – 12 %, доля ветхих сетей – 39 %.</w:t>
      </w:r>
    </w:p>
    <w:p w:rsidR="00B41063" w:rsidRDefault="00B41063" w:rsidP="0055360B">
      <w:pPr>
        <w:pStyle w:val="a2"/>
      </w:pPr>
      <w:r>
        <w:t>Таким образом, на данный момент система требует модернизации в части замены объектов, выработавших эксплуатационный ресурс.</w:t>
      </w:r>
    </w:p>
    <w:p w:rsidR="00B41063" w:rsidRDefault="00B41063" w:rsidP="0055360B">
      <w:pPr>
        <w:pStyle w:val="11"/>
      </w:pPr>
      <w:bookmarkStart w:id="124" w:name="_Toc437534990"/>
      <w:bookmarkStart w:id="125" w:name="_Toc438039015"/>
      <w:r>
        <w:t>Основные мероприятия</w:t>
      </w:r>
      <w:bookmarkEnd w:id="124"/>
      <w:bookmarkEnd w:id="125"/>
    </w:p>
    <w:p w:rsidR="00B41063" w:rsidRDefault="00B41063" w:rsidP="0055360B">
      <w:pPr>
        <w:pStyle w:val="a2"/>
      </w:pPr>
      <w:r>
        <w:t>В качестве основных мероприятий, оказывающих существенное влияние на показатели работы системы запланировано:</w:t>
      </w:r>
    </w:p>
    <w:p w:rsidR="00B41063" w:rsidRDefault="00B41063" w:rsidP="0055360B">
      <w:pPr>
        <w:pStyle w:val="a1"/>
        <w:spacing w:after="240"/>
      </w:pPr>
      <w:r>
        <w:t>Реконструкция и строительство сетей водоснабжения с целью обеспечения надежного водоснабжения и возможности подключения новых потребителей</w:t>
      </w:r>
      <w:r w:rsidRPr="001F68B2">
        <w:t>;</w:t>
      </w:r>
    </w:p>
    <w:p w:rsidR="00B41063" w:rsidRDefault="00B41063" w:rsidP="00A41723">
      <w:pPr>
        <w:pStyle w:val="a1"/>
      </w:pPr>
      <w:r w:rsidRPr="00A41723">
        <w:t>Модернизация станции второго подъема водозабора</w:t>
      </w:r>
      <w:r>
        <w:t xml:space="preserve"> путем</w:t>
      </w:r>
      <w:r w:rsidRPr="00A41723">
        <w:t xml:space="preserve"> замен</w:t>
      </w:r>
      <w:r>
        <w:t>ы</w:t>
      </w:r>
      <w:r w:rsidRPr="00A41723">
        <w:t xml:space="preserve"> трех насосов, с установкой частотно-регулируемых приводов;</w:t>
      </w:r>
    </w:p>
    <w:p w:rsidR="00B41063" w:rsidRDefault="00B41063" w:rsidP="0055360B">
      <w:pPr>
        <w:pStyle w:val="11"/>
      </w:pPr>
      <w:bookmarkStart w:id="126" w:name="_Toc437534991"/>
      <w:bookmarkStart w:id="127" w:name="_Toc438039016"/>
      <w:r>
        <w:t>Ожидаемые результаты</w:t>
      </w:r>
      <w:bookmarkEnd w:id="126"/>
      <w:bookmarkEnd w:id="127"/>
    </w:p>
    <w:p w:rsidR="00B41063" w:rsidRPr="00BB0D33" w:rsidRDefault="00B41063" w:rsidP="0055360B">
      <w:pPr>
        <w:pStyle w:val="a1"/>
        <w:spacing w:after="240"/>
      </w:pPr>
      <w:r>
        <w:t>На расчетный срок обеспечение существующих и перспективных потребителей на территории пгт. Кондинское услугой централизованного водоснабжения составит 100%</w:t>
      </w:r>
      <w:r w:rsidRPr="00BB0D33">
        <w:t>;</w:t>
      </w:r>
    </w:p>
    <w:p w:rsidR="00B41063" w:rsidRDefault="00B41063" w:rsidP="0055360B">
      <w:pPr>
        <w:pStyle w:val="a1"/>
        <w:spacing w:before="240"/>
      </w:pPr>
      <w:r>
        <w:t xml:space="preserve">Снижение себестоимости производства (весь цикл) </w:t>
      </w:r>
      <w:smartTag w:uri="urn:schemas-microsoft-com:office:smarttags" w:element="metricconverter">
        <w:smartTagPr>
          <w:attr w:name="ProductID" w:val="1 м3"/>
        </w:smartTagPr>
        <w:r>
          <w:t>1 м</w:t>
        </w:r>
        <w:r w:rsidRPr="002C6973">
          <w:rPr>
            <w:vertAlign w:val="superscript"/>
          </w:rPr>
          <w:t>3</w:t>
        </w:r>
      </w:smartTag>
      <w:r>
        <w:t xml:space="preserve"> воды - с 1,58 кВт</w:t>
      </w:r>
      <w:r w:rsidRPr="002C6973">
        <w:rPr>
          <w:b/>
          <w:vertAlign w:val="superscript"/>
        </w:rPr>
        <w:t>.</w:t>
      </w:r>
      <w:r>
        <w:t>ч/м</w:t>
      </w:r>
      <w:r w:rsidRPr="002C6973">
        <w:rPr>
          <w:vertAlign w:val="superscript"/>
        </w:rPr>
        <w:t>3</w:t>
      </w:r>
      <w:r>
        <w:t xml:space="preserve"> до 1,05 кВт</w:t>
      </w:r>
      <w:r w:rsidRPr="002C6973">
        <w:rPr>
          <w:b/>
          <w:vertAlign w:val="superscript"/>
        </w:rPr>
        <w:t>.</w:t>
      </w:r>
      <w:r>
        <w:t>ч/м</w:t>
      </w:r>
      <w:r w:rsidRPr="002C6973">
        <w:rPr>
          <w:vertAlign w:val="superscript"/>
        </w:rPr>
        <w:t>3</w:t>
      </w:r>
      <w:r w:rsidRPr="002C6973">
        <w:t>;</w:t>
      </w:r>
    </w:p>
    <w:p w:rsidR="00B41063" w:rsidRDefault="00B41063" w:rsidP="0055360B">
      <w:pPr>
        <w:pStyle w:val="a1"/>
        <w:spacing w:before="240"/>
      </w:pPr>
      <w:r>
        <w:t>Полностью автоматизированная современная система водоснабжения, оснащенная диспетчеризацией с минимальным количеством обслуживающего персонала</w:t>
      </w:r>
      <w:r w:rsidRPr="002C6973">
        <w:t>;</w:t>
      </w:r>
    </w:p>
    <w:p w:rsidR="00B41063" w:rsidRDefault="00B41063" w:rsidP="00A41723">
      <w:pPr>
        <w:pStyle w:val="a1"/>
        <w:spacing w:before="240"/>
        <w:rPr>
          <w:iCs w:val="0"/>
        </w:rPr>
      </w:pPr>
      <w:r>
        <w:t>Улучшение экологической ситуации в районе</w:t>
      </w:r>
      <w:r w:rsidRPr="007906D1">
        <w:t>;</w:t>
      </w:r>
    </w:p>
    <w:p w:rsidR="00B41063" w:rsidRPr="00FC71C1" w:rsidRDefault="00B41063" w:rsidP="00FC71C1">
      <w:pPr>
        <w:snapToGrid w:val="0"/>
        <w:spacing w:before="40" w:after="400" w:line="300" w:lineRule="auto"/>
        <w:ind w:firstLine="709"/>
        <w:contextualSpacing/>
        <w:jc w:val="both"/>
        <w:rPr>
          <w:rFonts w:ascii="Times New Roman" w:hAnsi="Times New Roman"/>
          <w:sz w:val="26"/>
        </w:rPr>
      </w:pPr>
      <w:r w:rsidRPr="00FC71C1">
        <w:rPr>
          <w:rFonts w:ascii="Times New Roman" w:hAnsi="Times New Roman"/>
          <w:b/>
          <w:sz w:val="26"/>
        </w:rPr>
        <w:t>Ожидаемые результаты:</w:t>
      </w:r>
    </w:p>
    <w:p w:rsidR="00B41063" w:rsidRPr="00FC71C1" w:rsidRDefault="00B41063" w:rsidP="00FC71C1">
      <w:pPr>
        <w:spacing w:after="0" w:line="36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  <w:r w:rsidRPr="00FC71C1">
        <w:rPr>
          <w:rFonts w:ascii="Times New Roman" w:hAnsi="Times New Roman"/>
          <w:iCs/>
          <w:sz w:val="26"/>
          <w:szCs w:val="26"/>
        </w:rPr>
        <w:t>В результате проведения предлагаемых в рамках текущего документа мероприятий предполагается снижение затрат электроэнергии на подачу водного ресурса</w:t>
      </w:r>
      <w:r>
        <w:rPr>
          <w:rFonts w:ascii="Times New Roman" w:hAnsi="Times New Roman"/>
          <w:iCs/>
          <w:sz w:val="26"/>
          <w:szCs w:val="26"/>
        </w:rPr>
        <w:t xml:space="preserve"> путем замены устаревшего насосного оборудования на водоочистных сооружениях.</w:t>
      </w:r>
    </w:p>
    <w:p w:rsidR="00B41063" w:rsidRPr="00F30092" w:rsidRDefault="00B41063" w:rsidP="00FC71C1">
      <w:pPr>
        <w:pStyle w:val="a2"/>
      </w:pPr>
      <w:r w:rsidRPr="00FC71C1">
        <w:rPr>
          <w:iCs w:val="0"/>
          <w:szCs w:val="22"/>
        </w:rPr>
        <w:t xml:space="preserve">Значительное улучшение экологической обстановки на территории </w:t>
      </w:r>
      <w:r>
        <w:rPr>
          <w:iCs w:val="0"/>
          <w:szCs w:val="22"/>
        </w:rPr>
        <w:t>г.п. Кондинское</w:t>
      </w:r>
      <w:r w:rsidRPr="00FC71C1">
        <w:rPr>
          <w:iCs w:val="0"/>
          <w:szCs w:val="22"/>
        </w:rPr>
        <w:t xml:space="preserve"> ожидается благодаря возведению очистных сооружений и обеспечению возможности транспортировки </w:t>
      </w:r>
      <w:r>
        <w:rPr>
          <w:iCs w:val="0"/>
          <w:szCs w:val="22"/>
        </w:rPr>
        <w:t>на них</w:t>
      </w:r>
      <w:r w:rsidRPr="00FC71C1">
        <w:rPr>
          <w:iCs w:val="0"/>
          <w:szCs w:val="22"/>
        </w:rPr>
        <w:t xml:space="preserve"> хозяйственно-бытовых отходов из сборных емкостей. В результате проведения данного мероприятия предполагается полное прекращение сброса </w:t>
      </w:r>
      <w:r>
        <w:rPr>
          <w:iCs w:val="0"/>
          <w:szCs w:val="22"/>
        </w:rPr>
        <w:t xml:space="preserve">неочищенных </w:t>
      </w:r>
      <w:r w:rsidRPr="00FC71C1">
        <w:rPr>
          <w:iCs w:val="0"/>
          <w:szCs w:val="22"/>
        </w:rPr>
        <w:t>жидких бытовых отход</w:t>
      </w:r>
      <w:r>
        <w:rPr>
          <w:iCs w:val="0"/>
          <w:szCs w:val="22"/>
        </w:rPr>
        <w:t>ов.</w:t>
      </w:r>
    </w:p>
    <w:sectPr w:rsidR="00B41063" w:rsidRPr="00F30092" w:rsidSect="00B52F2E">
      <w:footerReference w:type="default" r:id="rId36"/>
      <w:pgSz w:w="11906" w:h="16838"/>
      <w:pgMar w:top="1134" w:right="850" w:bottom="1134" w:left="1701" w:header="708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063" w:rsidRDefault="00B41063" w:rsidP="00665AB3">
      <w:pPr>
        <w:spacing w:after="0" w:line="240" w:lineRule="auto"/>
      </w:pPr>
      <w:r>
        <w:separator/>
      </w:r>
    </w:p>
    <w:p w:rsidR="00B41063" w:rsidRDefault="00B41063"/>
    <w:p w:rsidR="00B41063" w:rsidRDefault="00B41063"/>
  </w:endnote>
  <w:endnote w:type="continuationSeparator" w:id="1">
    <w:p w:rsidR="00B41063" w:rsidRDefault="00B41063" w:rsidP="00665AB3">
      <w:pPr>
        <w:spacing w:after="0" w:line="240" w:lineRule="auto"/>
      </w:pPr>
      <w:r>
        <w:continuationSeparator/>
      </w:r>
    </w:p>
    <w:p w:rsidR="00B41063" w:rsidRDefault="00B41063"/>
    <w:p w:rsidR="00B41063" w:rsidRDefault="00B41063"/>
  </w:endnote>
  <w:endnote w:type="continuationNotice" w:id="2">
    <w:p w:rsidR="00B41063" w:rsidRDefault="00B4106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 w:rsidP="004B5753">
    <w:r>
      <w:rPr>
        <w:noProof/>
        <w:lang w:eastAsia="ru-RU"/>
      </w:rPr>
      <w:pict>
        <v:oval id="Овал 103" o:spid="_x0000_s2049" style="position:absolute;margin-left:0;margin-top:32.7pt;width:48.75pt;height:28.35pt;z-index:251654656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0aBhQIAAPYEAAAOAAAAZHJzL2Uyb0RvYy54bWysVF1u2zAMfh+wOwh6T22nblobdYr+LMOA&#10;bivQ7QCKLMfCZFGTlDhdsavsDMNed4kcaZScpOn2Mgzzg0xRFPnxI6nzi3WnyEpYJ0FXNDtKKRGa&#10;Qy31oqIfP8xGZ5Q4z3TNFGhR0Qfh6MX05Yvz3pRiDC2oWliCTrQre1PR1ntTJonjreiYOwIjNB42&#10;YDvmcWsXSW1Zj947lYzTdJL0YGtjgQvnUHszHNJp9N80gvv3TeOEJ6qiiM3H1cZ1HtZkes7KhWWm&#10;lXwLg/0Dio5JjUH3rm6YZ2Rp5R+uOsktOGj8EYcugaaRXMQcMJss/S2b+5YZEXNBcpzZ0+T+n1v+&#10;bnVniayxdukxJZp1WKTNt82PzffNTxJ0yFBvXImG9+bOhhyduQX+yREN1y3TC3FpLfStYDXiyoJ9&#10;8uxC2Di8Sub9W6jRPVt6iGStG9sFh0gDWceaPOxrItaecFROsiIbn1DC8eh4kuIXI7Byd9lY518L&#10;6EgQKiqUksYF1ljJVrfOBzys3FlF/KBkPZNKxY1dzK+VJSuGHTKL3zaAOzRTOhhrCNcGj4MGYWKM&#10;cBYAx4o/IuA8vRoXo9nk7HSUz/KTUXGano3SrLgqJmle5DezrwFglpetrGuhb6UWu+7L8r+r7nYO&#10;hr6J/Uf6ihYnSFbM6xC9O0wycLhn8VmSFpa6xuxYGar5ait7JtUgJ88RR2Ix7d0/EhFrH8o9tI1f&#10;z9foMfTAHOoH7AILWCUcRXw0UGjBfqGkxwGsqPu8ZFZQot5o7KQiy/MwsXGDgj3Uzndapjm6qKin&#10;ZBCv/TDdS2PlosUIWaRDwyV2XSNjOzyh2fYqDldMYvsQhOk93Eerp+dq+gsAAP//AwBQSwMEFAAG&#10;AAgAAAAhAO6ee3XcAAAABgEAAA8AAABkcnMvZG93bnJldi54bWxMj8FOwzAQRO9I/IO1SFwQdVrR&#10;QkOcCgG9cGuDEMdtvE0i4nUUO2nK17Oc4Dia0cybbDO5Vo3Uh8azgfksAUVcettwZeC92N4+gAoR&#10;2WLrmQycKcAmv7zIMLX+xDsa97FSUsIhRQN1jF2qdShrchhmviMW7+h7h1FkX2nb40nKXasXSbLS&#10;DhuWhRo7eq6p/NoPzsAN20/83r4W64LPuw/3RseXcTDm+mp6egQVaYp/YfjFF3TIhengB7ZBtQbk&#10;SDSwWt6BEnd9vwR1kNRiMQedZ/o/fv4DAAD//wMAUEsBAi0AFAAGAAgAAAAhALaDOJL+AAAA4QEA&#10;ABMAAAAAAAAAAAAAAAAAAAAAAFtDb250ZW50X1R5cGVzXS54bWxQSwECLQAUAAYACAAAACEAOP0h&#10;/9YAAACUAQAACwAAAAAAAAAAAAAAAAAvAQAAX3JlbHMvLnJlbHNQSwECLQAUAAYACAAAACEA88NG&#10;gYUCAAD2BAAADgAAAAAAAAAAAAAAAAAuAgAAZHJzL2Uyb0RvYy54bWxQSwECLQAUAAYACAAAACEA&#10;7p57ddwAAAAGAQAADwAAAAAAAAAAAAAAAADfBAAAZHJzL2Rvd25yZXYueG1sUEsFBgAAAAAEAAQA&#10;8wAAAOgFAAAAAA==&#10;" stroked="f">
          <v:textbox inset=",0,,0">
            <w:txbxContent>
              <w:p w:rsidR="00B41063" w:rsidRDefault="00B41063" w:rsidP="000C5125">
                <w:pPr>
                  <w:jc w:val="center"/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sz w:val="24"/>
                    <w:szCs w:val="24"/>
                  </w:rPr>
                  <w:instrText xml:space="preserve"> PAGE   \* MERGEFORMAT </w:instrText>
                </w:r>
                <w:r>
                  <w:rPr>
                    <w:b/>
                    <w:sz w:val="24"/>
                    <w:szCs w:val="24"/>
                  </w:rPr>
                  <w:fldChar w:fldCharType="separate"/>
                </w:r>
                <w:r>
                  <w:rPr>
                    <w:b/>
                    <w:noProof/>
                    <w:sz w:val="24"/>
                    <w:szCs w:val="24"/>
                  </w:rPr>
                  <w:t>21</w:t>
                </w:r>
                <w:r>
                  <w:rPr>
                    <w:b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/>
        </v:oval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1" o:spid="_x0000_i1026" type="#_x0000_t75" alt="niz_1_1" style="width:476.25pt;height:78pt;visibility:visible">
          <v:imagedata r:id="rId1" o:title="" grayscale="t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 w:rsidP="004B5753">
    <w:r>
      <w:rPr>
        <w:noProof/>
        <w:lang w:eastAsia="ru-RU"/>
      </w:rPr>
      <w:pict>
        <v:oval id="Овал 5" o:spid="_x0000_s2055" style="position:absolute;margin-left:0;margin-top:32.7pt;width:48.75pt;height:28.35pt;z-index:251657728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qchgIAAPkEAAAOAAAAZHJzL2Uyb0RvYy54bWysVF2O0zAQfkfiDpbfu0lK2t1Em672hyKk&#10;BVZaOIAbO42F4zG223RZcRXOgHjlEj0SY6ctXXhBiDw4Y3s8/uabb3x+sekUWQvrJOiKZicpJULX&#10;wKVeVvTD+/nojBLnmeZMgRYVfRCOXsyePzvvTSnG0ILiwhIMol3Zm4q23psySVzdio65EzBC42YD&#10;tmMep3aZcMt6jN6pZJym06QHy42FWjiHqzfDJp3F+E0jav+uaZzwRFUUsfk42jguwpjMzlm5tMy0&#10;st7BYP+AomNS46WHUDfMM7Ky8o9QnawtOGj8SQ1dAk0jaxFzwGyy9Lds7ltmRMwFyXHmQJP7f2Hr&#10;t+s7SySv6IQSzTos0fbr9vv22/YHmQR2euNKdLo3dzbk58wt1B8d0XDdMr0Ul9ZC3wrGEVMW/JMn&#10;B8LE4VGy6N8Ax+Bs5SEStWlsFwIiBWQT6/FwqIfYeFLj4jQrsjHiqnHrxTTFL97Ayv1hY51/JaAj&#10;waioUEoaFxhjJVvfOh/wsHLvFfGDknwulYoTu1xcK0vWDNUxj9/uAnfspnRw1hCODRGHFYSJd4S9&#10;ADhW+xEB5+nVuBjNp2eno3yeT0bFaXo2SrPiqpimeZHfzL8EgFletpJzoW+lFnvlZfnfVXbXA4Nm&#10;ovZIX9FigmTFvI7Ru+MkA4cHFp8kaWGlOWbHylDNlzvbM6kGO3mKOBKLae//kYhY+1DuQTZ+s9hE&#10;aU33QloAf0AxWMBiYTfiu4FGC/YzJT32YEXdpxWzghL1WqOgiizPQ9PGCRr2eHWxX2W6xhAV9ZQM&#10;5rUfGnxlrFy2eEMWWdFwieJrZFRFEOaAZidZ7K+Yy+4tCA18PI9ev16s2U8AAAD//wMAUEsDBBQA&#10;BgAIAAAAIQDunnt13AAAAAYBAAAPAAAAZHJzL2Rvd25yZXYueG1sTI/BTsMwEETvSPyDtUhcEHVa&#10;0UJDnAoBvXBrgxDHbbxNIuJ1FDtpyteznOA4mtHMm2wzuVaN1IfGs4H5LAFFXHrbcGXgvdjePoAK&#10;Edli65kMnCnAJr+8yDC1/sQ7GvexUlLCIUUDdYxdqnUoa3IYZr4jFu/oe4dRZF9p2+NJyl2rF0my&#10;0g4bloUaO3quqfzaD87ADdtP/N6+FuuCz7sP90bHl3Ew5vpqenoEFWmKf2H4xRd0yIXp4Ae2QbUG&#10;5Eg0sFregRJ3fb8EdZDUYjEHnWf6P37+AwAA//8DAFBLAQItABQABgAIAAAAIQC2gziS/gAAAOEB&#10;AAATAAAAAAAAAAAAAAAAAAAAAABbQ29udGVudF9UeXBlc10ueG1sUEsBAi0AFAAGAAgAAAAhADj9&#10;If/WAAAAlAEAAAsAAAAAAAAAAAAAAAAALwEAAF9yZWxzLy5yZWxzUEsBAi0AFAAGAAgAAAAhAPkp&#10;epyGAgAA+QQAAA4AAAAAAAAAAAAAAAAALgIAAGRycy9lMm9Eb2MueG1sUEsBAi0AFAAGAAgAAAAh&#10;AO6ee3XcAAAABgEAAA8AAAAAAAAAAAAAAAAA4AQAAGRycy9kb3ducmV2LnhtbFBLBQYAAAAABAAE&#10;APMAAADpBQAAAAA=&#10;" stroked="f">
          <v:textbox inset=",0,,0">
            <w:txbxContent>
              <w:p w:rsidR="00B41063" w:rsidRPr="00764CFF" w:rsidRDefault="00B41063" w:rsidP="000C5125">
                <w:pPr>
                  <w:jc w:val="center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 w:rsidRPr="00764CFF">
                  <w:rPr>
                    <w:b/>
                    <w:iCs/>
                  </w:rPr>
                  <w:fldChar w:fldCharType="begin"/>
                </w:r>
                <w:r w:rsidRPr="00764CFF">
                  <w:rPr>
                    <w:b/>
                    <w:iCs/>
                  </w:rPr>
                  <w:instrText xml:space="preserve"> PAGE   \* MERGEFORMAT </w:instrText>
                </w:r>
                <w:r w:rsidRPr="00764CFF">
                  <w:rPr>
                    <w:b/>
                    <w:iCs/>
                  </w:rPr>
                  <w:fldChar w:fldCharType="separate"/>
                </w:r>
                <w:r w:rsidRPr="009403FB">
                  <w:rPr>
                    <w:rFonts w:ascii="Times New Roman" w:hAnsi="Times New Roman"/>
                    <w:b/>
                    <w:noProof/>
                    <w:sz w:val="26"/>
                    <w:szCs w:val="26"/>
                  </w:rPr>
                  <w:t>75</w:t>
                </w:r>
                <w:r w:rsidRPr="00764CFF">
                  <w:rPr>
                    <w:b/>
                    <w:iCs/>
                  </w:rPr>
                  <w:fldChar w:fldCharType="end"/>
                </w:r>
              </w:p>
            </w:txbxContent>
          </v:textbox>
          <w10:wrap anchorx="page"/>
        </v:oval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6" o:spid="_x0000_i1054" type="#_x0000_t75" alt="niz_1_1" style="width:476.25pt;height:78pt;visibility:visible">
          <v:imagedata r:id="rId1" o:title="" grayscale="t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 w:rsidP="004B5753">
    <w:r>
      <w:rPr>
        <w:noProof/>
        <w:lang w:eastAsia="ru-RU"/>
      </w:rPr>
      <w:pict>
        <v:oval id="Овал 3" o:spid="_x0000_s2050" style="position:absolute;margin-left:0;margin-top:32.7pt;width:48.75pt;height:28.35pt;z-index:251655680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EKhgIAAPkEAAAOAAAAZHJzL2Uyb0RvYy54bWysVN1u0zAUvkfiHSzfd0m6rFuipdN+KEIa&#10;MGnwAG7sNBaOj7HdpmPiVXgGxC0v0Ufi2Gm7Dm4QIhfOsX18/J3vfMfnF+tOkZWwToKuaHaUUiJ0&#10;DVzqRUU/fpiNzihxnmnOFGhR0Qfh6MX05Yvz3pRiDC0oLizBINqVvalo670pk8TVreiYOwIjNG42&#10;YDvmcWoXCbesx+idSsZpOkl6sNxYqIVzuHozbNJpjN80ovbvm8YJT1RFEZuPo43jPIzJ9JyVC8tM&#10;K+stDPYPKDomNV66D3XDPCNLK/8I1cnagoPGH9XQJdA0shYxB8wmS3/L5r5lRsRckBxn9jS5/xe2&#10;fre6s0Tyih5TolmHJdp82/zYfN/8JMeBnd64Ep3uzZ0N+TlzC/UnRzRct0wvxKW10LeCccSUBf/k&#10;2YEwcXiUzPu3wDE4W3qIRK0b24WASAFZx3o87Osh1p7UuDjJimx8QkmNW8eTFL94Ayt3h411/rWA&#10;jgSjokIpaVxgjJVsdet8wMPKnVfED0rymVQqTuxifq0sWTFUxyx+2wvcoZvSwVlDODZEHFYQJt4R&#10;9gLgWO1HBJynV+NiNJucnY7yWX4yKk7Ts1GaFVfFJM2L/Gb2NQDM8rKVnAt9K7XYKS/L/66y2x4Y&#10;NBO1R/qKFidIVszrEL07TDJwuGfxWZIWlppjdqwM1Xy1tT2TarCT54gjsZj27h+JiLUP5R5k49fz&#10;dZRWFEaQwhz4A4rBAhYLuxHfDTRasF8o6bEHK+o+L5kVlKg3GgVVZHkemjZO0LCHq/PdKtM1hqio&#10;p2Qwr/3Q4Etj5aLFG7LIioZLFF8joyqe0Gwli/0Vc9m+BaGBD+fR6+nFmv4CAAD//wMAUEsDBBQA&#10;BgAIAAAAIQDunnt13AAAAAYBAAAPAAAAZHJzL2Rvd25yZXYueG1sTI/BTsMwEETvSPyDtUhcEHVa&#10;0UJDnAoBvXBrgxDHbbxNIuJ1FDtpyteznOA4mtHMm2wzuVaN1IfGs4H5LAFFXHrbcGXgvdjePoAK&#10;Edli65kMnCnAJr+8yDC1/sQ7GvexUlLCIUUDdYxdqnUoa3IYZr4jFu/oe4dRZF9p2+NJyl2rF0my&#10;0g4bloUaO3quqfzaD87ADdtP/N6+FuuCz7sP90bHl3Ew5vpqenoEFWmKf2H4xRd0yIXp4Ae2QbUG&#10;5Eg0sFregRJ3fb8EdZDUYjEHnWf6P37+AwAA//8DAFBLAQItABQABgAIAAAAIQC2gziS/gAAAOEB&#10;AAATAAAAAAAAAAAAAAAAAAAAAABbQ29udGVudF9UeXBlc10ueG1sUEsBAi0AFAAGAAgAAAAhADj9&#10;If/WAAAAlAEAAAsAAAAAAAAAAAAAAAAALwEAAF9yZWxzLy5yZWxzUEsBAi0AFAAGAAgAAAAhAJoC&#10;wQqGAgAA+QQAAA4AAAAAAAAAAAAAAAAALgIAAGRycy9lMm9Eb2MueG1sUEsBAi0AFAAGAAgAAAAh&#10;AO6ee3XcAAAABgEAAA8AAAAAAAAAAAAAAAAA4AQAAGRycy9kb3ducmV2LnhtbFBLBQYAAAAABAAE&#10;APMAAADpBQAAAAA=&#10;" stroked="f">
          <v:textbox inset=",0,,0">
            <w:txbxContent>
              <w:p w:rsidR="00B41063" w:rsidRPr="00CB494F" w:rsidRDefault="00B41063" w:rsidP="000C5125">
                <w:pPr>
                  <w:jc w:val="center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 w:rsidRPr="00CB494F">
                  <w:rPr>
                    <w:b/>
                    <w:iCs/>
                  </w:rPr>
                  <w:fldChar w:fldCharType="begin"/>
                </w:r>
                <w:r w:rsidRPr="00CB494F">
                  <w:rPr>
                    <w:b/>
                    <w:iCs/>
                  </w:rPr>
                  <w:instrText xml:space="preserve"> PAGE   \* MERGEFORMAT </w:instrText>
                </w:r>
                <w:r w:rsidRPr="00CB494F">
                  <w:rPr>
                    <w:b/>
                    <w:iCs/>
                  </w:rPr>
                  <w:fldChar w:fldCharType="separate"/>
                </w:r>
                <w:r w:rsidRPr="009403FB">
                  <w:rPr>
                    <w:rFonts w:ascii="Times New Roman" w:hAnsi="Times New Roman"/>
                    <w:b/>
                    <w:noProof/>
                    <w:sz w:val="26"/>
                    <w:szCs w:val="26"/>
                  </w:rPr>
                  <w:t>16</w:t>
                </w:r>
                <w:r w:rsidRPr="00CB494F">
                  <w:rPr>
                    <w:b/>
                    <w:iCs/>
                  </w:rPr>
                  <w:fldChar w:fldCharType="end"/>
                </w:r>
              </w:p>
            </w:txbxContent>
          </v:textbox>
          <w10:wrap anchorx="page"/>
        </v:oval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4" o:spid="_x0000_i1031" type="#_x0000_t75" alt="niz_1_1" style="width:476.25pt;height:78pt;visibility:visible">
          <v:imagedata r:id="rId1" o:title="" grayscale="t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Pr="00AD2BA1" w:rsidRDefault="00B41063">
    <w:pPr>
      <w:pStyle w:val="Footer"/>
      <w:jc w:val="right"/>
      <w:rPr>
        <w:rFonts w:ascii="Times New Roman" w:hAnsi="Times New Roman"/>
        <w:b/>
        <w:sz w:val="26"/>
        <w:szCs w:val="26"/>
      </w:rPr>
    </w:pPr>
    <w:r w:rsidRPr="00AD2BA1">
      <w:rPr>
        <w:rFonts w:ascii="Times New Roman" w:hAnsi="Times New Roman"/>
        <w:b/>
        <w:sz w:val="26"/>
        <w:szCs w:val="26"/>
      </w:rPr>
      <w:fldChar w:fldCharType="begin"/>
    </w:r>
    <w:r w:rsidRPr="00AD2BA1">
      <w:rPr>
        <w:rFonts w:ascii="Times New Roman" w:hAnsi="Times New Roman"/>
        <w:b/>
        <w:sz w:val="26"/>
        <w:szCs w:val="26"/>
      </w:rPr>
      <w:instrText>PAGE   \* MERGEFORMAT</w:instrText>
    </w:r>
    <w:r w:rsidRPr="00AD2BA1">
      <w:rPr>
        <w:rFonts w:ascii="Times New Roman" w:hAnsi="Times New Roman"/>
        <w:b/>
        <w:sz w:val="26"/>
        <w:szCs w:val="26"/>
      </w:rPr>
      <w:fldChar w:fldCharType="separate"/>
    </w:r>
    <w:r>
      <w:rPr>
        <w:rFonts w:ascii="Times New Roman" w:hAnsi="Times New Roman"/>
        <w:b/>
        <w:noProof/>
        <w:sz w:val="26"/>
        <w:szCs w:val="26"/>
      </w:rPr>
      <w:t>18</w:t>
    </w:r>
    <w:r w:rsidRPr="00AD2BA1">
      <w:rPr>
        <w:rFonts w:ascii="Times New Roman" w:hAnsi="Times New Roman"/>
        <w:b/>
        <w:sz w:val="26"/>
        <w:szCs w:val="2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 w:rsidP="004B5753">
    <w:r>
      <w:rPr>
        <w:noProof/>
        <w:lang w:eastAsia="ru-RU"/>
      </w:rPr>
      <w:pict>
        <v:oval id="Овал 12" o:spid="_x0000_s2051" style="position:absolute;margin-left:0;margin-top:32.7pt;width:48.75pt;height:28.35pt;z-index:251656704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6vJhgIAAPsEAAAOAAAAZHJzL2Uyb0RvYy54bWysVF2O0zAQfkfiDpbfu0lKtttEm672hyKk&#10;BVZaOIAbO42F4zG223RZcRXOgHjlEj0SY6ctXXhBiDw49ng8/uabb3x+sekUWQvrJOiKZicpJULX&#10;wKVeVvTD+/loSonzTHOmQIuKPghHL2bPn533phRjaEFxYQkG0a7sTUVb702ZJK5uRcfcCRihcbMB&#10;2zGPS7tMuGU9Ru9UMk7TSdKD5cZCLZxD682wSWcxftOI2r9rGic8URVFbD6ONo6LMCazc1YuLTOt&#10;rHcw2D+g6JjUeOkh1A3zjKys/CNUJ2sLDhp/UkOXQNPIWsQcMJss/S2b+5YZEXNBcpw50OT+X9j6&#10;7frOEsmxdmNKNOuwRtuv2+/bb9sfBE3IT29ciW735s6GDJ25hfqjIxquW6aX4tJa6FvBOKLKgn/y&#10;5EBYODxKFv0b4BidrTxEqjaN7UJAJIFsYkUeDhURG09qNE6yIhufUlLj1otJil+8gZX7w8Y6/0pA&#10;R8KkokIpaVzgjJVsfet8wMPKvVfED0ryuVQqLuxyca0sWTPUxzx+uwvcsZvSwVlDODZEHCwIE+8I&#10;ewFwrPcjAs7Tq3Exmk+mZ6N8np+OirN0Okqz4qqYpHmR38y/BIBZXraSc6FvpRZ77WX539V21wWD&#10;aqL6SF/R4hTJinkdo3fHSQYODyw+SdLCSnPMjpWhmi93c8+kGubJU8SRWEx7/49ExNqHcg+y8ZvF&#10;JorrIKQF8AcUgwUsFvYjvhw4acF+pqTHLqyo+7RiVlCiXmsUVJHleWjbuMCJPbYu9lamawxRUU/J&#10;ML32Q4uvjJXLFm/IIisaLlF8jYyqCMIc0Owkix0Wc9m9BqGFj9fR69ebNfsJAAD//wMAUEsDBBQA&#10;BgAIAAAAIQDunnt13AAAAAYBAAAPAAAAZHJzL2Rvd25yZXYueG1sTI/BTsMwEETvSPyDtUhcEHVa&#10;0UJDnAoBvXBrgxDHbbxNIuJ1FDtpyteznOA4mtHMm2wzuVaN1IfGs4H5LAFFXHrbcGXgvdjePoAK&#10;Edli65kMnCnAJr+8yDC1/sQ7GvexUlLCIUUDdYxdqnUoa3IYZr4jFu/oe4dRZF9p2+NJyl2rF0my&#10;0g4bloUaO3quqfzaD87ADdtP/N6+FuuCz7sP90bHl3Ew5vpqenoEFWmKf2H4xRd0yIXp4Ae2QbUG&#10;5Eg0sFregRJ3fb8EdZDUYjEHnWf6P37+AwAA//8DAFBLAQItABQABgAIAAAAIQC2gziS/gAAAOEB&#10;AAATAAAAAAAAAAAAAAAAAAAAAABbQ29udGVudF9UeXBlc10ueG1sUEsBAi0AFAAGAAgAAAAhADj9&#10;If/WAAAAlAEAAAsAAAAAAAAAAAAAAAAALwEAAF9yZWxzLy5yZWxzUEsBAi0AFAAGAAgAAAAhAMDv&#10;q8mGAgAA+wQAAA4AAAAAAAAAAAAAAAAALgIAAGRycy9lMm9Eb2MueG1sUEsBAi0AFAAGAAgAAAAh&#10;AO6ee3XcAAAABgEAAA8AAAAAAAAAAAAAAAAA4AQAAGRycy9kb3ducmV2LnhtbFBLBQYAAAAABAAE&#10;APMAAADpBQAAAAA=&#10;" stroked="f">
          <v:textbox inset=",0,,0">
            <w:txbxContent>
              <w:p w:rsidR="00B41063" w:rsidRPr="00AD2BA1" w:rsidRDefault="00B41063" w:rsidP="000C5125">
                <w:pPr>
                  <w:jc w:val="center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 w:rsidRPr="00AD2BA1">
                  <w:rPr>
                    <w:b/>
                  </w:rPr>
                  <w:fldChar w:fldCharType="begin"/>
                </w:r>
                <w:r w:rsidRPr="00AD2BA1">
                  <w:rPr>
                    <w:b/>
                  </w:rPr>
                  <w:instrText xml:space="preserve"> PAGE   \* MERGEFORMAT </w:instrText>
                </w:r>
                <w:r w:rsidRPr="00AD2BA1">
                  <w:rPr>
                    <w:b/>
                  </w:rPr>
                  <w:fldChar w:fldCharType="separate"/>
                </w:r>
                <w:r w:rsidRPr="009403FB">
                  <w:rPr>
                    <w:rFonts w:ascii="Times New Roman" w:hAnsi="Times New Roman"/>
                    <w:b/>
                    <w:noProof/>
                    <w:sz w:val="26"/>
                    <w:szCs w:val="26"/>
                  </w:rPr>
                  <w:t>23</w:t>
                </w:r>
                <w:r w:rsidRPr="00AD2BA1">
                  <w:rPr>
                    <w:b/>
                  </w:rPr>
                  <w:fldChar w:fldCharType="end"/>
                </w:r>
              </w:p>
            </w:txbxContent>
          </v:textbox>
          <w10:wrap anchorx="page"/>
        </v:oval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8" o:spid="_x0000_i1037" type="#_x0000_t75" alt="niz_1_1" style="width:476.25pt;height:78pt;visibility:visible">
          <v:imagedata r:id="rId1" o:title="" grayscale="t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Pr="00B2673E" w:rsidRDefault="00B41063">
    <w:pPr>
      <w:pStyle w:val="Footer"/>
      <w:jc w:val="right"/>
      <w:rPr>
        <w:rFonts w:ascii="Times New Roman" w:hAnsi="Times New Roman"/>
        <w:b/>
        <w:sz w:val="26"/>
        <w:szCs w:val="26"/>
      </w:rPr>
    </w:pPr>
    <w:r w:rsidRPr="00B2673E">
      <w:rPr>
        <w:rFonts w:ascii="Times New Roman" w:hAnsi="Times New Roman"/>
        <w:b/>
        <w:sz w:val="26"/>
        <w:szCs w:val="26"/>
      </w:rPr>
      <w:fldChar w:fldCharType="begin"/>
    </w:r>
    <w:r w:rsidRPr="00B2673E">
      <w:rPr>
        <w:rFonts w:ascii="Times New Roman" w:hAnsi="Times New Roman"/>
        <w:b/>
        <w:sz w:val="26"/>
        <w:szCs w:val="26"/>
      </w:rPr>
      <w:instrText>PAGE   \* MERGEFORMAT</w:instrText>
    </w:r>
    <w:r w:rsidRPr="00B2673E">
      <w:rPr>
        <w:rFonts w:ascii="Times New Roman" w:hAnsi="Times New Roman"/>
        <w:b/>
        <w:sz w:val="26"/>
        <w:szCs w:val="26"/>
      </w:rPr>
      <w:fldChar w:fldCharType="separate"/>
    </w:r>
    <w:r>
      <w:rPr>
        <w:rFonts w:ascii="Times New Roman" w:hAnsi="Times New Roman"/>
        <w:b/>
        <w:noProof/>
        <w:sz w:val="26"/>
        <w:szCs w:val="26"/>
      </w:rPr>
      <w:t>24</w:t>
    </w:r>
    <w:r w:rsidRPr="00B2673E">
      <w:rPr>
        <w:rFonts w:ascii="Times New Roman" w:hAnsi="Times New Roman"/>
        <w:b/>
        <w:sz w:val="26"/>
        <w:szCs w:val="2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 w:rsidP="00F85A2C">
    <w:r>
      <w:rPr>
        <w:noProof/>
        <w:lang w:eastAsia="ru-RU"/>
      </w:rPr>
      <w:pict>
        <v:oval id="Овал 25" o:spid="_x0000_s2052" style="position:absolute;margin-left:0;margin-top:32.7pt;width:48.75pt;height:28.35pt;z-index:251658752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oNhgIAAPsEAAAOAAAAZHJzL2Uyb0RvYy54bWysVF2O0zAQfkfiDpbfu0m62W4TbbraH4qQ&#10;Flhp4QCu4zQWjsfYbtMFcRXOgHjlEj0SY6ctXXhBiDw49ng8/uabb3xxuekUWQvrJOiKZicpJUJz&#10;qKVeVvT9u/loSonzTNdMgRYVfRSOXs6eP7voTSnG0IKqhSUYRLuyNxVtvTdlkjjeio65EzBC42YD&#10;tmMel3aZ1Jb1GL1TyThNJ0kPtjYWuHAOrbfDJp3F+E0juH/bNE54oiqK2HwcbRwXYUxmF6xcWmZa&#10;yXcw2D+g6JjUeOkh1C3zjKys/CNUJ7kFB40/4dAl0DSSi5gDZpOlv2Xz0DIjYi5IjjMHmtz/C8vf&#10;rO8tkXVFx2eUaNZhjbZft9+337Y/CJqQn964Et0ezL0NGTpzB/yDIxpuWqaX4spa6FvBakSVBf/k&#10;yYGwcHiULPrXUGN0tvIQqdo0tgsBkQSyiRV5PFREbDzhaJxkRRaAcdw6naT4xRtYuT9srPMvBXQk&#10;TCoqlJLGBc5YydZ3zgc8rNx7RfygZD2XSsWFXS5ulCVrhvqYx293gTt2Uzo4awjHhoiDBWHiHWEv&#10;AI71/oyA8/R6XIzmk+n5KJ/nZ6PiPJ2O0qy4LiZpXuS38y8BYJaXraxroe+kFnvtZfnf1XbXBYNq&#10;ovpIX9HiDMmKeR2jd8dJBg4PLD5J0sJK15gdK0M1X+zmnkk1zJOniCOxmPb+H4mItQ/lHmTjN4tN&#10;FNfpXkgLqB9RDBawWNiP+HLgpAX7iZIeu7Ci7uOKWUGJeqVRUEWW56Ft4wIn9ti62FuZ5hiiop6S&#10;YXrjhxZfGSuXLd6QRVY0XKH4GhlVEYQ5oNlJFjss5rJ7DUILH6+j1683a/YTAAD//wMAUEsDBBQA&#10;BgAIAAAAIQDunnt13AAAAAYBAAAPAAAAZHJzL2Rvd25yZXYueG1sTI/BTsMwEETvSPyDtUhcEHVa&#10;0UJDnAoBvXBrgxDHbbxNIuJ1FDtpyteznOA4mtHMm2wzuVaN1IfGs4H5LAFFXHrbcGXgvdjePoAK&#10;Edli65kMnCnAJr+8yDC1/sQ7GvexUlLCIUUDdYxdqnUoa3IYZr4jFu/oe4dRZF9p2+NJyl2rF0my&#10;0g4bloUaO3quqfzaD87ADdtP/N6+FuuCz7sP90bHl3Ew5vpqenoEFWmKf2H4xRd0yIXp4Ae2QbUG&#10;5Eg0sFregRJ3fb8EdZDUYjEHnWf6P37+AwAA//8DAFBLAQItABQABgAIAAAAIQC2gziS/gAAAOEB&#10;AAATAAAAAAAAAAAAAAAAAAAAAABbQ29udGVudF9UeXBlc10ueG1sUEsBAi0AFAAGAAgAAAAhADj9&#10;If/WAAAAlAEAAAsAAAAAAAAAAAAAAAAALwEAAF9yZWxzLy5yZWxzUEsBAi0AFAAGAAgAAAAhAGgh&#10;Kg2GAgAA+wQAAA4AAAAAAAAAAAAAAAAALgIAAGRycy9lMm9Eb2MueG1sUEsBAi0AFAAGAAgAAAAh&#10;AO6ee3XcAAAABgEAAA8AAAAAAAAAAAAAAAAA4AQAAGRycy9kb3ducmV2LnhtbFBLBQYAAAAABAAE&#10;APMAAADpBQAAAAA=&#10;" stroked="f">
          <v:textbox inset=",0,,0">
            <w:txbxContent>
              <w:p w:rsidR="00B41063" w:rsidRPr="00B2673E" w:rsidRDefault="00B41063" w:rsidP="000C5125">
                <w:pPr>
                  <w:jc w:val="center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begin"/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instrText xml:space="preserve"> PAGE   \* MERGEFORMAT </w:instrText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noProof/>
                    <w:sz w:val="26"/>
                    <w:szCs w:val="26"/>
                  </w:rPr>
                  <w:t>44</w:t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oval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6" o:spid="_x0000_i1039" type="#_x0000_t75" alt="niz_1_1" style="width:476.25pt;height:78pt;visibility:visible">
          <v:imagedata r:id="rId1" o:title="" grayscale="t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>
    <w:pPr>
      <w:pStyle w:val="Footer"/>
      <w:jc w:val="right"/>
    </w:pPr>
    <w:fldSimple w:instr="PAGE   \* MERGEFORMAT">
      <w:r>
        <w:rPr>
          <w:noProof/>
        </w:rPr>
        <w:t>64</w:t>
      </w:r>
    </w:fldSimple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Pr="00106E77" w:rsidRDefault="00B41063">
    <w:pPr>
      <w:pStyle w:val="Footer"/>
      <w:jc w:val="right"/>
      <w:rPr>
        <w:sz w:val="24"/>
      </w:rPr>
    </w:pPr>
    <w:r>
      <w:rPr>
        <w:noProof/>
        <w:lang w:eastAsia="ru-RU"/>
      </w:rPr>
      <w:pict>
        <v:oval id="Овал 36" o:spid="_x0000_s2053" style="position:absolute;left:0;text-align:left;margin-left:0;margin-top:31.95pt;width:48.75pt;height:28.35pt;z-index:251659776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WSiAIAAPsEAAAOAAAAZHJzL2Uyb0RvYy54bWysVF2O0zAQfkfiDpbfu0m62W4TbbraH4qQ&#10;Flhp4QCu4zQWjsfYbtMFcRXOgHjlEj0SY6ctXXhBiDw49ng8/uabb3xxuekUWQvrJOiKZicpJUJz&#10;qKVeVvT9u/loSonzTNdMgRYVfRSOXs6eP7voTSnG0IKqhSUYRLuyNxVtvTdlkjjeio65EzBC42YD&#10;tmMel3aZ1Jb1GL1TyThNJ0kPtjYWuHAOrbfDJp3F+E0juH/bNE54oiqK2HwcbRwXYUxmF6xcWmZa&#10;yXcw2D+g6JjUeOkh1C3zjKys/CNUJ7kFB40/4dAl0DSSi5gDZpOlv2Xz0DIjYi5IjjMHmtz/C8vf&#10;rO8tkXVFTyeUaNZhjbZft9+337Y/CJqQn964Et0ezL0NGTpzB/yDIxpuWqaX4spa6FvBakSVBf/k&#10;yYGwcHiULPrXUGN0tvIQqdo0tgsBkQSyiRV5PFREbDzhaJxkRTY+o4Tj1ukkxS/ewMr9YWOdfymg&#10;I2FSUaGUNC5wxkq2vnM+4GHl3iviByXruVQqLuxycaMsWTPUxzx+uwvcsZvSwVlDODZEHCwIE+8I&#10;ewFwrPdnBJyn1+NiNJ9Mz0f5PD8bFefpdJRmxXUxSfMiv51/CQCzvGxlXQt9J7XYay/L/662uy4Y&#10;VBPVR/qKFmdIVszrGL07TjJweGDxSZIWVrrG7FgZqvliN/dMqmGePEUcicW09/9IRKx9KPcgG79Z&#10;bKK48r2QFlA/ohgsYLGwH/HlwEkL9hMlPXZhRd3HFbOCEvVKo6CKLM9D28YFTuyxdbG3Ms0xREU9&#10;JcP0xg8tvjJWLlu8IYusaLhC8TUyqiIIc0Czkyx2WMxl9xqEFj5eR69fb9bsJwAAAP//AwBQSwME&#10;FAAGAAgAAAAhAMUgyZzcAAAABgEAAA8AAABkcnMvZG93bnJldi54bWxMj8FOwzAQRO9I/IO1SFwQ&#10;dSiikBCnQkAv3NogxHEbb5OIeB3FTpry9SwnOI5mNPMmX8+uUxMNofVs4GaRgCKuvG25NvBebq4f&#10;QIWIbLHzTAZOFGBdnJ/lmFl/5C1Nu1grKeGQoYEmxj7TOlQNOQwL3xOLd/CDwyhyqLUd8CjlrtPL&#10;JFlphy3LQoM9PTdUfe1GZ+CK7Sd+b17LtOTT9sO90eFlGo25vJifHkFFmuNfGH7xBR0KYdr7kW1Q&#10;nQE5Eg2sblNQ4qb3d6D2klomK9BFrv/jFz8AAAD//wMAUEsBAi0AFAAGAAgAAAAhALaDOJL+AAAA&#10;4QEAABMAAAAAAAAAAAAAAAAAAAAAAFtDb250ZW50X1R5cGVzXS54bWxQSwECLQAUAAYACAAAACEA&#10;OP0h/9YAAACUAQAACwAAAAAAAAAAAAAAAAAvAQAAX3JlbHMvLnJlbHNQSwECLQAUAAYACAAAACEA&#10;+D4VkogCAAD7BAAADgAAAAAAAAAAAAAAAAAuAgAAZHJzL2Uyb0RvYy54bWxQSwECLQAUAAYACAAA&#10;ACEAxSDJnNwAAAAGAQAADwAAAAAAAAAAAAAAAADiBAAAZHJzL2Rvd25yZXYueG1sUEsFBgAAAAAE&#10;AAQA8wAAAOsFAAAAAA==&#10;" stroked="f">
          <v:textbox inset=",0,,0">
            <w:txbxContent>
              <w:p w:rsidR="00B41063" w:rsidRPr="00B2673E" w:rsidRDefault="00B41063" w:rsidP="007D6D5B">
                <w:pPr>
                  <w:jc w:val="center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begin"/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instrText xml:space="preserve"> PAGE   \* MERGEFORMAT </w:instrText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noProof/>
                    <w:sz w:val="26"/>
                    <w:szCs w:val="26"/>
                  </w:rPr>
                  <w:t>69</w:t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oval>
      </w:pict>
    </w: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27" o:spid="_x0000_i1052" type="#_x0000_t75" alt="niz_1_1" style="width:465pt;height:74.25pt;visibility:visible">
          <v:imagedata r:id="rId1" o:title="" grayscale="t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Pr="00106E77" w:rsidRDefault="00B41063">
    <w:pPr>
      <w:pStyle w:val="Footer"/>
      <w:jc w:val="right"/>
      <w:rPr>
        <w:sz w:val="24"/>
      </w:rPr>
    </w:pPr>
    <w:r>
      <w:rPr>
        <w:noProof/>
        <w:lang w:eastAsia="ru-RU"/>
      </w:rPr>
      <w:pict>
        <v:oval id="Овал 37" o:spid="_x0000_s2054" style="position:absolute;left:0;text-align:left;margin-left:785.2pt;margin-top:-9.25pt;width:48.75pt;height:28.35pt;z-index:2516608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0n6iAIAAPsEAAAOAAAAZHJzL2Uyb0RvYy54bWysVF2O0zAQfkfiDpbfu0m6aXcTbbraH4qQ&#10;Flhp4QCu4zQWjsfYbtMFcRXOgHjlEj0SY6ctXXhBiDw49ng8/uabb3xxuekUWQvrJOiKZicpJUJz&#10;qKVeVvT9u/nonBLnma6ZAi0q+igcvZw9f3bRm1KMoQVVC0swiHZlbyraem/KJHG8FR1zJ2CExs0G&#10;bMc8Lu0yqS3rMXqnknGaTpMebG0scOEcWm+HTTqL8ZtGcP+2aZzwRFUUsfk42jguwpjMLli5tMy0&#10;ku9gsH9A0TGp8dJDqFvmGVlZ+UeoTnILDhp/wqFLoGkkFzEHzCZLf8vmoWVGxFyQHGcONLn/F5a/&#10;Wd9bIuuKnp5RolmHNdp+3X7fftv+IGhCfnrjSnR7MPc2ZOjMHfAPjmi4aZleiitroW8FqxFVFvyT&#10;JwfCwuFRsuhfQ43R2cpDpGrT2C4ERBLIJlbk8VARsfGEo3GaFdl4QgnHrdNpil+8gZX7w8Y6/1JA&#10;R8KkokIpaVzgjJVsfed8wMPKvVfED0rWc6lUXNjl4kZZsmaoj3n8dhe4Yzelg7OGcGyIOFgQJt4R&#10;9gLgWO/PCDhPr8fFaD49Pxvl83wyKs7S81GaFdfFNM2L/Hb+JQDM8rKVdS30ndRir70s/7va7rpg&#10;UE1UH+krWkyQrJjXMXp3nGTg8MDikyQtrHSN2bEyVPPFbu6ZVMM8eYo4Eotp7/+RiFj7UO5BNn6z&#10;2ERxTfZCWkD9iGKwgMXCfsSXAyct2E+U9NiFFXUfV8wKStQrjYIqsjwPbRsXOLHH1sXeyjTHEBX1&#10;lAzTGz+0+MpYuWzxhiyyouEKxdfIqIogzAHNTrLYYTGX3WsQWvh4Hb1+vVmznwAAAP//AwBQSwME&#10;FAAGAAgAAAAhALMtLVfdAAAABgEAAA8AAABkcnMvZG93bnJldi54bWxMj8FOwzAQRO9I/IO1SFxQ&#10;67QISEM2FQJ64dYGIY5uvE0i4nUVO2nK17Oc4LQazWjmbb6eXKdG6kPrGWExT0ARV962XCO8l5tZ&#10;CipEw9Z0ngnhTAHWxeVFbjLrT7ylcRdrJSUcMoPQxHjMtA5VQ86EuT8Si3fwvTNRZF9r25uTlLtO&#10;L5PkXjvTsiw05kjPDVVfu8Eh3LD9NN+b13JV8nn74d7o8DIOiNdX09MjqEhT/AvDL76gQyFMez+w&#10;DapDkEciwmyR3oESe/Ugd49wmy5BF7n+j1/8AAAA//8DAFBLAQItABQABgAIAAAAIQC2gziS/gAA&#10;AOEBAAATAAAAAAAAAAAAAAAAAAAAAABbQ29udGVudF9UeXBlc10ueG1sUEsBAi0AFAAGAAgAAAAh&#10;ADj9If/WAAAAlAEAAAsAAAAAAAAAAAAAAAAALwEAAF9yZWxzLy5yZWxzUEsBAi0AFAAGAAgAAAAh&#10;AO3vSfqIAgAA+wQAAA4AAAAAAAAAAAAAAAAALgIAAGRycy9lMm9Eb2MueG1sUEsBAi0AFAAGAAgA&#10;AAAhALMtLVfdAAAABgEAAA8AAAAAAAAAAAAAAAAA4gQAAGRycy9kb3ducmV2LnhtbFBLBQYAAAAA&#10;BAAEAPMAAADsBQAAAAA=&#10;" stroked="f">
          <v:textbox inset=",0,,0">
            <w:txbxContent>
              <w:p w:rsidR="00B41063" w:rsidRPr="00B2673E" w:rsidRDefault="00B41063" w:rsidP="007D6D5B">
                <w:pPr>
                  <w:jc w:val="center"/>
                  <w:rPr>
                    <w:rFonts w:ascii="Times New Roman" w:hAnsi="Times New Roman"/>
                    <w:b/>
                    <w:sz w:val="26"/>
                    <w:szCs w:val="26"/>
                  </w:rPr>
                </w:pP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begin"/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instrText xml:space="preserve"> PAGE   \* MERGEFORMAT </w:instrText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separate"/>
                </w:r>
                <w:r>
                  <w:rPr>
                    <w:rFonts w:ascii="Times New Roman" w:hAnsi="Times New Roman"/>
                    <w:b/>
                    <w:noProof/>
                    <w:sz w:val="26"/>
                    <w:szCs w:val="26"/>
                  </w:rPr>
                  <w:t>70</w:t>
                </w:r>
                <w:r w:rsidRPr="00B2673E">
                  <w:rPr>
                    <w:rFonts w:ascii="Times New Roman" w:hAnsi="Times New Roman"/>
                    <w:b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margin"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063" w:rsidRDefault="00B41063" w:rsidP="00665AB3">
      <w:pPr>
        <w:spacing w:after="0" w:line="240" w:lineRule="auto"/>
      </w:pPr>
      <w:r>
        <w:separator/>
      </w:r>
    </w:p>
    <w:p w:rsidR="00B41063" w:rsidRDefault="00B41063"/>
    <w:p w:rsidR="00B41063" w:rsidRDefault="00B41063"/>
  </w:footnote>
  <w:footnote w:type="continuationSeparator" w:id="1">
    <w:p w:rsidR="00B41063" w:rsidRDefault="00B41063" w:rsidP="00665AB3">
      <w:pPr>
        <w:spacing w:after="0" w:line="240" w:lineRule="auto"/>
      </w:pPr>
      <w:r>
        <w:continuationSeparator/>
      </w:r>
    </w:p>
    <w:p w:rsidR="00B41063" w:rsidRDefault="00B41063"/>
    <w:p w:rsidR="00B41063" w:rsidRDefault="00B41063"/>
  </w:footnote>
  <w:footnote w:type="continuationNotice" w:id="2">
    <w:p w:rsidR="00B41063" w:rsidRDefault="00B4106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Default="00B41063" w:rsidP="00524EFE">
    <w:pPr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2" o:spid="_x0000_i1028" type="#_x0000_t75" style="width:459pt;height:69pt;visibility:visible">
          <v:imagedata r:id="rId1" o:title=""/>
        </v:shape>
      </w:pict>
    </w:r>
  </w:p>
  <w:p w:rsidR="00B41063" w:rsidRDefault="00B41063" w:rsidP="00524EFE">
    <w:pPr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63" w:rsidRPr="000C5125" w:rsidRDefault="00B41063" w:rsidP="000C512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D126D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EAE1B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D04FC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3823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63434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CE97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A9C62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3215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541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FB43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1">
    <w:nsid w:val="00000043"/>
    <w:multiLevelType w:val="singleLevel"/>
    <w:tmpl w:val="00000043"/>
    <w:name w:val="WW8Num6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2">
    <w:nsid w:val="00000050"/>
    <w:multiLevelType w:val="singleLevel"/>
    <w:tmpl w:val="00000050"/>
    <w:name w:val="WW8Num80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</w:rPr>
    </w:lvl>
  </w:abstractNum>
  <w:abstractNum w:abstractNumId="13">
    <w:nsid w:val="00000057"/>
    <w:multiLevelType w:val="singleLevel"/>
    <w:tmpl w:val="00000057"/>
    <w:name w:val="WW8Num8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4">
    <w:nsid w:val="0000005B"/>
    <w:multiLevelType w:val="singleLevel"/>
    <w:tmpl w:val="0000005B"/>
    <w:name w:val="WW8Num91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5">
    <w:nsid w:val="0000005E"/>
    <w:multiLevelType w:val="singleLevel"/>
    <w:tmpl w:val="0000005E"/>
    <w:name w:val="WW8Num9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6">
    <w:nsid w:val="004758A9"/>
    <w:multiLevelType w:val="hybridMultilevel"/>
    <w:tmpl w:val="1526D65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0A785B5C"/>
    <w:multiLevelType w:val="hybridMultilevel"/>
    <w:tmpl w:val="5D9CA4AA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AA50CA1"/>
    <w:multiLevelType w:val="multilevel"/>
    <w:tmpl w:val="C46049B8"/>
    <w:lvl w:ilvl="0">
      <w:start w:val="1"/>
      <w:numFmt w:val="upperRoman"/>
      <w:suff w:val="space"/>
      <w:lvlText w:val="Том %1."/>
      <w:lvlJc w:val="left"/>
      <w:rPr>
        <w:rFonts w:ascii="Times New Roman" w:hAnsi="Times New Roman" w:cs="Times New Roman" w:hint="default"/>
        <w:b/>
        <w:i w:val="0"/>
        <w:caps w:val="0"/>
        <w:smallCaps w:val="0"/>
        <w:strike w:val="0"/>
        <w:dstrike w:val="0"/>
        <w:vanish w:val="0"/>
        <w:kern w:val="0"/>
        <w:sz w:val="28"/>
        <w:u w:val="none"/>
        <w:vertAlign w:val="baseline"/>
      </w:rPr>
    </w:lvl>
    <w:lvl w:ilvl="1">
      <w:start w:val="1"/>
      <w:numFmt w:val="decimal"/>
      <w:suff w:val="space"/>
      <w:lvlText w:val="Книга %2."/>
      <w:lvlJc w:val="left"/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2">
      <w:start w:val="1"/>
      <w:numFmt w:val="russianUpper"/>
      <w:suff w:val="space"/>
      <w:lvlText w:val="РАЗДЕЛ %3."/>
      <w:lvlJc w:val="left"/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3">
      <w:start w:val="1"/>
      <w:numFmt w:val="decimal"/>
      <w:suff w:val="space"/>
      <w:lvlText w:val="%4."/>
      <w:lvlJc w:val="left"/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4">
      <w:start w:val="1"/>
      <w:numFmt w:val="decimal"/>
      <w:pStyle w:val="Heading5"/>
      <w:suff w:val="space"/>
      <w:lvlText w:val="%4.%5."/>
      <w:lvlJc w:val="left"/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5">
      <w:start w:val="1"/>
      <w:numFmt w:val="decimal"/>
      <w:pStyle w:val="Heading6"/>
      <w:suff w:val="space"/>
      <w:lvlText w:val="%4.%5.%6."/>
      <w:lvlJc w:val="left"/>
      <w:pPr>
        <w:ind w:left="710"/>
      </w:pPr>
      <w:rPr>
        <w:rFonts w:ascii="Times New Roman" w:hAnsi="Times New Roman" w:cs="Times New Roman" w:hint="default"/>
        <w:b/>
        <w:i/>
        <w:caps w:val="0"/>
        <w:strike w:val="0"/>
        <w:dstrike w:val="0"/>
        <w:vanish w:val="0"/>
        <w:kern w:val="0"/>
        <w:sz w:val="28"/>
        <w:u w:val="none"/>
        <w:vertAlign w:val="baseline"/>
      </w:rPr>
    </w:lvl>
    <w:lvl w:ilvl="6">
      <w:start w:val="1"/>
      <w:numFmt w:val="decimal"/>
      <w:pStyle w:val="Heading7"/>
      <w:suff w:val="space"/>
      <w:lvlText w:val="%4.%5.%6.%7."/>
      <w:lvlJc w:val="left"/>
      <w:pPr>
        <w:ind w:left="7513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7">
      <w:start w:val="1"/>
      <w:numFmt w:val="decimal"/>
      <w:pStyle w:val="Heading8"/>
      <w:lvlText w:val="%8)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kern w:val="0"/>
        <w:sz w:val="28"/>
        <w:u w:val="none"/>
        <w:vertAlign w:val="baseline"/>
      </w:rPr>
    </w:lvl>
    <w:lvl w:ilvl="8">
      <w:start w:val="1"/>
      <w:numFmt w:val="russianLower"/>
      <w:pStyle w:val="Heading9"/>
      <w:lvlText w:val="%9)"/>
      <w:lvlJc w:val="left"/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kern w:val="0"/>
        <w:sz w:val="28"/>
        <w:u w:val="none"/>
        <w:vertAlign w:val="baseline"/>
      </w:rPr>
    </w:lvl>
  </w:abstractNum>
  <w:abstractNum w:abstractNumId="19">
    <w:nsid w:val="0C222133"/>
    <w:multiLevelType w:val="hybridMultilevel"/>
    <w:tmpl w:val="D82CACF0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0D5A6DB8"/>
    <w:multiLevelType w:val="hybridMultilevel"/>
    <w:tmpl w:val="AD7CF022"/>
    <w:lvl w:ilvl="0" w:tplc="D7542AC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0D8A0932"/>
    <w:multiLevelType w:val="hybridMultilevel"/>
    <w:tmpl w:val="D302B55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0F876AF2"/>
    <w:multiLevelType w:val="multilevel"/>
    <w:tmpl w:val="00DEB180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pStyle w:val="111"/>
      <w:isLgl/>
      <w:lvlText w:val="%1.%2.%3."/>
      <w:lvlJc w:val="left"/>
      <w:pPr>
        <w:ind w:left="930" w:hanging="363"/>
      </w:pPr>
      <w:rPr>
        <w:rFonts w:cs="Times New Roman"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cs="Times New Roman" w:hint="default"/>
      </w:rPr>
    </w:lvl>
    <w:lvl w:ilvl="4">
      <w:start w:val="1"/>
      <w:numFmt w:val="decimal"/>
      <w:lvlRestart w:val="0"/>
      <w:pStyle w:val="a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5">
      <w:start w:val="1"/>
      <w:numFmt w:val="decimal"/>
      <w:pStyle w:val="110"/>
      <w:isLgl/>
      <w:lvlText w:val="Таблица %1-%6."/>
      <w:lvlJc w:val="left"/>
      <w:pPr>
        <w:ind w:left="930" w:hanging="363"/>
      </w:pPr>
      <w:rPr>
        <w:rFonts w:cs="Times New Roman" w:hint="default"/>
        <w:b w:val="0"/>
        <w:i w:val="0"/>
      </w:rPr>
    </w:lvl>
    <w:lvl w:ilvl="6">
      <w:start w:val="1"/>
      <w:numFmt w:val="decimal"/>
      <w:pStyle w:val="1110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cs="Times New Roman"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cs="Times New Roman" w:hint="default"/>
      </w:rPr>
    </w:lvl>
  </w:abstractNum>
  <w:abstractNum w:abstractNumId="23">
    <w:nsid w:val="1CD673EE"/>
    <w:multiLevelType w:val="hybridMultilevel"/>
    <w:tmpl w:val="87FA0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CE35E5D"/>
    <w:multiLevelType w:val="hybridMultilevel"/>
    <w:tmpl w:val="D88063CC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3EF311F"/>
    <w:multiLevelType w:val="hybridMultilevel"/>
    <w:tmpl w:val="7CFC4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8A27DE8"/>
    <w:multiLevelType w:val="hybridMultilevel"/>
    <w:tmpl w:val="14D82A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DCF1F3B"/>
    <w:multiLevelType w:val="hybridMultilevel"/>
    <w:tmpl w:val="B986E8BC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00B6043"/>
    <w:multiLevelType w:val="hybridMultilevel"/>
    <w:tmpl w:val="4BE2999E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1AD7D67"/>
    <w:multiLevelType w:val="multilevel"/>
    <w:tmpl w:val="71AE8EF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pStyle w:val="112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pStyle w:val="1112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0">
    <w:nsid w:val="453A7CB0"/>
    <w:multiLevelType w:val="hybridMultilevel"/>
    <w:tmpl w:val="9BD0FF98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9382695"/>
    <w:multiLevelType w:val="hybridMultilevel"/>
    <w:tmpl w:val="63ECB388"/>
    <w:lvl w:ilvl="0" w:tplc="FDC64A2A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DDA7316"/>
    <w:multiLevelType w:val="hybridMultilevel"/>
    <w:tmpl w:val="CE1A470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9F13C39"/>
    <w:multiLevelType w:val="hybridMultilevel"/>
    <w:tmpl w:val="2CC63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1595DD0"/>
    <w:multiLevelType w:val="hybridMultilevel"/>
    <w:tmpl w:val="5BAE98F6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3EA5181"/>
    <w:multiLevelType w:val="hybridMultilevel"/>
    <w:tmpl w:val="34786D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00362E"/>
    <w:multiLevelType w:val="hybridMultilevel"/>
    <w:tmpl w:val="72E40E5E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0D90B6B"/>
    <w:multiLevelType w:val="hybridMultilevel"/>
    <w:tmpl w:val="5A967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FF3ACC"/>
    <w:multiLevelType w:val="hybridMultilevel"/>
    <w:tmpl w:val="C770AC52"/>
    <w:lvl w:ilvl="0" w:tplc="AEF6B2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95B7719"/>
    <w:multiLevelType w:val="hybridMultilevel"/>
    <w:tmpl w:val="85CEC4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  <w:lvlOverride w:ilvl="0">
      <w:lvl w:ilvl="0">
        <w:start w:val="1"/>
        <w:numFmt w:val="upperRoman"/>
        <w:suff w:val="space"/>
        <w:lvlText w:val="Том %1."/>
        <w:lvlJc w:val="left"/>
        <w:rPr>
          <w:rFonts w:ascii="Times New Roman" w:hAnsi="Times New Roman" w:cs="Times New Roman" w:hint="default"/>
          <w:b/>
          <w:i w:val="0"/>
          <w:caps w:val="0"/>
          <w:smallCaps w:val="0"/>
          <w:strike w:val="0"/>
          <w:dstrike w:val="0"/>
          <w:vanish w:val="0"/>
          <w:kern w:val="0"/>
          <w:sz w:val="28"/>
          <w:u w:val="none"/>
          <w:vertAlign w:val="baseline"/>
        </w:rPr>
      </w:lvl>
    </w:lvlOverride>
    <w:lvlOverride w:ilvl="1">
      <w:lvl w:ilvl="1">
        <w:start w:val="1"/>
        <w:numFmt w:val="decimal"/>
        <w:suff w:val="space"/>
        <w:lvlText w:val="Книга %2."/>
        <w:lvlJc w:val="left"/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</w:rPr>
      </w:lvl>
    </w:lvlOverride>
    <w:lvlOverride w:ilvl="2">
      <w:lvl w:ilvl="2">
        <w:start w:val="1"/>
        <w:numFmt w:val="russianUpper"/>
        <w:suff w:val="space"/>
        <w:lvlText w:val="РАЗДЕЛ %3."/>
        <w:lvlJc w:val="left"/>
        <w:rPr>
          <w:rFonts w:ascii="Times New Roman" w:hAnsi="Times New Roman" w:cs="Times New Roman" w:hint="default"/>
          <w:b/>
          <w:i w:val="0"/>
          <w:caps/>
          <w:strike w:val="0"/>
          <w:dstrike w:val="0"/>
          <w:vanish w:val="0"/>
          <w:color w:val="auto"/>
          <w:kern w:val="0"/>
          <w:sz w:val="28"/>
          <w:u w:val="none"/>
          <w:vertAlign w:val="baseline"/>
        </w:rPr>
      </w:lvl>
    </w:lvlOverride>
    <w:lvlOverride w:ilvl="3">
      <w:lvl w:ilvl="3">
        <w:start w:val="1"/>
        <w:numFmt w:val="decimal"/>
        <w:suff w:val="space"/>
        <w:lvlText w:val="%4."/>
        <w:lvlJc w:val="left"/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</w:rPr>
      </w:lvl>
    </w:lvlOverride>
    <w:lvlOverride w:ilvl="4">
      <w:lvl w:ilvl="4">
        <w:start w:val="1"/>
        <w:numFmt w:val="decimal"/>
        <w:pStyle w:val="Heading5"/>
        <w:suff w:val="space"/>
        <w:lvlText w:val="%4.%5."/>
        <w:lvlJc w:val="left"/>
        <w:rPr>
          <w:rFonts w:ascii="Times New Roman" w:hAnsi="Times New Roman" w:cs="Times New Roman" w:hint="default"/>
          <w:b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</w:rPr>
      </w:lvl>
    </w:lvlOverride>
    <w:lvlOverride w:ilvl="5">
      <w:lvl w:ilvl="5">
        <w:start w:val="1"/>
        <w:numFmt w:val="decimal"/>
        <w:pStyle w:val="Heading6"/>
        <w:suff w:val="space"/>
        <w:lvlText w:val="%4.%5.%6."/>
        <w:lvlJc w:val="left"/>
        <w:pPr>
          <w:ind w:left="710"/>
        </w:pPr>
        <w:rPr>
          <w:rFonts w:ascii="Times New Roman" w:hAnsi="Times New Roman" w:cs="Times New Roman" w:hint="default"/>
          <w:b/>
          <w:i/>
          <w:caps w:val="0"/>
          <w:strike w:val="0"/>
          <w:dstrike w:val="0"/>
          <w:vanish w:val="0"/>
          <w:kern w:val="0"/>
          <w:sz w:val="28"/>
          <w:u w:val="none"/>
          <w:vertAlign w:val="baseline"/>
        </w:rPr>
      </w:lvl>
    </w:lvlOverride>
    <w:lvlOverride w:ilvl="6">
      <w:lvl w:ilvl="6">
        <w:start w:val="1"/>
        <w:numFmt w:val="decimal"/>
        <w:pStyle w:val="Heading7"/>
        <w:suff w:val="space"/>
        <w:lvlText w:val="%4.%5.%6.%7."/>
        <w:lvlJc w:val="left"/>
        <w:pPr>
          <w:ind w:left="7513"/>
        </w:pPr>
        <w:rPr>
          <w:rFonts w:ascii="Times New Roman" w:hAnsi="Times New Roman" w:cs="Times New Roman" w:hint="default"/>
          <w:b w:val="0"/>
          <w:i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</w:rPr>
      </w:lvl>
    </w:lvlOverride>
    <w:lvlOverride w:ilvl="7">
      <w:lvl w:ilvl="7">
        <w:start w:val="1"/>
        <w:numFmt w:val="decimal"/>
        <w:pStyle w:val="Heading8"/>
        <w:lvlText w:val="%8)"/>
        <w:lvlJc w:val="left"/>
        <w:rPr>
          <w:rFonts w:ascii="Times New Roman" w:hAnsi="Times New Roman" w:cs="Times New Roman" w:hint="default"/>
          <w:b w:val="0"/>
          <w:i w:val="0"/>
          <w:caps w:val="0"/>
          <w:strike w:val="0"/>
          <w:dstrike w:val="0"/>
          <w:vanish w:val="0"/>
          <w:color w:val="auto"/>
          <w:kern w:val="0"/>
          <w:sz w:val="28"/>
          <w:u w:val="none"/>
          <w:vertAlign w:val="baseline"/>
        </w:rPr>
      </w:lvl>
    </w:lvlOverride>
    <w:lvlOverride w:ilvl="8">
      <w:lvl w:ilvl="8">
        <w:start w:val="1"/>
        <w:numFmt w:val="russianLower"/>
        <w:pStyle w:val="Heading9"/>
        <w:lvlText w:val="%9)"/>
        <w:lvlJc w:val="left"/>
        <w:rPr>
          <w:rFonts w:ascii="Times New Roman" w:hAnsi="Times New Roman" w:cs="Times New Roman" w:hint="default"/>
          <w:b w:val="0"/>
          <w:i w:val="0"/>
          <w:caps w:val="0"/>
          <w:strike w:val="0"/>
          <w:dstrike w:val="0"/>
          <w:vanish w:val="0"/>
          <w:kern w:val="0"/>
          <w:sz w:val="28"/>
          <w:u w:val="none"/>
          <w:vertAlign w:val="baseline"/>
        </w:rPr>
      </w:lvl>
    </w:lvlOverride>
  </w:num>
  <w:num w:numId="2">
    <w:abstractNumId w:val="22"/>
  </w:num>
  <w:num w:numId="3">
    <w:abstractNumId w:val="16"/>
  </w:num>
  <w:num w:numId="4">
    <w:abstractNumId w:val="20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1"/>
  </w:num>
  <w:num w:numId="7">
    <w:abstractNumId w:val="22"/>
  </w:num>
  <w:num w:numId="8">
    <w:abstractNumId w:val="32"/>
  </w:num>
  <w:num w:numId="9">
    <w:abstractNumId w:val="33"/>
  </w:num>
  <w:num w:numId="10">
    <w:abstractNumId w:val="25"/>
  </w:num>
  <w:num w:numId="11">
    <w:abstractNumId w:val="37"/>
  </w:num>
  <w:num w:numId="12">
    <w:abstractNumId w:val="29"/>
  </w:num>
  <w:num w:numId="13">
    <w:abstractNumId w:val="22"/>
  </w:num>
  <w:num w:numId="14">
    <w:abstractNumId w:val="35"/>
  </w:num>
  <w:num w:numId="15">
    <w:abstractNumId w:val="36"/>
  </w:num>
  <w:num w:numId="16">
    <w:abstractNumId w:val="21"/>
  </w:num>
  <w:num w:numId="17">
    <w:abstractNumId w:val="27"/>
  </w:num>
  <w:num w:numId="18">
    <w:abstractNumId w:val="24"/>
  </w:num>
  <w:num w:numId="19">
    <w:abstractNumId w:val="38"/>
  </w:num>
  <w:num w:numId="20">
    <w:abstractNumId w:val="28"/>
  </w:num>
  <w:num w:numId="21">
    <w:abstractNumId w:val="17"/>
  </w:num>
  <w:num w:numId="22">
    <w:abstractNumId w:val="30"/>
  </w:num>
  <w:num w:numId="23">
    <w:abstractNumId w:val="34"/>
  </w:num>
  <w:num w:numId="24">
    <w:abstractNumId w:val="19"/>
  </w:num>
  <w:num w:numId="25">
    <w:abstractNumId w:val="39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26"/>
  </w:num>
  <w:num w:numId="37">
    <w:abstractNumId w:val="23"/>
  </w:num>
  <w:num w:numId="38">
    <w:abstractNumId w:val="3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stylePaneFormatFilter w:val="1724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42C7"/>
    <w:rsid w:val="00000C22"/>
    <w:rsid w:val="00000D7C"/>
    <w:rsid w:val="00001D1D"/>
    <w:rsid w:val="00003D30"/>
    <w:rsid w:val="0000468B"/>
    <w:rsid w:val="00005D0E"/>
    <w:rsid w:val="00007D6B"/>
    <w:rsid w:val="00007E9E"/>
    <w:rsid w:val="00007F66"/>
    <w:rsid w:val="00007FE4"/>
    <w:rsid w:val="00010768"/>
    <w:rsid w:val="00010FB0"/>
    <w:rsid w:val="0001158B"/>
    <w:rsid w:val="00011F50"/>
    <w:rsid w:val="00013B37"/>
    <w:rsid w:val="000141A3"/>
    <w:rsid w:val="0001756F"/>
    <w:rsid w:val="0002238F"/>
    <w:rsid w:val="00022513"/>
    <w:rsid w:val="000250F7"/>
    <w:rsid w:val="00025D25"/>
    <w:rsid w:val="00026909"/>
    <w:rsid w:val="00026CA6"/>
    <w:rsid w:val="000275CA"/>
    <w:rsid w:val="00030604"/>
    <w:rsid w:val="00031F39"/>
    <w:rsid w:val="00033272"/>
    <w:rsid w:val="00034A43"/>
    <w:rsid w:val="00034BC3"/>
    <w:rsid w:val="000369B9"/>
    <w:rsid w:val="00037707"/>
    <w:rsid w:val="00037B7E"/>
    <w:rsid w:val="00037E47"/>
    <w:rsid w:val="000400E7"/>
    <w:rsid w:val="000410CF"/>
    <w:rsid w:val="00041FFC"/>
    <w:rsid w:val="00042ECA"/>
    <w:rsid w:val="00043760"/>
    <w:rsid w:val="000438E5"/>
    <w:rsid w:val="0004408F"/>
    <w:rsid w:val="00046727"/>
    <w:rsid w:val="00046E90"/>
    <w:rsid w:val="00047368"/>
    <w:rsid w:val="00047D4D"/>
    <w:rsid w:val="00050758"/>
    <w:rsid w:val="00050A3E"/>
    <w:rsid w:val="00050B81"/>
    <w:rsid w:val="00051707"/>
    <w:rsid w:val="0005173D"/>
    <w:rsid w:val="00053300"/>
    <w:rsid w:val="00053E85"/>
    <w:rsid w:val="0005565F"/>
    <w:rsid w:val="000558F6"/>
    <w:rsid w:val="00055FD8"/>
    <w:rsid w:val="0005639C"/>
    <w:rsid w:val="0005727C"/>
    <w:rsid w:val="0006190F"/>
    <w:rsid w:val="00061B81"/>
    <w:rsid w:val="00064B7D"/>
    <w:rsid w:val="000656B9"/>
    <w:rsid w:val="00065A8B"/>
    <w:rsid w:val="00065F8F"/>
    <w:rsid w:val="0006679E"/>
    <w:rsid w:val="00067DAF"/>
    <w:rsid w:val="00071539"/>
    <w:rsid w:val="00071E20"/>
    <w:rsid w:val="00071FE3"/>
    <w:rsid w:val="00073A7E"/>
    <w:rsid w:val="00073DFF"/>
    <w:rsid w:val="0007483C"/>
    <w:rsid w:val="000761D2"/>
    <w:rsid w:val="00076362"/>
    <w:rsid w:val="00077482"/>
    <w:rsid w:val="00080912"/>
    <w:rsid w:val="00080D84"/>
    <w:rsid w:val="000821BF"/>
    <w:rsid w:val="00082B47"/>
    <w:rsid w:val="000851EE"/>
    <w:rsid w:val="00085811"/>
    <w:rsid w:val="00085D82"/>
    <w:rsid w:val="00086178"/>
    <w:rsid w:val="00086465"/>
    <w:rsid w:val="00087AB4"/>
    <w:rsid w:val="00090557"/>
    <w:rsid w:val="00090D8A"/>
    <w:rsid w:val="000914F0"/>
    <w:rsid w:val="00091F44"/>
    <w:rsid w:val="00092E48"/>
    <w:rsid w:val="0009537B"/>
    <w:rsid w:val="00096D73"/>
    <w:rsid w:val="000A0530"/>
    <w:rsid w:val="000A0BEE"/>
    <w:rsid w:val="000A0CD2"/>
    <w:rsid w:val="000A18FA"/>
    <w:rsid w:val="000A475B"/>
    <w:rsid w:val="000A4772"/>
    <w:rsid w:val="000A4C69"/>
    <w:rsid w:val="000A7AC3"/>
    <w:rsid w:val="000B2ACE"/>
    <w:rsid w:val="000B45D4"/>
    <w:rsid w:val="000B45EF"/>
    <w:rsid w:val="000C0BF3"/>
    <w:rsid w:val="000C2D9A"/>
    <w:rsid w:val="000C2ECE"/>
    <w:rsid w:val="000C3D9F"/>
    <w:rsid w:val="000C3E10"/>
    <w:rsid w:val="000C407B"/>
    <w:rsid w:val="000C432B"/>
    <w:rsid w:val="000C44CE"/>
    <w:rsid w:val="000C45BC"/>
    <w:rsid w:val="000C5125"/>
    <w:rsid w:val="000C5855"/>
    <w:rsid w:val="000C6A73"/>
    <w:rsid w:val="000D03FE"/>
    <w:rsid w:val="000D0BCD"/>
    <w:rsid w:val="000D1131"/>
    <w:rsid w:val="000D38F6"/>
    <w:rsid w:val="000D416E"/>
    <w:rsid w:val="000D4264"/>
    <w:rsid w:val="000D4E3D"/>
    <w:rsid w:val="000D58B4"/>
    <w:rsid w:val="000D60E6"/>
    <w:rsid w:val="000D7794"/>
    <w:rsid w:val="000E12C7"/>
    <w:rsid w:val="000E167B"/>
    <w:rsid w:val="000E403B"/>
    <w:rsid w:val="000E446E"/>
    <w:rsid w:val="000E4A8C"/>
    <w:rsid w:val="000E5A61"/>
    <w:rsid w:val="000F138D"/>
    <w:rsid w:val="000F1869"/>
    <w:rsid w:val="000F457C"/>
    <w:rsid w:val="000F777F"/>
    <w:rsid w:val="000F7B89"/>
    <w:rsid w:val="00100082"/>
    <w:rsid w:val="00100419"/>
    <w:rsid w:val="001008C9"/>
    <w:rsid w:val="00100E0A"/>
    <w:rsid w:val="0010290F"/>
    <w:rsid w:val="001029AC"/>
    <w:rsid w:val="00103970"/>
    <w:rsid w:val="00106E77"/>
    <w:rsid w:val="001070E4"/>
    <w:rsid w:val="00107D29"/>
    <w:rsid w:val="00111C03"/>
    <w:rsid w:val="00111E8B"/>
    <w:rsid w:val="00113456"/>
    <w:rsid w:val="00114518"/>
    <w:rsid w:val="001146E7"/>
    <w:rsid w:val="00115DE8"/>
    <w:rsid w:val="00120064"/>
    <w:rsid w:val="001204A1"/>
    <w:rsid w:val="00122423"/>
    <w:rsid w:val="00123C0D"/>
    <w:rsid w:val="00124741"/>
    <w:rsid w:val="00124BC6"/>
    <w:rsid w:val="00126C25"/>
    <w:rsid w:val="00130C6D"/>
    <w:rsid w:val="00131B9C"/>
    <w:rsid w:val="00131BD1"/>
    <w:rsid w:val="00132B56"/>
    <w:rsid w:val="00133721"/>
    <w:rsid w:val="00133EDF"/>
    <w:rsid w:val="0013432D"/>
    <w:rsid w:val="00135785"/>
    <w:rsid w:val="00136C2D"/>
    <w:rsid w:val="001377D6"/>
    <w:rsid w:val="00137F1A"/>
    <w:rsid w:val="0014138A"/>
    <w:rsid w:val="00141E73"/>
    <w:rsid w:val="00144702"/>
    <w:rsid w:val="001448CC"/>
    <w:rsid w:val="00144EAC"/>
    <w:rsid w:val="001523E1"/>
    <w:rsid w:val="001537F1"/>
    <w:rsid w:val="00154033"/>
    <w:rsid w:val="00154122"/>
    <w:rsid w:val="00154BE5"/>
    <w:rsid w:val="00154FB9"/>
    <w:rsid w:val="00161F18"/>
    <w:rsid w:val="00162471"/>
    <w:rsid w:val="00162A41"/>
    <w:rsid w:val="001630E9"/>
    <w:rsid w:val="001646F7"/>
    <w:rsid w:val="001666EF"/>
    <w:rsid w:val="00167101"/>
    <w:rsid w:val="001672B0"/>
    <w:rsid w:val="001704BA"/>
    <w:rsid w:val="00170848"/>
    <w:rsid w:val="001712AF"/>
    <w:rsid w:val="00171CEF"/>
    <w:rsid w:val="001723B2"/>
    <w:rsid w:val="001732BE"/>
    <w:rsid w:val="00173568"/>
    <w:rsid w:val="0017362A"/>
    <w:rsid w:val="001751D4"/>
    <w:rsid w:val="0017661F"/>
    <w:rsid w:val="0017691A"/>
    <w:rsid w:val="00177CDB"/>
    <w:rsid w:val="001810BF"/>
    <w:rsid w:val="00182493"/>
    <w:rsid w:val="00183CB4"/>
    <w:rsid w:val="00185182"/>
    <w:rsid w:val="001854D3"/>
    <w:rsid w:val="0018624F"/>
    <w:rsid w:val="001900E0"/>
    <w:rsid w:val="00191970"/>
    <w:rsid w:val="00192F4B"/>
    <w:rsid w:val="00194453"/>
    <w:rsid w:val="001971D6"/>
    <w:rsid w:val="0019795A"/>
    <w:rsid w:val="001A1F53"/>
    <w:rsid w:val="001A2855"/>
    <w:rsid w:val="001A3151"/>
    <w:rsid w:val="001A425B"/>
    <w:rsid w:val="001A486C"/>
    <w:rsid w:val="001A4E9F"/>
    <w:rsid w:val="001A605F"/>
    <w:rsid w:val="001A6B2F"/>
    <w:rsid w:val="001A73A7"/>
    <w:rsid w:val="001B3C60"/>
    <w:rsid w:val="001B4220"/>
    <w:rsid w:val="001B4908"/>
    <w:rsid w:val="001B4DAE"/>
    <w:rsid w:val="001B5EF1"/>
    <w:rsid w:val="001C0BFE"/>
    <w:rsid w:val="001C2C89"/>
    <w:rsid w:val="001C2CE0"/>
    <w:rsid w:val="001D0103"/>
    <w:rsid w:val="001D0670"/>
    <w:rsid w:val="001D265B"/>
    <w:rsid w:val="001D32DA"/>
    <w:rsid w:val="001D3530"/>
    <w:rsid w:val="001D673D"/>
    <w:rsid w:val="001D737A"/>
    <w:rsid w:val="001D7554"/>
    <w:rsid w:val="001E18C3"/>
    <w:rsid w:val="001E2BE9"/>
    <w:rsid w:val="001E3332"/>
    <w:rsid w:val="001E3C1E"/>
    <w:rsid w:val="001E3F2B"/>
    <w:rsid w:val="001E4306"/>
    <w:rsid w:val="001E4343"/>
    <w:rsid w:val="001E4728"/>
    <w:rsid w:val="001E4A71"/>
    <w:rsid w:val="001E6A2E"/>
    <w:rsid w:val="001E723E"/>
    <w:rsid w:val="001F0F4C"/>
    <w:rsid w:val="001F2350"/>
    <w:rsid w:val="001F37C2"/>
    <w:rsid w:val="001F41A9"/>
    <w:rsid w:val="001F44C9"/>
    <w:rsid w:val="001F4579"/>
    <w:rsid w:val="001F57FC"/>
    <w:rsid w:val="001F5957"/>
    <w:rsid w:val="001F59C0"/>
    <w:rsid w:val="001F68B2"/>
    <w:rsid w:val="001F68BC"/>
    <w:rsid w:val="001F761F"/>
    <w:rsid w:val="00200661"/>
    <w:rsid w:val="00201670"/>
    <w:rsid w:val="00202558"/>
    <w:rsid w:val="00202943"/>
    <w:rsid w:val="0020294A"/>
    <w:rsid w:val="00203256"/>
    <w:rsid w:val="00203E1B"/>
    <w:rsid w:val="0020461B"/>
    <w:rsid w:val="00204A35"/>
    <w:rsid w:val="00206921"/>
    <w:rsid w:val="0020766D"/>
    <w:rsid w:val="0021101F"/>
    <w:rsid w:val="00211C69"/>
    <w:rsid w:val="00211E0C"/>
    <w:rsid w:val="00212812"/>
    <w:rsid w:val="00212CC7"/>
    <w:rsid w:val="0021352F"/>
    <w:rsid w:val="00213FB7"/>
    <w:rsid w:val="00214B7D"/>
    <w:rsid w:val="00215E4A"/>
    <w:rsid w:val="002168AE"/>
    <w:rsid w:val="0021785B"/>
    <w:rsid w:val="00220934"/>
    <w:rsid w:val="00220BF8"/>
    <w:rsid w:val="00220E05"/>
    <w:rsid w:val="00223813"/>
    <w:rsid w:val="00225972"/>
    <w:rsid w:val="00225AA0"/>
    <w:rsid w:val="002278F7"/>
    <w:rsid w:val="00227C7A"/>
    <w:rsid w:val="00227D90"/>
    <w:rsid w:val="002301C3"/>
    <w:rsid w:val="00230E5E"/>
    <w:rsid w:val="00232B5F"/>
    <w:rsid w:val="002333F6"/>
    <w:rsid w:val="00234C16"/>
    <w:rsid w:val="002361F8"/>
    <w:rsid w:val="002373A0"/>
    <w:rsid w:val="002376E8"/>
    <w:rsid w:val="002415EF"/>
    <w:rsid w:val="002419F1"/>
    <w:rsid w:val="0024445D"/>
    <w:rsid w:val="00244B51"/>
    <w:rsid w:val="00244F6A"/>
    <w:rsid w:val="00250667"/>
    <w:rsid w:val="002516E8"/>
    <w:rsid w:val="002527FA"/>
    <w:rsid w:val="00252B26"/>
    <w:rsid w:val="00253DE7"/>
    <w:rsid w:val="00253E3A"/>
    <w:rsid w:val="0025484A"/>
    <w:rsid w:val="00256EAC"/>
    <w:rsid w:val="00256EEC"/>
    <w:rsid w:val="00257EA1"/>
    <w:rsid w:val="00260795"/>
    <w:rsid w:val="00260E40"/>
    <w:rsid w:val="00261C38"/>
    <w:rsid w:val="00262D95"/>
    <w:rsid w:val="00263BF6"/>
    <w:rsid w:val="00271032"/>
    <w:rsid w:val="00271C2A"/>
    <w:rsid w:val="0027277D"/>
    <w:rsid w:val="002759CA"/>
    <w:rsid w:val="00275FAA"/>
    <w:rsid w:val="002809BC"/>
    <w:rsid w:val="0028129F"/>
    <w:rsid w:val="00281BB3"/>
    <w:rsid w:val="00282068"/>
    <w:rsid w:val="00284088"/>
    <w:rsid w:val="002845F3"/>
    <w:rsid w:val="00285B6B"/>
    <w:rsid w:val="0028616B"/>
    <w:rsid w:val="0028627F"/>
    <w:rsid w:val="0028635D"/>
    <w:rsid w:val="00286CE8"/>
    <w:rsid w:val="0028714A"/>
    <w:rsid w:val="00290811"/>
    <w:rsid w:val="00290A1E"/>
    <w:rsid w:val="00290D6F"/>
    <w:rsid w:val="0029205B"/>
    <w:rsid w:val="00292783"/>
    <w:rsid w:val="002938E7"/>
    <w:rsid w:val="00293940"/>
    <w:rsid w:val="00295AF3"/>
    <w:rsid w:val="00296EBC"/>
    <w:rsid w:val="002A04E2"/>
    <w:rsid w:val="002A2475"/>
    <w:rsid w:val="002A2949"/>
    <w:rsid w:val="002A2C75"/>
    <w:rsid w:val="002A3293"/>
    <w:rsid w:val="002A3D61"/>
    <w:rsid w:val="002A40BD"/>
    <w:rsid w:val="002A41E7"/>
    <w:rsid w:val="002A56AA"/>
    <w:rsid w:val="002A708A"/>
    <w:rsid w:val="002B05A9"/>
    <w:rsid w:val="002B1BBA"/>
    <w:rsid w:val="002B434A"/>
    <w:rsid w:val="002B4429"/>
    <w:rsid w:val="002B4875"/>
    <w:rsid w:val="002B489D"/>
    <w:rsid w:val="002B535C"/>
    <w:rsid w:val="002B55DF"/>
    <w:rsid w:val="002B5742"/>
    <w:rsid w:val="002B625D"/>
    <w:rsid w:val="002B6F0E"/>
    <w:rsid w:val="002B6F1B"/>
    <w:rsid w:val="002C1A6F"/>
    <w:rsid w:val="002C33A3"/>
    <w:rsid w:val="002C359A"/>
    <w:rsid w:val="002C3A6E"/>
    <w:rsid w:val="002C3E85"/>
    <w:rsid w:val="002C460E"/>
    <w:rsid w:val="002C6973"/>
    <w:rsid w:val="002C76FD"/>
    <w:rsid w:val="002C7DF9"/>
    <w:rsid w:val="002D15FD"/>
    <w:rsid w:val="002D2904"/>
    <w:rsid w:val="002D2CF8"/>
    <w:rsid w:val="002D5371"/>
    <w:rsid w:val="002D5383"/>
    <w:rsid w:val="002D655B"/>
    <w:rsid w:val="002E0217"/>
    <w:rsid w:val="002E0DAF"/>
    <w:rsid w:val="002E0EDA"/>
    <w:rsid w:val="002E1C15"/>
    <w:rsid w:val="002E2CF6"/>
    <w:rsid w:val="002E3E59"/>
    <w:rsid w:val="002E4E3E"/>
    <w:rsid w:val="002E592F"/>
    <w:rsid w:val="002E603E"/>
    <w:rsid w:val="002E6670"/>
    <w:rsid w:val="002F0552"/>
    <w:rsid w:val="002F1659"/>
    <w:rsid w:val="002F1BEC"/>
    <w:rsid w:val="002F2B89"/>
    <w:rsid w:val="002F4E11"/>
    <w:rsid w:val="002F624D"/>
    <w:rsid w:val="00300210"/>
    <w:rsid w:val="003026FC"/>
    <w:rsid w:val="00302FD6"/>
    <w:rsid w:val="00303AED"/>
    <w:rsid w:val="00303ECF"/>
    <w:rsid w:val="0030407E"/>
    <w:rsid w:val="00304E7F"/>
    <w:rsid w:val="003054D9"/>
    <w:rsid w:val="00305A11"/>
    <w:rsid w:val="00305A94"/>
    <w:rsid w:val="00305BD2"/>
    <w:rsid w:val="00310F6D"/>
    <w:rsid w:val="003113C6"/>
    <w:rsid w:val="003124B5"/>
    <w:rsid w:val="00312BDD"/>
    <w:rsid w:val="00314432"/>
    <w:rsid w:val="00314A8B"/>
    <w:rsid w:val="00315E8A"/>
    <w:rsid w:val="0031700A"/>
    <w:rsid w:val="003179D7"/>
    <w:rsid w:val="00317C46"/>
    <w:rsid w:val="00317DE0"/>
    <w:rsid w:val="00322644"/>
    <w:rsid w:val="00322F1C"/>
    <w:rsid w:val="003237F4"/>
    <w:rsid w:val="00323E0C"/>
    <w:rsid w:val="00324A83"/>
    <w:rsid w:val="00324CC8"/>
    <w:rsid w:val="00325A62"/>
    <w:rsid w:val="00327FC9"/>
    <w:rsid w:val="00330395"/>
    <w:rsid w:val="0033198D"/>
    <w:rsid w:val="00331A7B"/>
    <w:rsid w:val="00331DA3"/>
    <w:rsid w:val="0033300E"/>
    <w:rsid w:val="00333270"/>
    <w:rsid w:val="00333975"/>
    <w:rsid w:val="00333F0B"/>
    <w:rsid w:val="0033433E"/>
    <w:rsid w:val="003346D3"/>
    <w:rsid w:val="00337975"/>
    <w:rsid w:val="00342323"/>
    <w:rsid w:val="00342C4E"/>
    <w:rsid w:val="00344FAC"/>
    <w:rsid w:val="00346029"/>
    <w:rsid w:val="00346A0C"/>
    <w:rsid w:val="00346EEE"/>
    <w:rsid w:val="00347110"/>
    <w:rsid w:val="00347FF4"/>
    <w:rsid w:val="00353099"/>
    <w:rsid w:val="00353670"/>
    <w:rsid w:val="003543D7"/>
    <w:rsid w:val="003544C3"/>
    <w:rsid w:val="00355D63"/>
    <w:rsid w:val="00356A60"/>
    <w:rsid w:val="00363481"/>
    <w:rsid w:val="0036366E"/>
    <w:rsid w:val="003637B6"/>
    <w:rsid w:val="003640E8"/>
    <w:rsid w:val="00366459"/>
    <w:rsid w:val="0036674D"/>
    <w:rsid w:val="00367B2F"/>
    <w:rsid w:val="00370CA8"/>
    <w:rsid w:val="00371947"/>
    <w:rsid w:val="00372E16"/>
    <w:rsid w:val="00373AB1"/>
    <w:rsid w:val="003759C1"/>
    <w:rsid w:val="00376691"/>
    <w:rsid w:val="0038048D"/>
    <w:rsid w:val="00380DED"/>
    <w:rsid w:val="00380EB9"/>
    <w:rsid w:val="003814CA"/>
    <w:rsid w:val="00381965"/>
    <w:rsid w:val="00381A43"/>
    <w:rsid w:val="00382A7A"/>
    <w:rsid w:val="00382CC3"/>
    <w:rsid w:val="00383329"/>
    <w:rsid w:val="00385C3D"/>
    <w:rsid w:val="00386585"/>
    <w:rsid w:val="00386BBD"/>
    <w:rsid w:val="003907F5"/>
    <w:rsid w:val="0039220A"/>
    <w:rsid w:val="00392922"/>
    <w:rsid w:val="00394738"/>
    <w:rsid w:val="0039571C"/>
    <w:rsid w:val="00396415"/>
    <w:rsid w:val="00397D54"/>
    <w:rsid w:val="00397DCD"/>
    <w:rsid w:val="003A0B9A"/>
    <w:rsid w:val="003A17A5"/>
    <w:rsid w:val="003A23AB"/>
    <w:rsid w:val="003A3018"/>
    <w:rsid w:val="003A57AE"/>
    <w:rsid w:val="003A75A8"/>
    <w:rsid w:val="003A7D35"/>
    <w:rsid w:val="003B103C"/>
    <w:rsid w:val="003B139F"/>
    <w:rsid w:val="003B221E"/>
    <w:rsid w:val="003B5458"/>
    <w:rsid w:val="003B5564"/>
    <w:rsid w:val="003B6807"/>
    <w:rsid w:val="003B6B75"/>
    <w:rsid w:val="003C0F40"/>
    <w:rsid w:val="003C1A1A"/>
    <w:rsid w:val="003C5F3D"/>
    <w:rsid w:val="003C6122"/>
    <w:rsid w:val="003C65CF"/>
    <w:rsid w:val="003C6CE3"/>
    <w:rsid w:val="003C7321"/>
    <w:rsid w:val="003D231B"/>
    <w:rsid w:val="003D2614"/>
    <w:rsid w:val="003D2D5B"/>
    <w:rsid w:val="003D2D8C"/>
    <w:rsid w:val="003D3B1F"/>
    <w:rsid w:val="003D4CED"/>
    <w:rsid w:val="003D5221"/>
    <w:rsid w:val="003D5CC9"/>
    <w:rsid w:val="003D6019"/>
    <w:rsid w:val="003D76BA"/>
    <w:rsid w:val="003D7F78"/>
    <w:rsid w:val="003E02D0"/>
    <w:rsid w:val="003E096B"/>
    <w:rsid w:val="003E0BF7"/>
    <w:rsid w:val="003E2219"/>
    <w:rsid w:val="003E26BF"/>
    <w:rsid w:val="003E6F2D"/>
    <w:rsid w:val="003F06A8"/>
    <w:rsid w:val="003F143D"/>
    <w:rsid w:val="003F15A8"/>
    <w:rsid w:val="003F1612"/>
    <w:rsid w:val="003F29E9"/>
    <w:rsid w:val="003F2D1E"/>
    <w:rsid w:val="003F2ECD"/>
    <w:rsid w:val="003F3B50"/>
    <w:rsid w:val="003F7659"/>
    <w:rsid w:val="00401EAF"/>
    <w:rsid w:val="00402BE0"/>
    <w:rsid w:val="00403A0E"/>
    <w:rsid w:val="00403B23"/>
    <w:rsid w:val="004042C7"/>
    <w:rsid w:val="004046E4"/>
    <w:rsid w:val="004061F2"/>
    <w:rsid w:val="004073CD"/>
    <w:rsid w:val="00410FC0"/>
    <w:rsid w:val="00411840"/>
    <w:rsid w:val="00413A20"/>
    <w:rsid w:val="00413C51"/>
    <w:rsid w:val="0041496E"/>
    <w:rsid w:val="00415635"/>
    <w:rsid w:val="004177C4"/>
    <w:rsid w:val="004202B6"/>
    <w:rsid w:val="00421060"/>
    <w:rsid w:val="004214F8"/>
    <w:rsid w:val="0042179A"/>
    <w:rsid w:val="00421D68"/>
    <w:rsid w:val="00422187"/>
    <w:rsid w:val="00423461"/>
    <w:rsid w:val="00423901"/>
    <w:rsid w:val="004241B4"/>
    <w:rsid w:val="00424D70"/>
    <w:rsid w:val="00424F00"/>
    <w:rsid w:val="004263B3"/>
    <w:rsid w:val="00426B8C"/>
    <w:rsid w:val="00427721"/>
    <w:rsid w:val="00427CDE"/>
    <w:rsid w:val="00431CCB"/>
    <w:rsid w:val="00431D62"/>
    <w:rsid w:val="00431F2A"/>
    <w:rsid w:val="004331E6"/>
    <w:rsid w:val="00434217"/>
    <w:rsid w:val="00435080"/>
    <w:rsid w:val="004355C6"/>
    <w:rsid w:val="00435C89"/>
    <w:rsid w:val="00436D3D"/>
    <w:rsid w:val="00437181"/>
    <w:rsid w:val="004371C2"/>
    <w:rsid w:val="0043787A"/>
    <w:rsid w:val="00442957"/>
    <w:rsid w:val="00443221"/>
    <w:rsid w:val="00443308"/>
    <w:rsid w:val="0044337A"/>
    <w:rsid w:val="0044350F"/>
    <w:rsid w:val="00445351"/>
    <w:rsid w:val="004468DA"/>
    <w:rsid w:val="004470A5"/>
    <w:rsid w:val="004474ED"/>
    <w:rsid w:val="00447D04"/>
    <w:rsid w:val="00450EF5"/>
    <w:rsid w:val="004529DA"/>
    <w:rsid w:val="00453B9E"/>
    <w:rsid w:val="00453D0F"/>
    <w:rsid w:val="004542D3"/>
    <w:rsid w:val="004549C1"/>
    <w:rsid w:val="0045575D"/>
    <w:rsid w:val="00455FEA"/>
    <w:rsid w:val="00456F4F"/>
    <w:rsid w:val="004570ED"/>
    <w:rsid w:val="00457318"/>
    <w:rsid w:val="00457BD4"/>
    <w:rsid w:val="00460587"/>
    <w:rsid w:val="0046137D"/>
    <w:rsid w:val="004624A8"/>
    <w:rsid w:val="00463857"/>
    <w:rsid w:val="00463B30"/>
    <w:rsid w:val="004649C2"/>
    <w:rsid w:val="00466D6B"/>
    <w:rsid w:val="00466D84"/>
    <w:rsid w:val="0047043A"/>
    <w:rsid w:val="004713B8"/>
    <w:rsid w:val="00471916"/>
    <w:rsid w:val="00472487"/>
    <w:rsid w:val="004740B8"/>
    <w:rsid w:val="004746E9"/>
    <w:rsid w:val="00474C3E"/>
    <w:rsid w:val="00474DCD"/>
    <w:rsid w:val="00480742"/>
    <w:rsid w:val="00480FC7"/>
    <w:rsid w:val="00481207"/>
    <w:rsid w:val="004819AD"/>
    <w:rsid w:val="0048451A"/>
    <w:rsid w:val="0048511A"/>
    <w:rsid w:val="004856BA"/>
    <w:rsid w:val="00485A64"/>
    <w:rsid w:val="00486B56"/>
    <w:rsid w:val="0048760C"/>
    <w:rsid w:val="00487650"/>
    <w:rsid w:val="0049003A"/>
    <w:rsid w:val="00490F15"/>
    <w:rsid w:val="00491C3F"/>
    <w:rsid w:val="004929CF"/>
    <w:rsid w:val="00495D2D"/>
    <w:rsid w:val="00495F76"/>
    <w:rsid w:val="00496AFC"/>
    <w:rsid w:val="00496B09"/>
    <w:rsid w:val="004975DE"/>
    <w:rsid w:val="004A06C3"/>
    <w:rsid w:val="004A1468"/>
    <w:rsid w:val="004A14CC"/>
    <w:rsid w:val="004A14F5"/>
    <w:rsid w:val="004A15CB"/>
    <w:rsid w:val="004A3FE3"/>
    <w:rsid w:val="004A71E8"/>
    <w:rsid w:val="004A7662"/>
    <w:rsid w:val="004A7A88"/>
    <w:rsid w:val="004A7D91"/>
    <w:rsid w:val="004A7DD2"/>
    <w:rsid w:val="004B0276"/>
    <w:rsid w:val="004B0CFE"/>
    <w:rsid w:val="004B29E1"/>
    <w:rsid w:val="004B45E8"/>
    <w:rsid w:val="004B48B7"/>
    <w:rsid w:val="004B56F6"/>
    <w:rsid w:val="004B5753"/>
    <w:rsid w:val="004B5995"/>
    <w:rsid w:val="004B6502"/>
    <w:rsid w:val="004B66C1"/>
    <w:rsid w:val="004C00FD"/>
    <w:rsid w:val="004C27BF"/>
    <w:rsid w:val="004C2B3B"/>
    <w:rsid w:val="004C4154"/>
    <w:rsid w:val="004C4320"/>
    <w:rsid w:val="004C4E68"/>
    <w:rsid w:val="004C7987"/>
    <w:rsid w:val="004C7A3F"/>
    <w:rsid w:val="004D0345"/>
    <w:rsid w:val="004D0EC6"/>
    <w:rsid w:val="004D1784"/>
    <w:rsid w:val="004D3FFA"/>
    <w:rsid w:val="004D4CF8"/>
    <w:rsid w:val="004D50BB"/>
    <w:rsid w:val="004D7057"/>
    <w:rsid w:val="004E127C"/>
    <w:rsid w:val="004E22DE"/>
    <w:rsid w:val="004E23F8"/>
    <w:rsid w:val="004E43E9"/>
    <w:rsid w:val="004E7AAF"/>
    <w:rsid w:val="004F0C83"/>
    <w:rsid w:val="004F15F7"/>
    <w:rsid w:val="004F3266"/>
    <w:rsid w:val="004F4900"/>
    <w:rsid w:val="004F4A66"/>
    <w:rsid w:val="004F4B2A"/>
    <w:rsid w:val="004F6ACB"/>
    <w:rsid w:val="004F6CF0"/>
    <w:rsid w:val="004F6D9F"/>
    <w:rsid w:val="004F7176"/>
    <w:rsid w:val="005005CC"/>
    <w:rsid w:val="00500EF0"/>
    <w:rsid w:val="00501310"/>
    <w:rsid w:val="00502F9A"/>
    <w:rsid w:val="00503351"/>
    <w:rsid w:val="00504BD8"/>
    <w:rsid w:val="00506198"/>
    <w:rsid w:val="00507050"/>
    <w:rsid w:val="00510427"/>
    <w:rsid w:val="005117A7"/>
    <w:rsid w:val="00512533"/>
    <w:rsid w:val="00513612"/>
    <w:rsid w:val="005153A1"/>
    <w:rsid w:val="0051551A"/>
    <w:rsid w:val="00515852"/>
    <w:rsid w:val="00515A72"/>
    <w:rsid w:val="00515CD8"/>
    <w:rsid w:val="005167AC"/>
    <w:rsid w:val="00517086"/>
    <w:rsid w:val="00517C6D"/>
    <w:rsid w:val="00524EFE"/>
    <w:rsid w:val="0052515A"/>
    <w:rsid w:val="00531112"/>
    <w:rsid w:val="00531AD1"/>
    <w:rsid w:val="0053265A"/>
    <w:rsid w:val="00533305"/>
    <w:rsid w:val="00537152"/>
    <w:rsid w:val="00542560"/>
    <w:rsid w:val="005429C2"/>
    <w:rsid w:val="00542B4A"/>
    <w:rsid w:val="005436EA"/>
    <w:rsid w:val="005441A3"/>
    <w:rsid w:val="00544872"/>
    <w:rsid w:val="00544A34"/>
    <w:rsid w:val="005450D2"/>
    <w:rsid w:val="00545322"/>
    <w:rsid w:val="005468EB"/>
    <w:rsid w:val="00550108"/>
    <w:rsid w:val="00551090"/>
    <w:rsid w:val="005518BA"/>
    <w:rsid w:val="00552D20"/>
    <w:rsid w:val="00552D52"/>
    <w:rsid w:val="0055360B"/>
    <w:rsid w:val="005542F8"/>
    <w:rsid w:val="005546BF"/>
    <w:rsid w:val="00554B3B"/>
    <w:rsid w:val="00555B16"/>
    <w:rsid w:val="00556FE6"/>
    <w:rsid w:val="005570A5"/>
    <w:rsid w:val="005574C3"/>
    <w:rsid w:val="00557E48"/>
    <w:rsid w:val="00560196"/>
    <w:rsid w:val="005602C6"/>
    <w:rsid w:val="0056162C"/>
    <w:rsid w:val="00561638"/>
    <w:rsid w:val="005633C7"/>
    <w:rsid w:val="00564526"/>
    <w:rsid w:val="005645EE"/>
    <w:rsid w:val="00565761"/>
    <w:rsid w:val="00567AA5"/>
    <w:rsid w:val="005725FA"/>
    <w:rsid w:val="00574C9F"/>
    <w:rsid w:val="005750BB"/>
    <w:rsid w:val="00577ECB"/>
    <w:rsid w:val="005810BC"/>
    <w:rsid w:val="00581CC7"/>
    <w:rsid w:val="00581FCA"/>
    <w:rsid w:val="005823AD"/>
    <w:rsid w:val="005827FD"/>
    <w:rsid w:val="00583BCC"/>
    <w:rsid w:val="00586EF3"/>
    <w:rsid w:val="00586F40"/>
    <w:rsid w:val="00587063"/>
    <w:rsid w:val="005876D3"/>
    <w:rsid w:val="0059111E"/>
    <w:rsid w:val="00591B4E"/>
    <w:rsid w:val="00591CFF"/>
    <w:rsid w:val="00593391"/>
    <w:rsid w:val="0059397A"/>
    <w:rsid w:val="00596860"/>
    <w:rsid w:val="00596DEE"/>
    <w:rsid w:val="005A110D"/>
    <w:rsid w:val="005A27F5"/>
    <w:rsid w:val="005A2B05"/>
    <w:rsid w:val="005B0655"/>
    <w:rsid w:val="005B09C3"/>
    <w:rsid w:val="005B129D"/>
    <w:rsid w:val="005B1FCF"/>
    <w:rsid w:val="005B32AA"/>
    <w:rsid w:val="005B36FE"/>
    <w:rsid w:val="005B483E"/>
    <w:rsid w:val="005C0551"/>
    <w:rsid w:val="005C0F02"/>
    <w:rsid w:val="005C2CE0"/>
    <w:rsid w:val="005C45CD"/>
    <w:rsid w:val="005C4703"/>
    <w:rsid w:val="005C53AC"/>
    <w:rsid w:val="005C650E"/>
    <w:rsid w:val="005C6591"/>
    <w:rsid w:val="005C7545"/>
    <w:rsid w:val="005D04FB"/>
    <w:rsid w:val="005D1352"/>
    <w:rsid w:val="005D19D7"/>
    <w:rsid w:val="005D288D"/>
    <w:rsid w:val="005D48DA"/>
    <w:rsid w:val="005D6C10"/>
    <w:rsid w:val="005E1904"/>
    <w:rsid w:val="005E1B66"/>
    <w:rsid w:val="005E1E35"/>
    <w:rsid w:val="005E4C63"/>
    <w:rsid w:val="005E6894"/>
    <w:rsid w:val="005E7610"/>
    <w:rsid w:val="005E76F2"/>
    <w:rsid w:val="005E7F06"/>
    <w:rsid w:val="005F03B5"/>
    <w:rsid w:val="005F091F"/>
    <w:rsid w:val="005F2F8F"/>
    <w:rsid w:val="005F35C6"/>
    <w:rsid w:val="005F4C4B"/>
    <w:rsid w:val="005F64D9"/>
    <w:rsid w:val="005F74A7"/>
    <w:rsid w:val="005F7817"/>
    <w:rsid w:val="005F7BBA"/>
    <w:rsid w:val="005F7E3F"/>
    <w:rsid w:val="0060113B"/>
    <w:rsid w:val="006038F3"/>
    <w:rsid w:val="006047E1"/>
    <w:rsid w:val="00607103"/>
    <w:rsid w:val="00607349"/>
    <w:rsid w:val="00607455"/>
    <w:rsid w:val="00611BEB"/>
    <w:rsid w:val="00612A38"/>
    <w:rsid w:val="00612E44"/>
    <w:rsid w:val="006131AB"/>
    <w:rsid w:val="00613CC9"/>
    <w:rsid w:val="006145EB"/>
    <w:rsid w:val="00617B33"/>
    <w:rsid w:val="00623455"/>
    <w:rsid w:val="00623A3E"/>
    <w:rsid w:val="00625366"/>
    <w:rsid w:val="0063020B"/>
    <w:rsid w:val="006303EC"/>
    <w:rsid w:val="00631E8D"/>
    <w:rsid w:val="00631FE4"/>
    <w:rsid w:val="0063691F"/>
    <w:rsid w:val="00636922"/>
    <w:rsid w:val="006369B1"/>
    <w:rsid w:val="006374B3"/>
    <w:rsid w:val="00637E7D"/>
    <w:rsid w:val="006411DB"/>
    <w:rsid w:val="0064196B"/>
    <w:rsid w:val="00641A1F"/>
    <w:rsid w:val="00641F40"/>
    <w:rsid w:val="00643F25"/>
    <w:rsid w:val="006449EE"/>
    <w:rsid w:val="00645772"/>
    <w:rsid w:val="00645C5C"/>
    <w:rsid w:val="0064624D"/>
    <w:rsid w:val="006464DA"/>
    <w:rsid w:val="00646785"/>
    <w:rsid w:val="00647F4F"/>
    <w:rsid w:val="006506A3"/>
    <w:rsid w:val="00650A10"/>
    <w:rsid w:val="0065253A"/>
    <w:rsid w:val="006527A5"/>
    <w:rsid w:val="0065354F"/>
    <w:rsid w:val="00653930"/>
    <w:rsid w:val="006545C8"/>
    <w:rsid w:val="006545F9"/>
    <w:rsid w:val="00654920"/>
    <w:rsid w:val="00654F89"/>
    <w:rsid w:val="00656086"/>
    <w:rsid w:val="00657477"/>
    <w:rsid w:val="00657C9B"/>
    <w:rsid w:val="00660C8F"/>
    <w:rsid w:val="0066119B"/>
    <w:rsid w:val="006654E6"/>
    <w:rsid w:val="00665AB3"/>
    <w:rsid w:val="00665B55"/>
    <w:rsid w:val="00665F69"/>
    <w:rsid w:val="00666545"/>
    <w:rsid w:val="006674B5"/>
    <w:rsid w:val="00670708"/>
    <w:rsid w:val="00671958"/>
    <w:rsid w:val="006721D8"/>
    <w:rsid w:val="0067267B"/>
    <w:rsid w:val="00673069"/>
    <w:rsid w:val="00676BAB"/>
    <w:rsid w:val="0067783E"/>
    <w:rsid w:val="006833F0"/>
    <w:rsid w:val="00685534"/>
    <w:rsid w:val="00686973"/>
    <w:rsid w:val="006926A7"/>
    <w:rsid w:val="0069306D"/>
    <w:rsid w:val="0069389A"/>
    <w:rsid w:val="0069467B"/>
    <w:rsid w:val="0069798E"/>
    <w:rsid w:val="00697FD0"/>
    <w:rsid w:val="006A1955"/>
    <w:rsid w:val="006A2364"/>
    <w:rsid w:val="006A3D89"/>
    <w:rsid w:val="006A45B3"/>
    <w:rsid w:val="006A5230"/>
    <w:rsid w:val="006B10FF"/>
    <w:rsid w:val="006B1877"/>
    <w:rsid w:val="006B79CB"/>
    <w:rsid w:val="006C0462"/>
    <w:rsid w:val="006C28A2"/>
    <w:rsid w:val="006C4903"/>
    <w:rsid w:val="006C7297"/>
    <w:rsid w:val="006C7F77"/>
    <w:rsid w:val="006D0092"/>
    <w:rsid w:val="006D047C"/>
    <w:rsid w:val="006D1DB4"/>
    <w:rsid w:val="006D32D0"/>
    <w:rsid w:val="006D4838"/>
    <w:rsid w:val="006D55AD"/>
    <w:rsid w:val="006D6564"/>
    <w:rsid w:val="006D680A"/>
    <w:rsid w:val="006D6B11"/>
    <w:rsid w:val="006D7373"/>
    <w:rsid w:val="006E0BC2"/>
    <w:rsid w:val="006E1198"/>
    <w:rsid w:val="006E1207"/>
    <w:rsid w:val="006E360E"/>
    <w:rsid w:val="006E40F3"/>
    <w:rsid w:val="006E6CC9"/>
    <w:rsid w:val="006E7FF1"/>
    <w:rsid w:val="006F0604"/>
    <w:rsid w:val="006F0804"/>
    <w:rsid w:val="006F11DE"/>
    <w:rsid w:val="006F30AF"/>
    <w:rsid w:val="006F321E"/>
    <w:rsid w:val="006F32F0"/>
    <w:rsid w:val="006F5DD3"/>
    <w:rsid w:val="006F7C09"/>
    <w:rsid w:val="00700B4B"/>
    <w:rsid w:val="00700CE2"/>
    <w:rsid w:val="00701595"/>
    <w:rsid w:val="00702782"/>
    <w:rsid w:val="00703661"/>
    <w:rsid w:val="007039BF"/>
    <w:rsid w:val="007046F3"/>
    <w:rsid w:val="00705897"/>
    <w:rsid w:val="007059D3"/>
    <w:rsid w:val="0070693E"/>
    <w:rsid w:val="00706F45"/>
    <w:rsid w:val="007070F9"/>
    <w:rsid w:val="00707DB9"/>
    <w:rsid w:val="00711B5E"/>
    <w:rsid w:val="007165E7"/>
    <w:rsid w:val="00716B2C"/>
    <w:rsid w:val="00716F60"/>
    <w:rsid w:val="00717360"/>
    <w:rsid w:val="007175BD"/>
    <w:rsid w:val="0071796F"/>
    <w:rsid w:val="00720AED"/>
    <w:rsid w:val="007210E4"/>
    <w:rsid w:val="007214AC"/>
    <w:rsid w:val="007236AA"/>
    <w:rsid w:val="00723C14"/>
    <w:rsid w:val="007248BA"/>
    <w:rsid w:val="00724D53"/>
    <w:rsid w:val="00724F9F"/>
    <w:rsid w:val="007255F2"/>
    <w:rsid w:val="00725ADE"/>
    <w:rsid w:val="00725F3B"/>
    <w:rsid w:val="0072740D"/>
    <w:rsid w:val="0072747D"/>
    <w:rsid w:val="0072775A"/>
    <w:rsid w:val="00727BB2"/>
    <w:rsid w:val="00731AE6"/>
    <w:rsid w:val="00731AEE"/>
    <w:rsid w:val="00735B7C"/>
    <w:rsid w:val="007364C5"/>
    <w:rsid w:val="0074175E"/>
    <w:rsid w:val="00744151"/>
    <w:rsid w:val="0074511B"/>
    <w:rsid w:val="0074577D"/>
    <w:rsid w:val="00745CEC"/>
    <w:rsid w:val="007461FB"/>
    <w:rsid w:val="00746ADD"/>
    <w:rsid w:val="007470C5"/>
    <w:rsid w:val="007471E7"/>
    <w:rsid w:val="00750221"/>
    <w:rsid w:val="007503BD"/>
    <w:rsid w:val="00752B8A"/>
    <w:rsid w:val="00753919"/>
    <w:rsid w:val="007540DB"/>
    <w:rsid w:val="00755525"/>
    <w:rsid w:val="0075612D"/>
    <w:rsid w:val="0076091C"/>
    <w:rsid w:val="0076271B"/>
    <w:rsid w:val="00763DA4"/>
    <w:rsid w:val="007643DA"/>
    <w:rsid w:val="0076479D"/>
    <w:rsid w:val="00764CFF"/>
    <w:rsid w:val="00764DAC"/>
    <w:rsid w:val="007703ED"/>
    <w:rsid w:val="00770963"/>
    <w:rsid w:val="00770B2D"/>
    <w:rsid w:val="00771673"/>
    <w:rsid w:val="00775CB2"/>
    <w:rsid w:val="00776A38"/>
    <w:rsid w:val="00777785"/>
    <w:rsid w:val="00777B90"/>
    <w:rsid w:val="00780251"/>
    <w:rsid w:val="00782426"/>
    <w:rsid w:val="007829D6"/>
    <w:rsid w:val="0078335D"/>
    <w:rsid w:val="00783AAE"/>
    <w:rsid w:val="00783CFD"/>
    <w:rsid w:val="00783D86"/>
    <w:rsid w:val="00784AD3"/>
    <w:rsid w:val="00785B40"/>
    <w:rsid w:val="00786556"/>
    <w:rsid w:val="007871E0"/>
    <w:rsid w:val="007906D1"/>
    <w:rsid w:val="007919A1"/>
    <w:rsid w:val="007930D8"/>
    <w:rsid w:val="0079362C"/>
    <w:rsid w:val="00794CD0"/>
    <w:rsid w:val="00795499"/>
    <w:rsid w:val="00795FAC"/>
    <w:rsid w:val="007976B6"/>
    <w:rsid w:val="007A012F"/>
    <w:rsid w:val="007A0301"/>
    <w:rsid w:val="007A0487"/>
    <w:rsid w:val="007A0CC9"/>
    <w:rsid w:val="007A260B"/>
    <w:rsid w:val="007A3904"/>
    <w:rsid w:val="007A47EB"/>
    <w:rsid w:val="007A5F62"/>
    <w:rsid w:val="007B0FD0"/>
    <w:rsid w:val="007B181B"/>
    <w:rsid w:val="007B1AC1"/>
    <w:rsid w:val="007B1C58"/>
    <w:rsid w:val="007B4A48"/>
    <w:rsid w:val="007B4CA6"/>
    <w:rsid w:val="007B62CD"/>
    <w:rsid w:val="007C260D"/>
    <w:rsid w:val="007C3C4D"/>
    <w:rsid w:val="007C4FF4"/>
    <w:rsid w:val="007C5746"/>
    <w:rsid w:val="007C6055"/>
    <w:rsid w:val="007C77A8"/>
    <w:rsid w:val="007D03A0"/>
    <w:rsid w:val="007D3554"/>
    <w:rsid w:val="007D356E"/>
    <w:rsid w:val="007D3B54"/>
    <w:rsid w:val="007D3F41"/>
    <w:rsid w:val="007D4CF6"/>
    <w:rsid w:val="007D4E15"/>
    <w:rsid w:val="007D5110"/>
    <w:rsid w:val="007D6296"/>
    <w:rsid w:val="007D65A3"/>
    <w:rsid w:val="007D6D5B"/>
    <w:rsid w:val="007D70C4"/>
    <w:rsid w:val="007E0A12"/>
    <w:rsid w:val="007E0C00"/>
    <w:rsid w:val="007E221F"/>
    <w:rsid w:val="007E4C9F"/>
    <w:rsid w:val="007F0113"/>
    <w:rsid w:val="007F0944"/>
    <w:rsid w:val="007F1B56"/>
    <w:rsid w:val="007F2B23"/>
    <w:rsid w:val="007F589D"/>
    <w:rsid w:val="007F67FA"/>
    <w:rsid w:val="007F7AE9"/>
    <w:rsid w:val="00801262"/>
    <w:rsid w:val="00802DB6"/>
    <w:rsid w:val="00803131"/>
    <w:rsid w:val="00803EE5"/>
    <w:rsid w:val="008077A5"/>
    <w:rsid w:val="0081073C"/>
    <w:rsid w:val="0081085B"/>
    <w:rsid w:val="008157BF"/>
    <w:rsid w:val="00815DE2"/>
    <w:rsid w:val="008173E8"/>
    <w:rsid w:val="008175C2"/>
    <w:rsid w:val="00817A61"/>
    <w:rsid w:val="00820FB7"/>
    <w:rsid w:val="00821854"/>
    <w:rsid w:val="0082338D"/>
    <w:rsid w:val="008236DE"/>
    <w:rsid w:val="00823889"/>
    <w:rsid w:val="00823904"/>
    <w:rsid w:val="00825B9B"/>
    <w:rsid w:val="00826833"/>
    <w:rsid w:val="00827F2D"/>
    <w:rsid w:val="0083230B"/>
    <w:rsid w:val="0083244B"/>
    <w:rsid w:val="00833C8A"/>
    <w:rsid w:val="0083403C"/>
    <w:rsid w:val="00834C72"/>
    <w:rsid w:val="008352A3"/>
    <w:rsid w:val="00835CF9"/>
    <w:rsid w:val="0083615F"/>
    <w:rsid w:val="00840DC1"/>
    <w:rsid w:val="00841427"/>
    <w:rsid w:val="008418A8"/>
    <w:rsid w:val="0084403D"/>
    <w:rsid w:val="00846A5B"/>
    <w:rsid w:val="00850142"/>
    <w:rsid w:val="00851439"/>
    <w:rsid w:val="008516EB"/>
    <w:rsid w:val="0085172C"/>
    <w:rsid w:val="00851AF6"/>
    <w:rsid w:val="00852B3C"/>
    <w:rsid w:val="00855F2E"/>
    <w:rsid w:val="00856626"/>
    <w:rsid w:val="00860B3A"/>
    <w:rsid w:val="008611B2"/>
    <w:rsid w:val="00861357"/>
    <w:rsid w:val="00861BCA"/>
    <w:rsid w:val="00861E79"/>
    <w:rsid w:val="00864CD8"/>
    <w:rsid w:val="008653E9"/>
    <w:rsid w:val="00867F73"/>
    <w:rsid w:val="00870980"/>
    <w:rsid w:val="0087232D"/>
    <w:rsid w:val="00873C6B"/>
    <w:rsid w:val="00874B0E"/>
    <w:rsid w:val="00875218"/>
    <w:rsid w:val="008765DE"/>
    <w:rsid w:val="00876889"/>
    <w:rsid w:val="00877E20"/>
    <w:rsid w:val="00877F54"/>
    <w:rsid w:val="00885B35"/>
    <w:rsid w:val="0088651D"/>
    <w:rsid w:val="00886840"/>
    <w:rsid w:val="00887A89"/>
    <w:rsid w:val="00887B56"/>
    <w:rsid w:val="008905B2"/>
    <w:rsid w:val="00890C32"/>
    <w:rsid w:val="00890E6A"/>
    <w:rsid w:val="00891331"/>
    <w:rsid w:val="008923A3"/>
    <w:rsid w:val="00892543"/>
    <w:rsid w:val="008957BE"/>
    <w:rsid w:val="00896286"/>
    <w:rsid w:val="00896A98"/>
    <w:rsid w:val="00897012"/>
    <w:rsid w:val="0089746A"/>
    <w:rsid w:val="0089761C"/>
    <w:rsid w:val="008978C7"/>
    <w:rsid w:val="00897EB6"/>
    <w:rsid w:val="008A0259"/>
    <w:rsid w:val="008A1202"/>
    <w:rsid w:val="008A222D"/>
    <w:rsid w:val="008A262D"/>
    <w:rsid w:val="008A2916"/>
    <w:rsid w:val="008A2952"/>
    <w:rsid w:val="008A308A"/>
    <w:rsid w:val="008A37CC"/>
    <w:rsid w:val="008A37F8"/>
    <w:rsid w:val="008A57DE"/>
    <w:rsid w:val="008A5837"/>
    <w:rsid w:val="008A7685"/>
    <w:rsid w:val="008B0C03"/>
    <w:rsid w:val="008B14A4"/>
    <w:rsid w:val="008B2E0C"/>
    <w:rsid w:val="008B34FA"/>
    <w:rsid w:val="008B5410"/>
    <w:rsid w:val="008B5463"/>
    <w:rsid w:val="008B55CD"/>
    <w:rsid w:val="008B62CA"/>
    <w:rsid w:val="008B677C"/>
    <w:rsid w:val="008C0138"/>
    <w:rsid w:val="008C0F80"/>
    <w:rsid w:val="008C3BB5"/>
    <w:rsid w:val="008C627C"/>
    <w:rsid w:val="008C7D01"/>
    <w:rsid w:val="008D040B"/>
    <w:rsid w:val="008D15FA"/>
    <w:rsid w:val="008D2700"/>
    <w:rsid w:val="008D2B1A"/>
    <w:rsid w:val="008D3DF1"/>
    <w:rsid w:val="008D4CF1"/>
    <w:rsid w:val="008D4EDF"/>
    <w:rsid w:val="008D51CA"/>
    <w:rsid w:val="008D535E"/>
    <w:rsid w:val="008D5F03"/>
    <w:rsid w:val="008D6166"/>
    <w:rsid w:val="008D65C5"/>
    <w:rsid w:val="008D6CE7"/>
    <w:rsid w:val="008D7391"/>
    <w:rsid w:val="008F0426"/>
    <w:rsid w:val="008F117E"/>
    <w:rsid w:val="008F20C4"/>
    <w:rsid w:val="008F3395"/>
    <w:rsid w:val="008F4162"/>
    <w:rsid w:val="008F61B1"/>
    <w:rsid w:val="008F663D"/>
    <w:rsid w:val="008F6962"/>
    <w:rsid w:val="008F6AAA"/>
    <w:rsid w:val="00900186"/>
    <w:rsid w:val="009014C9"/>
    <w:rsid w:val="00906039"/>
    <w:rsid w:val="00907021"/>
    <w:rsid w:val="009076DB"/>
    <w:rsid w:val="009118CC"/>
    <w:rsid w:val="00911B75"/>
    <w:rsid w:val="009131E1"/>
    <w:rsid w:val="0091501E"/>
    <w:rsid w:val="0092085B"/>
    <w:rsid w:val="00922AB5"/>
    <w:rsid w:val="009231F0"/>
    <w:rsid w:val="009232B5"/>
    <w:rsid w:val="009237AF"/>
    <w:rsid w:val="00925767"/>
    <w:rsid w:val="00925D4B"/>
    <w:rsid w:val="00926645"/>
    <w:rsid w:val="00927564"/>
    <w:rsid w:val="009300F9"/>
    <w:rsid w:val="009305EE"/>
    <w:rsid w:val="009310A5"/>
    <w:rsid w:val="0093379D"/>
    <w:rsid w:val="009339E8"/>
    <w:rsid w:val="00940343"/>
    <w:rsid w:val="009403FB"/>
    <w:rsid w:val="00941026"/>
    <w:rsid w:val="0094260C"/>
    <w:rsid w:val="00955880"/>
    <w:rsid w:val="0095648F"/>
    <w:rsid w:val="00956DBA"/>
    <w:rsid w:val="00957266"/>
    <w:rsid w:val="00957FAB"/>
    <w:rsid w:val="00960975"/>
    <w:rsid w:val="009609F8"/>
    <w:rsid w:val="00961522"/>
    <w:rsid w:val="009643EF"/>
    <w:rsid w:val="009646B9"/>
    <w:rsid w:val="009657E2"/>
    <w:rsid w:val="00965B2C"/>
    <w:rsid w:val="00965F51"/>
    <w:rsid w:val="009672A8"/>
    <w:rsid w:val="009732F6"/>
    <w:rsid w:val="00973ADB"/>
    <w:rsid w:val="00975089"/>
    <w:rsid w:val="00976169"/>
    <w:rsid w:val="0097638C"/>
    <w:rsid w:val="009777D4"/>
    <w:rsid w:val="009808EF"/>
    <w:rsid w:val="00980A36"/>
    <w:rsid w:val="00981499"/>
    <w:rsid w:val="009833CA"/>
    <w:rsid w:val="0098391D"/>
    <w:rsid w:val="009843E2"/>
    <w:rsid w:val="0098714F"/>
    <w:rsid w:val="009873CC"/>
    <w:rsid w:val="00987FA6"/>
    <w:rsid w:val="009900BD"/>
    <w:rsid w:val="00993481"/>
    <w:rsid w:val="00993CC8"/>
    <w:rsid w:val="00996749"/>
    <w:rsid w:val="009A02A0"/>
    <w:rsid w:val="009A046D"/>
    <w:rsid w:val="009A0A6E"/>
    <w:rsid w:val="009A124D"/>
    <w:rsid w:val="009A1824"/>
    <w:rsid w:val="009A336E"/>
    <w:rsid w:val="009A518A"/>
    <w:rsid w:val="009A57ED"/>
    <w:rsid w:val="009A585C"/>
    <w:rsid w:val="009A5D06"/>
    <w:rsid w:val="009A625F"/>
    <w:rsid w:val="009A68BF"/>
    <w:rsid w:val="009A6E16"/>
    <w:rsid w:val="009B0967"/>
    <w:rsid w:val="009B0C4F"/>
    <w:rsid w:val="009B165D"/>
    <w:rsid w:val="009B4079"/>
    <w:rsid w:val="009B6385"/>
    <w:rsid w:val="009B6E6F"/>
    <w:rsid w:val="009B770A"/>
    <w:rsid w:val="009C113F"/>
    <w:rsid w:val="009C1A44"/>
    <w:rsid w:val="009C2632"/>
    <w:rsid w:val="009C5D7F"/>
    <w:rsid w:val="009C646D"/>
    <w:rsid w:val="009C7C8F"/>
    <w:rsid w:val="009D3CD3"/>
    <w:rsid w:val="009D4289"/>
    <w:rsid w:val="009D453B"/>
    <w:rsid w:val="009D57BD"/>
    <w:rsid w:val="009D6773"/>
    <w:rsid w:val="009D6AF6"/>
    <w:rsid w:val="009D6D89"/>
    <w:rsid w:val="009D7229"/>
    <w:rsid w:val="009E272F"/>
    <w:rsid w:val="009E50C1"/>
    <w:rsid w:val="009E53B4"/>
    <w:rsid w:val="009E7594"/>
    <w:rsid w:val="009F0870"/>
    <w:rsid w:val="009F1D22"/>
    <w:rsid w:val="009F273A"/>
    <w:rsid w:val="009F29F3"/>
    <w:rsid w:val="009F365A"/>
    <w:rsid w:val="009F4137"/>
    <w:rsid w:val="009F4255"/>
    <w:rsid w:val="009F4CB0"/>
    <w:rsid w:val="009F7DC5"/>
    <w:rsid w:val="00A016A2"/>
    <w:rsid w:val="00A029CC"/>
    <w:rsid w:val="00A02F8A"/>
    <w:rsid w:val="00A04811"/>
    <w:rsid w:val="00A05A75"/>
    <w:rsid w:val="00A10D07"/>
    <w:rsid w:val="00A10FA7"/>
    <w:rsid w:val="00A115AA"/>
    <w:rsid w:val="00A11D62"/>
    <w:rsid w:val="00A12B37"/>
    <w:rsid w:val="00A15669"/>
    <w:rsid w:val="00A15BEC"/>
    <w:rsid w:val="00A216B3"/>
    <w:rsid w:val="00A2228E"/>
    <w:rsid w:val="00A23BBC"/>
    <w:rsid w:val="00A23C86"/>
    <w:rsid w:val="00A242B8"/>
    <w:rsid w:val="00A24E79"/>
    <w:rsid w:val="00A252A9"/>
    <w:rsid w:val="00A26990"/>
    <w:rsid w:val="00A3030B"/>
    <w:rsid w:val="00A33D45"/>
    <w:rsid w:val="00A34959"/>
    <w:rsid w:val="00A37569"/>
    <w:rsid w:val="00A41723"/>
    <w:rsid w:val="00A43B41"/>
    <w:rsid w:val="00A4599F"/>
    <w:rsid w:val="00A464B3"/>
    <w:rsid w:val="00A4672D"/>
    <w:rsid w:val="00A46975"/>
    <w:rsid w:val="00A50628"/>
    <w:rsid w:val="00A51013"/>
    <w:rsid w:val="00A519D9"/>
    <w:rsid w:val="00A519EB"/>
    <w:rsid w:val="00A51D1F"/>
    <w:rsid w:val="00A521F6"/>
    <w:rsid w:val="00A53B5D"/>
    <w:rsid w:val="00A53C82"/>
    <w:rsid w:val="00A5404F"/>
    <w:rsid w:val="00A54325"/>
    <w:rsid w:val="00A543CE"/>
    <w:rsid w:val="00A54764"/>
    <w:rsid w:val="00A549DF"/>
    <w:rsid w:val="00A552A0"/>
    <w:rsid w:val="00A5542B"/>
    <w:rsid w:val="00A55743"/>
    <w:rsid w:val="00A56A5A"/>
    <w:rsid w:val="00A578E0"/>
    <w:rsid w:val="00A6064A"/>
    <w:rsid w:val="00A61338"/>
    <w:rsid w:val="00A61B7A"/>
    <w:rsid w:val="00A636D1"/>
    <w:rsid w:val="00A64CDB"/>
    <w:rsid w:val="00A65451"/>
    <w:rsid w:val="00A656F2"/>
    <w:rsid w:val="00A66211"/>
    <w:rsid w:val="00A708EC"/>
    <w:rsid w:val="00A719CD"/>
    <w:rsid w:val="00A752BA"/>
    <w:rsid w:val="00A770AE"/>
    <w:rsid w:val="00A80051"/>
    <w:rsid w:val="00A80EFA"/>
    <w:rsid w:val="00A80FCB"/>
    <w:rsid w:val="00A818CB"/>
    <w:rsid w:val="00A82D52"/>
    <w:rsid w:val="00A8491B"/>
    <w:rsid w:val="00A85C93"/>
    <w:rsid w:val="00A9288C"/>
    <w:rsid w:val="00A930D5"/>
    <w:rsid w:val="00A935D0"/>
    <w:rsid w:val="00A93866"/>
    <w:rsid w:val="00A93DC6"/>
    <w:rsid w:val="00A949AF"/>
    <w:rsid w:val="00AA204D"/>
    <w:rsid w:val="00AA29CF"/>
    <w:rsid w:val="00AA3D49"/>
    <w:rsid w:val="00AA6477"/>
    <w:rsid w:val="00AB0AC8"/>
    <w:rsid w:val="00AB0B1A"/>
    <w:rsid w:val="00AB15E1"/>
    <w:rsid w:val="00AB1781"/>
    <w:rsid w:val="00AB25DF"/>
    <w:rsid w:val="00AB2BCE"/>
    <w:rsid w:val="00AB3FD3"/>
    <w:rsid w:val="00AB4B36"/>
    <w:rsid w:val="00AB5A18"/>
    <w:rsid w:val="00AB64A2"/>
    <w:rsid w:val="00AB7774"/>
    <w:rsid w:val="00AB799E"/>
    <w:rsid w:val="00AB7A4A"/>
    <w:rsid w:val="00AC2B1F"/>
    <w:rsid w:val="00AC3589"/>
    <w:rsid w:val="00AC40BF"/>
    <w:rsid w:val="00AC573B"/>
    <w:rsid w:val="00AC651F"/>
    <w:rsid w:val="00AC7D39"/>
    <w:rsid w:val="00AD0522"/>
    <w:rsid w:val="00AD07A5"/>
    <w:rsid w:val="00AD14EC"/>
    <w:rsid w:val="00AD19D8"/>
    <w:rsid w:val="00AD248F"/>
    <w:rsid w:val="00AD2610"/>
    <w:rsid w:val="00AD2863"/>
    <w:rsid w:val="00AD2BA1"/>
    <w:rsid w:val="00AD2BF0"/>
    <w:rsid w:val="00AD4B98"/>
    <w:rsid w:val="00AD4D40"/>
    <w:rsid w:val="00AD515B"/>
    <w:rsid w:val="00AD65E5"/>
    <w:rsid w:val="00AD6812"/>
    <w:rsid w:val="00AE1A6F"/>
    <w:rsid w:val="00AE1ADF"/>
    <w:rsid w:val="00AE7BEF"/>
    <w:rsid w:val="00AF0237"/>
    <w:rsid w:val="00AF3224"/>
    <w:rsid w:val="00AF3477"/>
    <w:rsid w:val="00AF57EB"/>
    <w:rsid w:val="00AF7722"/>
    <w:rsid w:val="00B02B77"/>
    <w:rsid w:val="00B03943"/>
    <w:rsid w:val="00B04350"/>
    <w:rsid w:val="00B04C5F"/>
    <w:rsid w:val="00B050AF"/>
    <w:rsid w:val="00B05B1C"/>
    <w:rsid w:val="00B0619E"/>
    <w:rsid w:val="00B067CB"/>
    <w:rsid w:val="00B0750F"/>
    <w:rsid w:val="00B116AF"/>
    <w:rsid w:val="00B128E8"/>
    <w:rsid w:val="00B136ED"/>
    <w:rsid w:val="00B1600B"/>
    <w:rsid w:val="00B162E8"/>
    <w:rsid w:val="00B219D4"/>
    <w:rsid w:val="00B233C6"/>
    <w:rsid w:val="00B240DA"/>
    <w:rsid w:val="00B2448F"/>
    <w:rsid w:val="00B2617E"/>
    <w:rsid w:val="00B2673E"/>
    <w:rsid w:val="00B26A93"/>
    <w:rsid w:val="00B30F7D"/>
    <w:rsid w:val="00B34152"/>
    <w:rsid w:val="00B366AA"/>
    <w:rsid w:val="00B37136"/>
    <w:rsid w:val="00B37370"/>
    <w:rsid w:val="00B4034A"/>
    <w:rsid w:val="00B41063"/>
    <w:rsid w:val="00B413C1"/>
    <w:rsid w:val="00B41C31"/>
    <w:rsid w:val="00B41D7A"/>
    <w:rsid w:val="00B43D4D"/>
    <w:rsid w:val="00B44588"/>
    <w:rsid w:val="00B4473A"/>
    <w:rsid w:val="00B45AF4"/>
    <w:rsid w:val="00B461D1"/>
    <w:rsid w:val="00B50A16"/>
    <w:rsid w:val="00B5281C"/>
    <w:rsid w:val="00B529BE"/>
    <w:rsid w:val="00B52F2E"/>
    <w:rsid w:val="00B53E11"/>
    <w:rsid w:val="00B5438B"/>
    <w:rsid w:val="00B546EA"/>
    <w:rsid w:val="00B557A7"/>
    <w:rsid w:val="00B55D36"/>
    <w:rsid w:val="00B57381"/>
    <w:rsid w:val="00B610B5"/>
    <w:rsid w:val="00B6274C"/>
    <w:rsid w:val="00B633D9"/>
    <w:rsid w:val="00B6547F"/>
    <w:rsid w:val="00B662E6"/>
    <w:rsid w:val="00B66B5F"/>
    <w:rsid w:val="00B675FD"/>
    <w:rsid w:val="00B7027C"/>
    <w:rsid w:val="00B71CAB"/>
    <w:rsid w:val="00B726F8"/>
    <w:rsid w:val="00B744BD"/>
    <w:rsid w:val="00B76A0B"/>
    <w:rsid w:val="00B77361"/>
    <w:rsid w:val="00B7769A"/>
    <w:rsid w:val="00B825E3"/>
    <w:rsid w:val="00B83569"/>
    <w:rsid w:val="00B8447B"/>
    <w:rsid w:val="00B8564D"/>
    <w:rsid w:val="00B91326"/>
    <w:rsid w:val="00B9185E"/>
    <w:rsid w:val="00B919E2"/>
    <w:rsid w:val="00B923F9"/>
    <w:rsid w:val="00B92925"/>
    <w:rsid w:val="00B931DC"/>
    <w:rsid w:val="00B95C36"/>
    <w:rsid w:val="00B97522"/>
    <w:rsid w:val="00B97A6D"/>
    <w:rsid w:val="00BA0206"/>
    <w:rsid w:val="00BA037A"/>
    <w:rsid w:val="00BA17D2"/>
    <w:rsid w:val="00BA2814"/>
    <w:rsid w:val="00BA3577"/>
    <w:rsid w:val="00BA419C"/>
    <w:rsid w:val="00BA53BE"/>
    <w:rsid w:val="00BA5B48"/>
    <w:rsid w:val="00BB075D"/>
    <w:rsid w:val="00BB0D33"/>
    <w:rsid w:val="00BB3050"/>
    <w:rsid w:val="00BB314A"/>
    <w:rsid w:val="00BB37A9"/>
    <w:rsid w:val="00BB3BCD"/>
    <w:rsid w:val="00BB4A82"/>
    <w:rsid w:val="00BB66EF"/>
    <w:rsid w:val="00BB7981"/>
    <w:rsid w:val="00BC0C8F"/>
    <w:rsid w:val="00BC3412"/>
    <w:rsid w:val="00BC4929"/>
    <w:rsid w:val="00BC4F5B"/>
    <w:rsid w:val="00BC5D7F"/>
    <w:rsid w:val="00BC6F14"/>
    <w:rsid w:val="00BC7776"/>
    <w:rsid w:val="00BD4B2C"/>
    <w:rsid w:val="00BD656D"/>
    <w:rsid w:val="00BD6BEC"/>
    <w:rsid w:val="00BD7622"/>
    <w:rsid w:val="00BD76F7"/>
    <w:rsid w:val="00BD78AB"/>
    <w:rsid w:val="00BD7E5B"/>
    <w:rsid w:val="00BE01ED"/>
    <w:rsid w:val="00BE056A"/>
    <w:rsid w:val="00BE0F74"/>
    <w:rsid w:val="00BE129A"/>
    <w:rsid w:val="00BE33A1"/>
    <w:rsid w:val="00BE43C1"/>
    <w:rsid w:val="00BE5FF1"/>
    <w:rsid w:val="00BE6103"/>
    <w:rsid w:val="00BE70F1"/>
    <w:rsid w:val="00BE7172"/>
    <w:rsid w:val="00BE77B0"/>
    <w:rsid w:val="00BF0441"/>
    <w:rsid w:val="00BF1C86"/>
    <w:rsid w:val="00BF5770"/>
    <w:rsid w:val="00BF6907"/>
    <w:rsid w:val="00C00532"/>
    <w:rsid w:val="00C00B18"/>
    <w:rsid w:val="00C024BE"/>
    <w:rsid w:val="00C06C15"/>
    <w:rsid w:val="00C07750"/>
    <w:rsid w:val="00C104EA"/>
    <w:rsid w:val="00C11810"/>
    <w:rsid w:val="00C11966"/>
    <w:rsid w:val="00C12B44"/>
    <w:rsid w:val="00C13477"/>
    <w:rsid w:val="00C13ED9"/>
    <w:rsid w:val="00C14362"/>
    <w:rsid w:val="00C16562"/>
    <w:rsid w:val="00C166D6"/>
    <w:rsid w:val="00C21B3B"/>
    <w:rsid w:val="00C226AD"/>
    <w:rsid w:val="00C2299D"/>
    <w:rsid w:val="00C22FC0"/>
    <w:rsid w:val="00C2406A"/>
    <w:rsid w:val="00C251C7"/>
    <w:rsid w:val="00C269E5"/>
    <w:rsid w:val="00C26FFA"/>
    <w:rsid w:val="00C30458"/>
    <w:rsid w:val="00C306DB"/>
    <w:rsid w:val="00C30985"/>
    <w:rsid w:val="00C31423"/>
    <w:rsid w:val="00C33885"/>
    <w:rsid w:val="00C405ED"/>
    <w:rsid w:val="00C41CBD"/>
    <w:rsid w:val="00C4204C"/>
    <w:rsid w:val="00C43B95"/>
    <w:rsid w:val="00C45A1B"/>
    <w:rsid w:val="00C45B10"/>
    <w:rsid w:val="00C46463"/>
    <w:rsid w:val="00C520D1"/>
    <w:rsid w:val="00C535E8"/>
    <w:rsid w:val="00C54E3F"/>
    <w:rsid w:val="00C5742B"/>
    <w:rsid w:val="00C576CA"/>
    <w:rsid w:val="00C606B5"/>
    <w:rsid w:val="00C61081"/>
    <w:rsid w:val="00C6413B"/>
    <w:rsid w:val="00C641CF"/>
    <w:rsid w:val="00C64B17"/>
    <w:rsid w:val="00C64F13"/>
    <w:rsid w:val="00C65B4C"/>
    <w:rsid w:val="00C6609A"/>
    <w:rsid w:val="00C6661F"/>
    <w:rsid w:val="00C731B2"/>
    <w:rsid w:val="00C73237"/>
    <w:rsid w:val="00C7364D"/>
    <w:rsid w:val="00C740D0"/>
    <w:rsid w:val="00C74A05"/>
    <w:rsid w:val="00C75DD5"/>
    <w:rsid w:val="00C75E39"/>
    <w:rsid w:val="00C76982"/>
    <w:rsid w:val="00C770AF"/>
    <w:rsid w:val="00C804A3"/>
    <w:rsid w:val="00C820B1"/>
    <w:rsid w:val="00C85A33"/>
    <w:rsid w:val="00C902FC"/>
    <w:rsid w:val="00C90937"/>
    <w:rsid w:val="00C90A73"/>
    <w:rsid w:val="00C91E3C"/>
    <w:rsid w:val="00C92115"/>
    <w:rsid w:val="00C92937"/>
    <w:rsid w:val="00C964F9"/>
    <w:rsid w:val="00C968BB"/>
    <w:rsid w:val="00C96C2E"/>
    <w:rsid w:val="00CA0EB5"/>
    <w:rsid w:val="00CA68C2"/>
    <w:rsid w:val="00CA6C36"/>
    <w:rsid w:val="00CA7E5D"/>
    <w:rsid w:val="00CA7F25"/>
    <w:rsid w:val="00CB03C7"/>
    <w:rsid w:val="00CB14B2"/>
    <w:rsid w:val="00CB162C"/>
    <w:rsid w:val="00CB19C9"/>
    <w:rsid w:val="00CB2AE4"/>
    <w:rsid w:val="00CB35AC"/>
    <w:rsid w:val="00CB3736"/>
    <w:rsid w:val="00CB4793"/>
    <w:rsid w:val="00CB494F"/>
    <w:rsid w:val="00CB49D9"/>
    <w:rsid w:val="00CB58A4"/>
    <w:rsid w:val="00CB58B9"/>
    <w:rsid w:val="00CB69D2"/>
    <w:rsid w:val="00CB6D09"/>
    <w:rsid w:val="00CB772D"/>
    <w:rsid w:val="00CC0B2C"/>
    <w:rsid w:val="00CC36C7"/>
    <w:rsid w:val="00CC5284"/>
    <w:rsid w:val="00CC597B"/>
    <w:rsid w:val="00CC61C3"/>
    <w:rsid w:val="00CD14F3"/>
    <w:rsid w:val="00CD1597"/>
    <w:rsid w:val="00CD2B4D"/>
    <w:rsid w:val="00CD330E"/>
    <w:rsid w:val="00CD591C"/>
    <w:rsid w:val="00CE0244"/>
    <w:rsid w:val="00CE0A46"/>
    <w:rsid w:val="00CE11F5"/>
    <w:rsid w:val="00CE2C17"/>
    <w:rsid w:val="00CE3376"/>
    <w:rsid w:val="00CE3F64"/>
    <w:rsid w:val="00CE481E"/>
    <w:rsid w:val="00CF1A07"/>
    <w:rsid w:val="00CF1CB6"/>
    <w:rsid w:val="00CF1D64"/>
    <w:rsid w:val="00CF219C"/>
    <w:rsid w:val="00CF320E"/>
    <w:rsid w:val="00CF3A8F"/>
    <w:rsid w:val="00CF5FDD"/>
    <w:rsid w:val="00D01464"/>
    <w:rsid w:val="00D016A1"/>
    <w:rsid w:val="00D01EDE"/>
    <w:rsid w:val="00D02699"/>
    <w:rsid w:val="00D03416"/>
    <w:rsid w:val="00D03B92"/>
    <w:rsid w:val="00D0463B"/>
    <w:rsid w:val="00D04775"/>
    <w:rsid w:val="00D05766"/>
    <w:rsid w:val="00D0653A"/>
    <w:rsid w:val="00D07CE1"/>
    <w:rsid w:val="00D13A46"/>
    <w:rsid w:val="00D13C01"/>
    <w:rsid w:val="00D1427D"/>
    <w:rsid w:val="00D14BBE"/>
    <w:rsid w:val="00D15AB1"/>
    <w:rsid w:val="00D16E2D"/>
    <w:rsid w:val="00D20DEE"/>
    <w:rsid w:val="00D215E8"/>
    <w:rsid w:val="00D228A3"/>
    <w:rsid w:val="00D23915"/>
    <w:rsid w:val="00D23EC7"/>
    <w:rsid w:val="00D23F32"/>
    <w:rsid w:val="00D24E26"/>
    <w:rsid w:val="00D315AF"/>
    <w:rsid w:val="00D31C83"/>
    <w:rsid w:val="00D32081"/>
    <w:rsid w:val="00D32710"/>
    <w:rsid w:val="00D328EA"/>
    <w:rsid w:val="00D34654"/>
    <w:rsid w:val="00D3624D"/>
    <w:rsid w:val="00D4341E"/>
    <w:rsid w:val="00D43453"/>
    <w:rsid w:val="00D43884"/>
    <w:rsid w:val="00D45E28"/>
    <w:rsid w:val="00D46165"/>
    <w:rsid w:val="00D466C7"/>
    <w:rsid w:val="00D4754E"/>
    <w:rsid w:val="00D477FC"/>
    <w:rsid w:val="00D50CB9"/>
    <w:rsid w:val="00D50D09"/>
    <w:rsid w:val="00D517EC"/>
    <w:rsid w:val="00D51867"/>
    <w:rsid w:val="00D51C33"/>
    <w:rsid w:val="00D520AC"/>
    <w:rsid w:val="00D52E40"/>
    <w:rsid w:val="00D57030"/>
    <w:rsid w:val="00D6003E"/>
    <w:rsid w:val="00D603B2"/>
    <w:rsid w:val="00D61301"/>
    <w:rsid w:val="00D6393F"/>
    <w:rsid w:val="00D669EF"/>
    <w:rsid w:val="00D6728B"/>
    <w:rsid w:val="00D705A2"/>
    <w:rsid w:val="00D71074"/>
    <w:rsid w:val="00D722E4"/>
    <w:rsid w:val="00D7275B"/>
    <w:rsid w:val="00D731C1"/>
    <w:rsid w:val="00D74529"/>
    <w:rsid w:val="00D74B95"/>
    <w:rsid w:val="00D74BA8"/>
    <w:rsid w:val="00D74CC0"/>
    <w:rsid w:val="00D74F91"/>
    <w:rsid w:val="00D75838"/>
    <w:rsid w:val="00D77AFB"/>
    <w:rsid w:val="00D77C7F"/>
    <w:rsid w:val="00D802E7"/>
    <w:rsid w:val="00D80BB9"/>
    <w:rsid w:val="00D8160D"/>
    <w:rsid w:val="00D81784"/>
    <w:rsid w:val="00D82BB4"/>
    <w:rsid w:val="00D84141"/>
    <w:rsid w:val="00D86B20"/>
    <w:rsid w:val="00D86E54"/>
    <w:rsid w:val="00D87506"/>
    <w:rsid w:val="00D875E4"/>
    <w:rsid w:val="00D8765C"/>
    <w:rsid w:val="00D87CC5"/>
    <w:rsid w:val="00D90163"/>
    <w:rsid w:val="00D917A8"/>
    <w:rsid w:val="00D91D40"/>
    <w:rsid w:val="00D91F12"/>
    <w:rsid w:val="00D921F2"/>
    <w:rsid w:val="00D92FA1"/>
    <w:rsid w:val="00D93083"/>
    <w:rsid w:val="00D943F2"/>
    <w:rsid w:val="00D952F1"/>
    <w:rsid w:val="00D96766"/>
    <w:rsid w:val="00DA20A1"/>
    <w:rsid w:val="00DA25D9"/>
    <w:rsid w:val="00DA37D6"/>
    <w:rsid w:val="00DA3B18"/>
    <w:rsid w:val="00DA3EE7"/>
    <w:rsid w:val="00DA4090"/>
    <w:rsid w:val="00DA4B35"/>
    <w:rsid w:val="00DA5494"/>
    <w:rsid w:val="00DA5BC6"/>
    <w:rsid w:val="00DA6678"/>
    <w:rsid w:val="00DA7BF5"/>
    <w:rsid w:val="00DB015A"/>
    <w:rsid w:val="00DB0193"/>
    <w:rsid w:val="00DB3C12"/>
    <w:rsid w:val="00DB3FAE"/>
    <w:rsid w:val="00DB7526"/>
    <w:rsid w:val="00DB7EEF"/>
    <w:rsid w:val="00DC163A"/>
    <w:rsid w:val="00DC2A77"/>
    <w:rsid w:val="00DC5C20"/>
    <w:rsid w:val="00DC6674"/>
    <w:rsid w:val="00DC6B00"/>
    <w:rsid w:val="00DC6B01"/>
    <w:rsid w:val="00DC6D11"/>
    <w:rsid w:val="00DC6D16"/>
    <w:rsid w:val="00DC7343"/>
    <w:rsid w:val="00DD042E"/>
    <w:rsid w:val="00DD0AFA"/>
    <w:rsid w:val="00DD1E05"/>
    <w:rsid w:val="00DD293B"/>
    <w:rsid w:val="00DD5C4B"/>
    <w:rsid w:val="00DD63F6"/>
    <w:rsid w:val="00DD740C"/>
    <w:rsid w:val="00DE2AF4"/>
    <w:rsid w:val="00DE310A"/>
    <w:rsid w:val="00DE446D"/>
    <w:rsid w:val="00DE48FA"/>
    <w:rsid w:val="00DE4A15"/>
    <w:rsid w:val="00DE6067"/>
    <w:rsid w:val="00DE6323"/>
    <w:rsid w:val="00DE63B3"/>
    <w:rsid w:val="00DF1B58"/>
    <w:rsid w:val="00DF2C7C"/>
    <w:rsid w:val="00DF2D2F"/>
    <w:rsid w:val="00DF2E65"/>
    <w:rsid w:val="00DF2EAC"/>
    <w:rsid w:val="00DF3A5E"/>
    <w:rsid w:val="00DF46FA"/>
    <w:rsid w:val="00DF63AB"/>
    <w:rsid w:val="00DF792C"/>
    <w:rsid w:val="00E01B76"/>
    <w:rsid w:val="00E01F24"/>
    <w:rsid w:val="00E02268"/>
    <w:rsid w:val="00E0384F"/>
    <w:rsid w:val="00E03A54"/>
    <w:rsid w:val="00E03BE3"/>
    <w:rsid w:val="00E04367"/>
    <w:rsid w:val="00E0517B"/>
    <w:rsid w:val="00E07B46"/>
    <w:rsid w:val="00E1327D"/>
    <w:rsid w:val="00E160DD"/>
    <w:rsid w:val="00E1621C"/>
    <w:rsid w:val="00E17DB4"/>
    <w:rsid w:val="00E204FD"/>
    <w:rsid w:val="00E20824"/>
    <w:rsid w:val="00E21CDE"/>
    <w:rsid w:val="00E22469"/>
    <w:rsid w:val="00E23147"/>
    <w:rsid w:val="00E25CDD"/>
    <w:rsid w:val="00E25FFE"/>
    <w:rsid w:val="00E26785"/>
    <w:rsid w:val="00E26E71"/>
    <w:rsid w:val="00E31CC5"/>
    <w:rsid w:val="00E32159"/>
    <w:rsid w:val="00E32294"/>
    <w:rsid w:val="00E32F03"/>
    <w:rsid w:val="00E35B4C"/>
    <w:rsid w:val="00E363C1"/>
    <w:rsid w:val="00E365BC"/>
    <w:rsid w:val="00E369B7"/>
    <w:rsid w:val="00E36C4B"/>
    <w:rsid w:val="00E37199"/>
    <w:rsid w:val="00E41E1A"/>
    <w:rsid w:val="00E43DB2"/>
    <w:rsid w:val="00E45695"/>
    <w:rsid w:val="00E46B77"/>
    <w:rsid w:val="00E51A08"/>
    <w:rsid w:val="00E52345"/>
    <w:rsid w:val="00E52693"/>
    <w:rsid w:val="00E52E0E"/>
    <w:rsid w:val="00E53155"/>
    <w:rsid w:val="00E54F8B"/>
    <w:rsid w:val="00E55052"/>
    <w:rsid w:val="00E56124"/>
    <w:rsid w:val="00E5784C"/>
    <w:rsid w:val="00E57C9B"/>
    <w:rsid w:val="00E62EEC"/>
    <w:rsid w:val="00E65621"/>
    <w:rsid w:val="00E656E8"/>
    <w:rsid w:val="00E6653A"/>
    <w:rsid w:val="00E66DBB"/>
    <w:rsid w:val="00E70C6D"/>
    <w:rsid w:val="00E70FD8"/>
    <w:rsid w:val="00E70FE3"/>
    <w:rsid w:val="00E722E9"/>
    <w:rsid w:val="00E75300"/>
    <w:rsid w:val="00E757AE"/>
    <w:rsid w:val="00E763CC"/>
    <w:rsid w:val="00E76581"/>
    <w:rsid w:val="00E77400"/>
    <w:rsid w:val="00E779E9"/>
    <w:rsid w:val="00E80BE3"/>
    <w:rsid w:val="00E82B0D"/>
    <w:rsid w:val="00E830CF"/>
    <w:rsid w:val="00E839C4"/>
    <w:rsid w:val="00E84FF8"/>
    <w:rsid w:val="00E85D63"/>
    <w:rsid w:val="00E90CF6"/>
    <w:rsid w:val="00E915A2"/>
    <w:rsid w:val="00E91629"/>
    <w:rsid w:val="00E9198A"/>
    <w:rsid w:val="00E921CE"/>
    <w:rsid w:val="00E9278F"/>
    <w:rsid w:val="00E93294"/>
    <w:rsid w:val="00E94126"/>
    <w:rsid w:val="00E9539B"/>
    <w:rsid w:val="00E95616"/>
    <w:rsid w:val="00E970EA"/>
    <w:rsid w:val="00EA0752"/>
    <w:rsid w:val="00EA0755"/>
    <w:rsid w:val="00EA3278"/>
    <w:rsid w:val="00EA3917"/>
    <w:rsid w:val="00EA4403"/>
    <w:rsid w:val="00EA4FCD"/>
    <w:rsid w:val="00EA7318"/>
    <w:rsid w:val="00EB0DE7"/>
    <w:rsid w:val="00EB1B51"/>
    <w:rsid w:val="00EB3691"/>
    <w:rsid w:val="00EB3C04"/>
    <w:rsid w:val="00EB3E9C"/>
    <w:rsid w:val="00EB44EC"/>
    <w:rsid w:val="00EB49B4"/>
    <w:rsid w:val="00EB4EA3"/>
    <w:rsid w:val="00EB62B2"/>
    <w:rsid w:val="00EB644E"/>
    <w:rsid w:val="00EB6787"/>
    <w:rsid w:val="00EC027C"/>
    <w:rsid w:val="00EC1EAA"/>
    <w:rsid w:val="00EC7E0C"/>
    <w:rsid w:val="00ED3EEE"/>
    <w:rsid w:val="00ED5A92"/>
    <w:rsid w:val="00ED5FFC"/>
    <w:rsid w:val="00ED7A6E"/>
    <w:rsid w:val="00ED7B87"/>
    <w:rsid w:val="00EE2045"/>
    <w:rsid w:val="00EE2598"/>
    <w:rsid w:val="00EE2F2E"/>
    <w:rsid w:val="00EE3DE9"/>
    <w:rsid w:val="00EE58DA"/>
    <w:rsid w:val="00EE6118"/>
    <w:rsid w:val="00EE693B"/>
    <w:rsid w:val="00EF01FF"/>
    <w:rsid w:val="00EF0359"/>
    <w:rsid w:val="00EF0810"/>
    <w:rsid w:val="00EF2B76"/>
    <w:rsid w:val="00EF2CC9"/>
    <w:rsid w:val="00EF44DD"/>
    <w:rsid w:val="00EF4501"/>
    <w:rsid w:val="00EF4B8F"/>
    <w:rsid w:val="00EF50A8"/>
    <w:rsid w:val="00EF51BC"/>
    <w:rsid w:val="00EF5A5F"/>
    <w:rsid w:val="00F007A3"/>
    <w:rsid w:val="00F04019"/>
    <w:rsid w:val="00F052EC"/>
    <w:rsid w:val="00F0560E"/>
    <w:rsid w:val="00F06BF4"/>
    <w:rsid w:val="00F10167"/>
    <w:rsid w:val="00F11DBA"/>
    <w:rsid w:val="00F120BC"/>
    <w:rsid w:val="00F12ED8"/>
    <w:rsid w:val="00F14342"/>
    <w:rsid w:val="00F17B4F"/>
    <w:rsid w:val="00F202DF"/>
    <w:rsid w:val="00F209FB"/>
    <w:rsid w:val="00F212EF"/>
    <w:rsid w:val="00F21455"/>
    <w:rsid w:val="00F21A15"/>
    <w:rsid w:val="00F2281B"/>
    <w:rsid w:val="00F244F5"/>
    <w:rsid w:val="00F25378"/>
    <w:rsid w:val="00F256FA"/>
    <w:rsid w:val="00F26778"/>
    <w:rsid w:val="00F2776A"/>
    <w:rsid w:val="00F27B52"/>
    <w:rsid w:val="00F27B6C"/>
    <w:rsid w:val="00F27E01"/>
    <w:rsid w:val="00F30092"/>
    <w:rsid w:val="00F318DD"/>
    <w:rsid w:val="00F33E74"/>
    <w:rsid w:val="00F40B5B"/>
    <w:rsid w:val="00F43351"/>
    <w:rsid w:val="00F475D3"/>
    <w:rsid w:val="00F50FE5"/>
    <w:rsid w:val="00F52203"/>
    <w:rsid w:val="00F528EA"/>
    <w:rsid w:val="00F52F2A"/>
    <w:rsid w:val="00F54C8A"/>
    <w:rsid w:val="00F55295"/>
    <w:rsid w:val="00F55419"/>
    <w:rsid w:val="00F55983"/>
    <w:rsid w:val="00F56F88"/>
    <w:rsid w:val="00F57B38"/>
    <w:rsid w:val="00F603A2"/>
    <w:rsid w:val="00F603CE"/>
    <w:rsid w:val="00F6140A"/>
    <w:rsid w:val="00F61A1C"/>
    <w:rsid w:val="00F6212F"/>
    <w:rsid w:val="00F629A9"/>
    <w:rsid w:val="00F62FAD"/>
    <w:rsid w:val="00F63409"/>
    <w:rsid w:val="00F6390C"/>
    <w:rsid w:val="00F64298"/>
    <w:rsid w:val="00F66287"/>
    <w:rsid w:val="00F66E99"/>
    <w:rsid w:val="00F709E5"/>
    <w:rsid w:val="00F712F7"/>
    <w:rsid w:val="00F71D24"/>
    <w:rsid w:val="00F7284D"/>
    <w:rsid w:val="00F765A2"/>
    <w:rsid w:val="00F80005"/>
    <w:rsid w:val="00F81C7D"/>
    <w:rsid w:val="00F82D4D"/>
    <w:rsid w:val="00F84FB8"/>
    <w:rsid w:val="00F85A2C"/>
    <w:rsid w:val="00F861B0"/>
    <w:rsid w:val="00F86908"/>
    <w:rsid w:val="00F87EC4"/>
    <w:rsid w:val="00F9038C"/>
    <w:rsid w:val="00F913CA"/>
    <w:rsid w:val="00F937FA"/>
    <w:rsid w:val="00F9490A"/>
    <w:rsid w:val="00F94AFD"/>
    <w:rsid w:val="00F95BD7"/>
    <w:rsid w:val="00F969E7"/>
    <w:rsid w:val="00F96A1A"/>
    <w:rsid w:val="00FA05E1"/>
    <w:rsid w:val="00FA289D"/>
    <w:rsid w:val="00FA3E1C"/>
    <w:rsid w:val="00FA4122"/>
    <w:rsid w:val="00FA5D08"/>
    <w:rsid w:val="00FA6BF6"/>
    <w:rsid w:val="00FB037A"/>
    <w:rsid w:val="00FB0E8E"/>
    <w:rsid w:val="00FB457C"/>
    <w:rsid w:val="00FB717A"/>
    <w:rsid w:val="00FB75E8"/>
    <w:rsid w:val="00FC063B"/>
    <w:rsid w:val="00FC079B"/>
    <w:rsid w:val="00FC19DB"/>
    <w:rsid w:val="00FC6104"/>
    <w:rsid w:val="00FC676F"/>
    <w:rsid w:val="00FC6916"/>
    <w:rsid w:val="00FC71C1"/>
    <w:rsid w:val="00FD03E8"/>
    <w:rsid w:val="00FD0ED2"/>
    <w:rsid w:val="00FD1661"/>
    <w:rsid w:val="00FD3E49"/>
    <w:rsid w:val="00FD62F6"/>
    <w:rsid w:val="00FE0DC6"/>
    <w:rsid w:val="00FE15DA"/>
    <w:rsid w:val="00FE21D4"/>
    <w:rsid w:val="00FE2CB7"/>
    <w:rsid w:val="00FE3123"/>
    <w:rsid w:val="00FE3409"/>
    <w:rsid w:val="00FE3B09"/>
    <w:rsid w:val="00FE47E0"/>
    <w:rsid w:val="00FE4C78"/>
    <w:rsid w:val="00FE5E09"/>
    <w:rsid w:val="00FE5E10"/>
    <w:rsid w:val="00FE6813"/>
    <w:rsid w:val="00FF1B6D"/>
    <w:rsid w:val="00FF3DD9"/>
    <w:rsid w:val="00FF42C7"/>
    <w:rsid w:val="00FF59ED"/>
    <w:rsid w:val="00FF60DD"/>
    <w:rsid w:val="00FF7740"/>
    <w:rsid w:val="7C35B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D2614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D2614"/>
    <w:pPr>
      <w:keepNext/>
      <w:keepLines/>
      <w:spacing w:before="240" w:after="0"/>
      <w:outlineLvl w:val="0"/>
    </w:pPr>
    <w:rPr>
      <w:rFonts w:ascii="Calibri Light" w:eastAsia="MS Gothic" w:hAnsi="Calibri Light"/>
      <w:color w:val="0B529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D2614"/>
    <w:pPr>
      <w:keepNext/>
      <w:keepLines/>
      <w:spacing w:before="40" w:after="0"/>
      <w:outlineLvl w:val="1"/>
    </w:pPr>
    <w:rPr>
      <w:rFonts w:ascii="Calibri Light" w:eastAsia="MS Gothic" w:hAnsi="Calibri Light"/>
      <w:color w:val="0B529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D2614"/>
    <w:pPr>
      <w:keepNext/>
      <w:keepLines/>
      <w:spacing w:before="40" w:after="0"/>
      <w:outlineLvl w:val="2"/>
    </w:pPr>
    <w:rPr>
      <w:rFonts w:ascii="Calibri Light" w:eastAsia="MS Gothic" w:hAnsi="Calibri Light"/>
      <w:color w:val="07366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D2614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0B529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A53BE"/>
    <w:pPr>
      <w:numPr>
        <w:ilvl w:val="4"/>
        <w:numId w:val="1"/>
      </w:numPr>
      <w:tabs>
        <w:tab w:val="left" w:pos="8647"/>
      </w:tabs>
      <w:spacing w:after="120" w:line="300" w:lineRule="auto"/>
      <w:jc w:val="both"/>
      <w:outlineLvl w:val="4"/>
    </w:pPr>
    <w:rPr>
      <w:rFonts w:ascii="Times New Roman" w:eastAsia="MS Gothic" w:hAnsi="Times New Roman"/>
      <w:b/>
      <w:iCs/>
      <w:spacing w:val="5"/>
      <w:sz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66B5F"/>
    <w:pPr>
      <w:keepNext/>
      <w:keepLines/>
      <w:numPr>
        <w:ilvl w:val="5"/>
        <w:numId w:val="1"/>
      </w:numPr>
      <w:snapToGrid w:val="0"/>
      <w:spacing w:after="120" w:line="300" w:lineRule="auto"/>
      <w:jc w:val="both"/>
      <w:outlineLvl w:val="5"/>
    </w:pPr>
    <w:rPr>
      <w:rFonts w:ascii="Times New Roman" w:eastAsia="MS Gothic" w:hAnsi="Times New Roman"/>
      <w:b/>
      <w:i/>
      <w:spacing w:val="5"/>
      <w:sz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05766"/>
    <w:pPr>
      <w:keepNext/>
      <w:keepLines/>
      <w:numPr>
        <w:ilvl w:val="6"/>
        <w:numId w:val="1"/>
      </w:numPr>
      <w:snapToGrid w:val="0"/>
      <w:spacing w:after="120" w:line="300" w:lineRule="auto"/>
      <w:ind w:firstLine="709"/>
      <w:jc w:val="both"/>
      <w:outlineLvl w:val="6"/>
    </w:pPr>
    <w:rPr>
      <w:rFonts w:ascii="Times New Roman" w:eastAsia="MS Gothic" w:hAnsi="Times New Roman"/>
      <w:i/>
      <w:iCs/>
      <w:spacing w:val="-10"/>
      <w:sz w:val="28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15BEC"/>
    <w:pPr>
      <w:numPr>
        <w:ilvl w:val="7"/>
        <w:numId w:val="1"/>
      </w:numPr>
      <w:snapToGrid w:val="0"/>
      <w:spacing w:before="40" w:after="0" w:line="300" w:lineRule="auto"/>
      <w:ind w:left="1163" w:hanging="454"/>
      <w:jc w:val="both"/>
      <w:outlineLvl w:val="7"/>
    </w:pPr>
    <w:rPr>
      <w:rFonts w:ascii="Times New Roman" w:eastAsia="MS Gothic" w:hAnsi="Times New Roman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05766"/>
    <w:pPr>
      <w:keepLines/>
      <w:numPr>
        <w:ilvl w:val="8"/>
        <w:numId w:val="1"/>
      </w:numPr>
      <w:snapToGrid w:val="0"/>
      <w:spacing w:after="40" w:line="300" w:lineRule="auto"/>
      <w:ind w:left="1815" w:hanging="397"/>
      <w:jc w:val="both"/>
      <w:outlineLvl w:val="8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2614"/>
    <w:rPr>
      <w:rFonts w:ascii="Calibri Light" w:eastAsia="MS Gothic" w:hAnsi="Calibri Light" w:cs="Times New Roman"/>
      <w:color w:val="0B529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D2614"/>
    <w:rPr>
      <w:rFonts w:ascii="Calibri Light" w:eastAsia="MS Gothic" w:hAnsi="Calibri Light" w:cs="Times New Roman"/>
      <w:color w:val="0B529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D2614"/>
    <w:rPr>
      <w:rFonts w:ascii="Calibri Light" w:eastAsia="MS Gothic" w:hAnsi="Calibri Light" w:cs="Times New Roman"/>
      <w:color w:val="07366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3D2614"/>
    <w:rPr>
      <w:rFonts w:ascii="Calibri Light" w:eastAsia="MS Gothic" w:hAnsi="Calibri Light" w:cs="Times New Roman"/>
      <w:i/>
      <w:iCs/>
      <w:color w:val="0B529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A53BE"/>
    <w:rPr>
      <w:rFonts w:ascii="Times New Roman" w:eastAsia="MS Gothic" w:hAnsi="Times New Roman" w:cs="Times New Roman"/>
      <w:b/>
      <w:iCs/>
      <w:spacing w:val="5"/>
      <w:sz w:val="22"/>
      <w:szCs w:val="22"/>
      <w:lang w:val="ru-RU"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66B5F"/>
    <w:rPr>
      <w:rFonts w:ascii="Times New Roman" w:eastAsia="MS Gothic" w:hAnsi="Times New Roman" w:cs="Times New Roman"/>
      <w:b/>
      <w:i/>
      <w:spacing w:val="5"/>
      <w:sz w:val="22"/>
      <w:szCs w:val="22"/>
      <w:lang w:val="ru-RU"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D05766"/>
    <w:rPr>
      <w:rFonts w:ascii="Times New Roman" w:eastAsia="MS Gothic" w:hAnsi="Times New Roman" w:cs="Times New Roman"/>
      <w:i/>
      <w:iCs/>
      <w:spacing w:val="-10"/>
      <w:sz w:val="22"/>
      <w:szCs w:val="22"/>
      <w:lang w:val="ru-RU" w:eastAsia="en-US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15BEC"/>
    <w:rPr>
      <w:rFonts w:ascii="Times New Roman" w:eastAsia="MS Gothic" w:hAnsi="Times New Roman" w:cs="Times New Roman"/>
      <w:sz w:val="21"/>
      <w:szCs w:val="21"/>
      <w:lang w:val="ru-RU"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D05766"/>
    <w:rPr>
      <w:rFonts w:ascii="Times New Roman" w:hAnsi="Times New Roman" w:cs="Times New Roman"/>
      <w:sz w:val="22"/>
      <w:szCs w:val="22"/>
      <w:lang w:val="ru-RU" w:eastAsia="en-US" w:bidi="ar-SA"/>
    </w:rPr>
  </w:style>
  <w:style w:type="paragraph" w:customStyle="1" w:styleId="a2">
    <w:name w:val="_Обычный"/>
    <w:basedOn w:val="Normal"/>
    <w:link w:val="a3"/>
    <w:uiPriority w:val="99"/>
    <w:rsid w:val="00F30092"/>
    <w:pPr>
      <w:spacing w:after="0" w:line="360" w:lineRule="auto"/>
      <w:ind w:firstLine="709"/>
      <w:jc w:val="both"/>
    </w:pPr>
    <w:rPr>
      <w:rFonts w:ascii="Times New Roman" w:hAnsi="Times New Roman"/>
      <w:iCs/>
      <w:sz w:val="26"/>
      <w:szCs w:val="26"/>
    </w:rPr>
  </w:style>
  <w:style w:type="character" w:customStyle="1" w:styleId="a3">
    <w:name w:val="_Обычный Знак"/>
    <w:basedOn w:val="DefaultParagraphFont"/>
    <w:link w:val="a2"/>
    <w:uiPriority w:val="99"/>
    <w:locked/>
    <w:rsid w:val="00F30092"/>
    <w:rPr>
      <w:rFonts w:ascii="Times New Roman" w:hAnsi="Times New Roman" w:cs="Times New Roman"/>
      <w:iCs/>
      <w:sz w:val="26"/>
      <w:szCs w:val="26"/>
    </w:rPr>
  </w:style>
  <w:style w:type="paragraph" w:customStyle="1" w:styleId="a4">
    <w:name w:val="_комментарий"/>
    <w:basedOn w:val="a2"/>
    <w:link w:val="a5"/>
    <w:uiPriority w:val="99"/>
    <w:rsid w:val="00F30092"/>
    <w:pPr>
      <w:spacing w:line="240" w:lineRule="auto"/>
    </w:pPr>
    <w:rPr>
      <w:color w:val="FF0000"/>
      <w:sz w:val="20"/>
      <w:szCs w:val="20"/>
    </w:rPr>
  </w:style>
  <w:style w:type="character" w:customStyle="1" w:styleId="a5">
    <w:name w:val="_комментарий Знак"/>
    <w:basedOn w:val="a3"/>
    <w:link w:val="a4"/>
    <w:uiPriority w:val="99"/>
    <w:locked/>
    <w:rsid w:val="00F30092"/>
    <w:rPr>
      <w:color w:val="FF0000"/>
      <w:sz w:val="20"/>
      <w:szCs w:val="20"/>
    </w:rPr>
  </w:style>
  <w:style w:type="paragraph" w:customStyle="1" w:styleId="a6">
    <w:name w:val="_Об_Таблица"/>
    <w:basedOn w:val="a2"/>
    <w:link w:val="a7"/>
    <w:uiPriority w:val="99"/>
    <w:rsid w:val="00F30092"/>
    <w:pPr>
      <w:spacing w:line="240" w:lineRule="auto"/>
      <w:ind w:firstLine="0"/>
      <w:jc w:val="center"/>
    </w:pPr>
    <w:rPr>
      <w:sz w:val="20"/>
      <w:szCs w:val="20"/>
      <w:lang w:eastAsia="ru-RU"/>
    </w:rPr>
  </w:style>
  <w:style w:type="character" w:customStyle="1" w:styleId="a7">
    <w:name w:val="_Об_Таблица Знак"/>
    <w:basedOn w:val="a3"/>
    <w:link w:val="a6"/>
    <w:uiPriority w:val="99"/>
    <w:locked/>
    <w:rsid w:val="00F30092"/>
    <w:rPr>
      <w:sz w:val="20"/>
      <w:szCs w:val="20"/>
      <w:lang w:eastAsia="ru-RU"/>
    </w:rPr>
  </w:style>
  <w:style w:type="paragraph" w:customStyle="1" w:styleId="a8">
    <w:name w:val="_Обычный_т"/>
    <w:basedOn w:val="a2"/>
    <w:link w:val="a9"/>
    <w:uiPriority w:val="99"/>
    <w:rsid w:val="00F30092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9">
    <w:name w:val="_Обычный_т Знак"/>
    <w:basedOn w:val="a3"/>
    <w:link w:val="a8"/>
    <w:uiPriority w:val="99"/>
    <w:locked/>
    <w:rsid w:val="00F30092"/>
    <w:rPr>
      <w:sz w:val="20"/>
      <w:szCs w:val="20"/>
    </w:rPr>
  </w:style>
  <w:style w:type="paragraph" w:customStyle="1" w:styleId="aa">
    <w:name w:val="_Подразделение"/>
    <w:basedOn w:val="a2"/>
    <w:link w:val="ab"/>
    <w:uiPriority w:val="99"/>
    <w:rsid w:val="00F30092"/>
    <w:pPr>
      <w:keepNext/>
      <w:keepLines/>
    </w:pPr>
    <w:rPr>
      <w:b/>
    </w:rPr>
  </w:style>
  <w:style w:type="character" w:customStyle="1" w:styleId="ab">
    <w:name w:val="_Подразделение Знак"/>
    <w:basedOn w:val="a3"/>
    <w:link w:val="aa"/>
    <w:uiPriority w:val="99"/>
    <w:locked/>
    <w:rsid w:val="00F30092"/>
    <w:rPr>
      <w:b/>
    </w:rPr>
  </w:style>
  <w:style w:type="paragraph" w:customStyle="1" w:styleId="a">
    <w:name w:val="_Рисунок"/>
    <w:basedOn w:val="Normal"/>
    <w:next w:val="a2"/>
    <w:link w:val="ac"/>
    <w:uiPriority w:val="99"/>
    <w:rsid w:val="00F30092"/>
    <w:pPr>
      <w:numPr>
        <w:ilvl w:val="4"/>
        <w:numId w:val="13"/>
      </w:numPr>
      <w:spacing w:after="200" w:line="240" w:lineRule="auto"/>
      <w:contextualSpacing/>
      <w:jc w:val="center"/>
    </w:pPr>
    <w:rPr>
      <w:rFonts w:ascii="Times New Roman" w:hAnsi="Times New Roman"/>
      <w:sz w:val="26"/>
      <w:szCs w:val="26"/>
    </w:rPr>
  </w:style>
  <w:style w:type="character" w:customStyle="1" w:styleId="ac">
    <w:name w:val="_Рисунок Знак"/>
    <w:basedOn w:val="DefaultParagraphFont"/>
    <w:link w:val="a"/>
    <w:uiPriority w:val="99"/>
    <w:locked/>
    <w:rsid w:val="00F30092"/>
    <w:rPr>
      <w:rFonts w:ascii="Times New Roman" w:hAnsi="Times New Roman" w:cs="Times New Roman"/>
      <w:sz w:val="26"/>
      <w:szCs w:val="26"/>
    </w:rPr>
  </w:style>
  <w:style w:type="paragraph" w:customStyle="1" w:styleId="a1">
    <w:name w:val="_Список маркерны"/>
    <w:basedOn w:val="a2"/>
    <w:link w:val="ad"/>
    <w:uiPriority w:val="99"/>
    <w:rsid w:val="00F30092"/>
    <w:pPr>
      <w:numPr>
        <w:numId w:val="6"/>
      </w:numPr>
      <w:tabs>
        <w:tab w:val="left" w:pos="284"/>
      </w:tabs>
      <w:spacing w:line="240" w:lineRule="auto"/>
    </w:pPr>
  </w:style>
  <w:style w:type="character" w:customStyle="1" w:styleId="ad">
    <w:name w:val="_Список маркерны Знак"/>
    <w:basedOn w:val="a3"/>
    <w:link w:val="a1"/>
    <w:uiPriority w:val="99"/>
    <w:locked/>
    <w:rsid w:val="00F30092"/>
  </w:style>
  <w:style w:type="paragraph" w:customStyle="1" w:styleId="a0">
    <w:name w:val="_Список нумерованный"/>
    <w:basedOn w:val="a1"/>
    <w:link w:val="ae"/>
    <w:uiPriority w:val="99"/>
    <w:rsid w:val="00F30092"/>
    <w:pPr>
      <w:numPr>
        <w:numId w:val="12"/>
      </w:numPr>
    </w:pPr>
  </w:style>
  <w:style w:type="character" w:customStyle="1" w:styleId="ae">
    <w:name w:val="_Список нумерованный Знак"/>
    <w:basedOn w:val="ad"/>
    <w:link w:val="a0"/>
    <w:uiPriority w:val="99"/>
    <w:locked/>
    <w:rsid w:val="00F30092"/>
  </w:style>
  <w:style w:type="paragraph" w:customStyle="1" w:styleId="110">
    <w:name w:val="_Таблица 1.1"/>
    <w:basedOn w:val="a2"/>
    <w:next w:val="a2"/>
    <w:link w:val="113"/>
    <w:uiPriority w:val="99"/>
    <w:rsid w:val="00F30092"/>
    <w:pPr>
      <w:numPr>
        <w:ilvl w:val="5"/>
        <w:numId w:val="13"/>
      </w:numPr>
      <w:spacing w:before="240" w:after="120"/>
      <w:ind w:right="282"/>
      <w:contextualSpacing/>
    </w:pPr>
  </w:style>
  <w:style w:type="character" w:customStyle="1" w:styleId="113">
    <w:name w:val="_Таблица 1.1 Знак"/>
    <w:basedOn w:val="DefaultParagraphFont"/>
    <w:link w:val="110"/>
    <w:uiPriority w:val="99"/>
    <w:locked/>
    <w:rsid w:val="00F30092"/>
    <w:rPr>
      <w:rFonts w:ascii="Times New Roman" w:hAnsi="Times New Roman" w:cs="Times New Roman"/>
      <w:iCs/>
      <w:sz w:val="26"/>
      <w:szCs w:val="26"/>
    </w:rPr>
  </w:style>
  <w:style w:type="paragraph" w:customStyle="1" w:styleId="1110">
    <w:name w:val="_Таблица 1.1.1"/>
    <w:basedOn w:val="110"/>
    <w:next w:val="a2"/>
    <w:link w:val="1113"/>
    <w:uiPriority w:val="99"/>
    <w:rsid w:val="00F30092"/>
    <w:pPr>
      <w:numPr>
        <w:ilvl w:val="6"/>
      </w:numPr>
      <w:spacing w:line="240" w:lineRule="auto"/>
      <w:ind w:right="284"/>
    </w:pPr>
  </w:style>
  <w:style w:type="character" w:customStyle="1" w:styleId="1113">
    <w:name w:val="_Таблица 1.1.1 Знак"/>
    <w:basedOn w:val="113"/>
    <w:link w:val="1110"/>
    <w:uiPriority w:val="99"/>
    <w:locked/>
    <w:rsid w:val="00F30092"/>
  </w:style>
  <w:style w:type="paragraph" w:customStyle="1" w:styleId="11110">
    <w:name w:val="_Таблица 1.1.1.1"/>
    <w:basedOn w:val="1110"/>
    <w:next w:val="a2"/>
    <w:link w:val="11112"/>
    <w:uiPriority w:val="99"/>
    <w:rsid w:val="00F30092"/>
    <w:pPr>
      <w:numPr>
        <w:ilvl w:val="7"/>
      </w:numPr>
    </w:pPr>
  </w:style>
  <w:style w:type="character" w:customStyle="1" w:styleId="11112">
    <w:name w:val="_Таблица 1.1.1.1 Знак"/>
    <w:basedOn w:val="1113"/>
    <w:link w:val="11110"/>
    <w:uiPriority w:val="99"/>
    <w:locked/>
    <w:rsid w:val="00F30092"/>
  </w:style>
  <w:style w:type="paragraph" w:customStyle="1" w:styleId="11111">
    <w:name w:val="_Таблица 1.1.1.1.1"/>
    <w:basedOn w:val="11110"/>
    <w:next w:val="a2"/>
    <w:link w:val="111110"/>
    <w:uiPriority w:val="99"/>
    <w:rsid w:val="00F30092"/>
    <w:pPr>
      <w:numPr>
        <w:ilvl w:val="8"/>
      </w:numPr>
    </w:pPr>
  </w:style>
  <w:style w:type="character" w:customStyle="1" w:styleId="111110">
    <w:name w:val="_Таблица 1.1.1.1.1 Знак"/>
    <w:basedOn w:val="11112"/>
    <w:link w:val="11111"/>
    <w:uiPriority w:val="99"/>
    <w:locked/>
    <w:rsid w:val="00F30092"/>
  </w:style>
  <w:style w:type="paragraph" w:styleId="TOC1">
    <w:name w:val="toc 1"/>
    <w:basedOn w:val="Normal"/>
    <w:next w:val="Normal"/>
    <w:autoRedefine/>
    <w:uiPriority w:val="99"/>
    <w:rsid w:val="003D2614"/>
    <w:pPr>
      <w:spacing w:after="100"/>
    </w:pPr>
  </w:style>
  <w:style w:type="paragraph" w:styleId="TOC2">
    <w:name w:val="toc 2"/>
    <w:basedOn w:val="Normal"/>
    <w:next w:val="Normal"/>
    <w:autoRedefine/>
    <w:uiPriority w:val="99"/>
    <w:rsid w:val="009646B9"/>
    <w:pPr>
      <w:tabs>
        <w:tab w:val="left" w:pos="709"/>
        <w:tab w:val="right" w:leader="dot" w:pos="9356"/>
      </w:tabs>
      <w:spacing w:after="0" w:line="240" w:lineRule="auto"/>
    </w:pPr>
    <w:rPr>
      <w:noProof/>
      <w:sz w:val="24"/>
    </w:rPr>
  </w:style>
  <w:style w:type="character" w:styleId="Hyperlink">
    <w:name w:val="Hyperlink"/>
    <w:basedOn w:val="DefaultParagraphFont"/>
    <w:uiPriority w:val="99"/>
    <w:rsid w:val="009646B9"/>
    <w:rPr>
      <w:rFonts w:cs="Times New Roman"/>
      <w:color w:val="F49100"/>
      <w:u w:val="single"/>
    </w:rPr>
  </w:style>
  <w:style w:type="paragraph" w:styleId="TOC3">
    <w:name w:val="toc 3"/>
    <w:basedOn w:val="Normal"/>
    <w:next w:val="Normal"/>
    <w:autoRedefine/>
    <w:uiPriority w:val="99"/>
    <w:rsid w:val="009646B9"/>
    <w:pPr>
      <w:tabs>
        <w:tab w:val="left" w:pos="1320"/>
        <w:tab w:val="right" w:leader="dot" w:pos="9345"/>
      </w:tabs>
      <w:spacing w:after="0" w:line="240" w:lineRule="auto"/>
      <w:ind w:left="442"/>
    </w:pPr>
    <w:rPr>
      <w:sz w:val="24"/>
    </w:rPr>
  </w:style>
  <w:style w:type="paragraph" w:styleId="Title">
    <w:name w:val="Title"/>
    <w:basedOn w:val="Normal"/>
    <w:next w:val="Normal"/>
    <w:link w:val="TitleChar"/>
    <w:uiPriority w:val="99"/>
    <w:qFormat/>
    <w:rsid w:val="00206921"/>
    <w:pPr>
      <w:spacing w:after="0" w:line="240" w:lineRule="auto"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locked/>
    <w:rsid w:val="00206921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paragraph" w:styleId="TOC4">
    <w:name w:val="toc 4"/>
    <w:basedOn w:val="Normal"/>
    <w:next w:val="Normal"/>
    <w:autoRedefine/>
    <w:uiPriority w:val="99"/>
    <w:rsid w:val="00206921"/>
    <w:pPr>
      <w:spacing w:after="100"/>
      <w:ind w:left="660"/>
    </w:pPr>
    <w:rPr>
      <w:lang w:eastAsia="ru-RU"/>
    </w:rPr>
  </w:style>
  <w:style w:type="paragraph" w:styleId="TOC5">
    <w:name w:val="toc 5"/>
    <w:basedOn w:val="Normal"/>
    <w:next w:val="Normal"/>
    <w:autoRedefine/>
    <w:uiPriority w:val="99"/>
    <w:rsid w:val="00206921"/>
    <w:pPr>
      <w:spacing w:after="100"/>
      <w:ind w:left="880"/>
    </w:pPr>
    <w:rPr>
      <w:lang w:eastAsia="ru-RU"/>
    </w:rPr>
  </w:style>
  <w:style w:type="paragraph" w:styleId="TOC6">
    <w:name w:val="toc 6"/>
    <w:basedOn w:val="Normal"/>
    <w:next w:val="Normal"/>
    <w:autoRedefine/>
    <w:uiPriority w:val="99"/>
    <w:rsid w:val="00206921"/>
    <w:pPr>
      <w:spacing w:after="100"/>
      <w:ind w:left="1100"/>
    </w:pPr>
    <w:rPr>
      <w:lang w:eastAsia="ru-RU"/>
    </w:rPr>
  </w:style>
  <w:style w:type="paragraph" w:styleId="TOC7">
    <w:name w:val="toc 7"/>
    <w:basedOn w:val="Normal"/>
    <w:next w:val="Normal"/>
    <w:autoRedefine/>
    <w:uiPriority w:val="99"/>
    <w:rsid w:val="00206921"/>
    <w:pPr>
      <w:spacing w:after="100"/>
      <w:ind w:left="1320"/>
    </w:pPr>
    <w:rPr>
      <w:lang w:eastAsia="ru-RU"/>
    </w:rPr>
  </w:style>
  <w:style w:type="paragraph" w:styleId="TOC8">
    <w:name w:val="toc 8"/>
    <w:basedOn w:val="Normal"/>
    <w:next w:val="Normal"/>
    <w:autoRedefine/>
    <w:uiPriority w:val="99"/>
    <w:rsid w:val="00206921"/>
    <w:pPr>
      <w:spacing w:after="100"/>
      <w:ind w:left="1540"/>
    </w:pPr>
    <w:rPr>
      <w:lang w:eastAsia="ru-RU"/>
    </w:rPr>
  </w:style>
  <w:style w:type="paragraph" w:styleId="TOC9">
    <w:name w:val="toc 9"/>
    <w:basedOn w:val="Normal"/>
    <w:next w:val="Normal"/>
    <w:autoRedefine/>
    <w:uiPriority w:val="99"/>
    <w:rsid w:val="00206921"/>
    <w:pPr>
      <w:spacing w:after="100"/>
      <w:ind w:left="1760"/>
    </w:pPr>
    <w:rPr>
      <w:lang w:eastAsia="ru-RU"/>
    </w:rPr>
  </w:style>
  <w:style w:type="paragraph" w:styleId="Revision">
    <w:name w:val="Revision"/>
    <w:hidden/>
    <w:uiPriority w:val="99"/>
    <w:semiHidden/>
    <w:rsid w:val="00B662E6"/>
    <w:rPr>
      <w:rFonts w:ascii="Times New Roman" w:hAnsi="Times New Roman"/>
      <w:sz w:val="28"/>
      <w:lang w:eastAsia="en-US"/>
    </w:rPr>
  </w:style>
  <w:style w:type="character" w:customStyle="1" w:styleId="9">
    <w:name w:val="Основной текст + 9"/>
    <w:aliases w:val="5 pt1"/>
    <w:basedOn w:val="DefaultParagraphFont"/>
    <w:uiPriority w:val="99"/>
    <w:rsid w:val="008D5F03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/>
    </w:rPr>
  </w:style>
  <w:style w:type="paragraph" w:customStyle="1" w:styleId="1">
    <w:name w:val="_1."/>
    <w:basedOn w:val="Heading1"/>
    <w:link w:val="10"/>
    <w:uiPriority w:val="99"/>
    <w:rsid w:val="00F30092"/>
    <w:pPr>
      <w:pageBreakBefore/>
      <w:numPr>
        <w:numId w:val="13"/>
      </w:numPr>
      <w:spacing w:before="0" w:after="360" w:line="240" w:lineRule="auto"/>
      <w:ind w:right="680"/>
      <w:jc w:val="both"/>
    </w:pPr>
    <w:rPr>
      <w:rFonts w:ascii="Times New Roman" w:hAnsi="Times New Roman"/>
      <w:b/>
      <w:bCs/>
      <w:color w:val="auto"/>
      <w:sz w:val="26"/>
      <w:szCs w:val="26"/>
    </w:rPr>
  </w:style>
  <w:style w:type="character" w:customStyle="1" w:styleId="10">
    <w:name w:val="_1. Знак"/>
    <w:basedOn w:val="DefaultParagraphFont"/>
    <w:link w:val="1"/>
    <w:uiPriority w:val="99"/>
    <w:locked/>
    <w:rsid w:val="00F30092"/>
    <w:rPr>
      <w:rFonts w:ascii="Times New Roman" w:eastAsia="MS Gothic" w:hAnsi="Times New Roman" w:cs="Times New Roman"/>
      <w:b/>
      <w:bCs/>
      <w:sz w:val="26"/>
      <w:szCs w:val="26"/>
    </w:rPr>
  </w:style>
  <w:style w:type="paragraph" w:customStyle="1" w:styleId="11">
    <w:name w:val="_1.1."/>
    <w:basedOn w:val="Heading2"/>
    <w:next w:val="Normal"/>
    <w:link w:val="114"/>
    <w:uiPriority w:val="99"/>
    <w:rsid w:val="00F30092"/>
    <w:pPr>
      <w:numPr>
        <w:ilvl w:val="1"/>
        <w:numId w:val="13"/>
      </w:numPr>
      <w:spacing w:before="360" w:after="360" w:line="240" w:lineRule="auto"/>
      <w:ind w:right="424"/>
      <w:jc w:val="both"/>
    </w:pPr>
    <w:rPr>
      <w:rFonts w:ascii="Times New Roman" w:hAnsi="Times New Roman"/>
      <w:b/>
      <w:bCs/>
      <w:color w:val="auto"/>
    </w:rPr>
  </w:style>
  <w:style w:type="character" w:customStyle="1" w:styleId="114">
    <w:name w:val="_1.1. Знак"/>
    <w:basedOn w:val="DefaultParagraphFont"/>
    <w:link w:val="11"/>
    <w:uiPriority w:val="99"/>
    <w:locked/>
    <w:rsid w:val="00F30092"/>
    <w:rPr>
      <w:rFonts w:ascii="Times New Roman" w:eastAsia="MS Gothic" w:hAnsi="Times New Roman" w:cs="Times New Roman"/>
      <w:b/>
      <w:bCs/>
      <w:sz w:val="26"/>
      <w:szCs w:val="26"/>
    </w:rPr>
  </w:style>
  <w:style w:type="paragraph" w:customStyle="1" w:styleId="111">
    <w:name w:val="_1.1.1."/>
    <w:basedOn w:val="Heading3"/>
    <w:next w:val="Normal"/>
    <w:link w:val="1114"/>
    <w:uiPriority w:val="99"/>
    <w:rsid w:val="00F30092"/>
    <w:pPr>
      <w:numPr>
        <w:ilvl w:val="2"/>
        <w:numId w:val="13"/>
      </w:numPr>
      <w:spacing w:before="360" w:after="360" w:line="240" w:lineRule="auto"/>
      <w:jc w:val="both"/>
    </w:pPr>
    <w:rPr>
      <w:rFonts w:ascii="Times New Roman" w:hAnsi="Times New Roman"/>
      <w:b/>
      <w:bCs/>
      <w:color w:val="auto"/>
      <w:sz w:val="26"/>
      <w:szCs w:val="26"/>
    </w:rPr>
  </w:style>
  <w:style w:type="character" w:customStyle="1" w:styleId="1114">
    <w:name w:val="_1.1.1. Знак"/>
    <w:basedOn w:val="DefaultParagraphFont"/>
    <w:link w:val="111"/>
    <w:uiPriority w:val="99"/>
    <w:locked/>
    <w:rsid w:val="00F30092"/>
    <w:rPr>
      <w:rFonts w:ascii="Times New Roman" w:eastAsia="MS Gothic" w:hAnsi="Times New Roman" w:cs="Times New Roman"/>
      <w:b/>
      <w:bCs/>
      <w:sz w:val="26"/>
      <w:szCs w:val="26"/>
    </w:rPr>
  </w:style>
  <w:style w:type="paragraph" w:customStyle="1" w:styleId="1111">
    <w:name w:val="_1.1.1.1."/>
    <w:basedOn w:val="Heading4"/>
    <w:next w:val="Normal"/>
    <w:link w:val="11113"/>
    <w:uiPriority w:val="99"/>
    <w:rsid w:val="00F30092"/>
    <w:pPr>
      <w:numPr>
        <w:ilvl w:val="3"/>
        <w:numId w:val="13"/>
      </w:numPr>
      <w:spacing w:before="240" w:after="120" w:line="240" w:lineRule="auto"/>
      <w:jc w:val="both"/>
    </w:pPr>
    <w:rPr>
      <w:rFonts w:ascii="Times New Roman" w:hAnsi="Times New Roman"/>
      <w:b/>
      <w:bCs/>
      <w:color w:val="auto"/>
      <w:sz w:val="26"/>
      <w:szCs w:val="26"/>
      <w:lang w:eastAsia="ru-RU"/>
    </w:rPr>
  </w:style>
  <w:style w:type="character" w:customStyle="1" w:styleId="11113">
    <w:name w:val="_1.1.1.1. Знак"/>
    <w:basedOn w:val="DefaultParagraphFont"/>
    <w:link w:val="1111"/>
    <w:uiPriority w:val="99"/>
    <w:locked/>
    <w:rsid w:val="00F30092"/>
    <w:rPr>
      <w:rFonts w:ascii="Times New Roman" w:eastAsia="MS Gothic" w:hAnsi="Times New Roman" w:cs="Times New Roman"/>
      <w:b/>
      <w:bCs/>
      <w:i/>
      <w:iCs/>
      <w:sz w:val="26"/>
      <w:szCs w:val="26"/>
      <w:lang w:eastAsia="ru-RU"/>
    </w:rPr>
  </w:style>
  <w:style w:type="paragraph" w:styleId="Header">
    <w:name w:val="header"/>
    <w:basedOn w:val="Normal"/>
    <w:link w:val="HeaderChar"/>
    <w:uiPriority w:val="99"/>
    <w:rsid w:val="00E8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80BE3"/>
    <w:rPr>
      <w:rFonts w:ascii="Times New Roman" w:hAnsi="Times New Roman" w:cs="Times New Roman"/>
      <w:sz w:val="26"/>
    </w:rPr>
  </w:style>
  <w:style w:type="paragraph" w:styleId="Footer">
    <w:name w:val="footer"/>
    <w:basedOn w:val="Normal"/>
    <w:link w:val="FooterChar"/>
    <w:uiPriority w:val="99"/>
    <w:rsid w:val="00E80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80BE3"/>
    <w:rPr>
      <w:rFonts w:ascii="Times New Roman" w:hAnsi="Times New Roman" w:cs="Times New Roman"/>
      <w:sz w:val="26"/>
    </w:rPr>
  </w:style>
  <w:style w:type="paragraph" w:customStyle="1" w:styleId="af">
    <w:name w:val="_Оглавление"/>
    <w:basedOn w:val="TOC1"/>
    <w:uiPriority w:val="99"/>
    <w:rsid w:val="00B0750F"/>
    <w:pPr>
      <w:tabs>
        <w:tab w:val="left" w:pos="440"/>
        <w:tab w:val="left" w:pos="709"/>
        <w:tab w:val="right" w:leader="dot" w:pos="9356"/>
        <w:tab w:val="right" w:leader="dot" w:pos="9629"/>
      </w:tabs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paragraph" w:styleId="HTMLAddress">
    <w:name w:val="HTML Address"/>
    <w:basedOn w:val="Normal"/>
    <w:link w:val="HTMLAddressChar"/>
    <w:uiPriority w:val="99"/>
    <w:rsid w:val="00DA667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DA6678"/>
    <w:rPr>
      <w:rFonts w:eastAsia="Times New Roman" w:cs="Times New Roman"/>
      <w:i/>
      <w:iCs/>
    </w:rPr>
  </w:style>
  <w:style w:type="table" w:styleId="TableGrid">
    <w:name w:val="Table Grid"/>
    <w:basedOn w:val="TableNormal"/>
    <w:uiPriority w:val="99"/>
    <w:rsid w:val="003A7D3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B103C"/>
    <w:rPr>
      <w:rFonts w:cs="Times New Roman"/>
      <w:color w:val="808080"/>
    </w:rPr>
  </w:style>
  <w:style w:type="paragraph" w:styleId="Caption">
    <w:name w:val="caption"/>
    <w:basedOn w:val="Normal"/>
    <w:next w:val="Normal"/>
    <w:uiPriority w:val="99"/>
    <w:qFormat/>
    <w:rsid w:val="0044350F"/>
    <w:pPr>
      <w:spacing w:after="200" w:line="240" w:lineRule="auto"/>
    </w:pPr>
    <w:rPr>
      <w:i/>
      <w:iCs/>
      <w:color w:val="17406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A32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3278"/>
    <w:rPr>
      <w:rFonts w:ascii="Segoe UI" w:hAnsi="Segoe UI" w:cs="Segoe UI"/>
      <w:sz w:val="18"/>
      <w:szCs w:val="18"/>
    </w:rPr>
  </w:style>
  <w:style w:type="paragraph" w:customStyle="1" w:styleId="af0">
    <w:name w:val="_Содержание"/>
    <w:basedOn w:val="Normal"/>
    <w:uiPriority w:val="99"/>
    <w:rsid w:val="003D2614"/>
    <w:pPr>
      <w:tabs>
        <w:tab w:val="left" w:pos="440"/>
        <w:tab w:val="right" w:leader="dot" w:pos="9629"/>
      </w:tabs>
      <w:spacing w:after="200" w:line="276" w:lineRule="auto"/>
      <w:jc w:val="both"/>
    </w:pPr>
    <w:rPr>
      <w:rFonts w:ascii="Times New Roman" w:hAnsi="Times New Roman"/>
      <w:sz w:val="26"/>
      <w:szCs w:val="26"/>
    </w:rPr>
  </w:style>
  <w:style w:type="paragraph" w:customStyle="1" w:styleId="-">
    <w:name w:val="-"/>
    <w:basedOn w:val="Caption"/>
    <w:uiPriority w:val="99"/>
    <w:rsid w:val="00F30092"/>
    <w:pPr>
      <w:keepNext/>
    </w:pPr>
    <w:rPr>
      <w:rFonts w:ascii="Times New Roman" w:hAnsi="Times New Roman"/>
      <w:b/>
      <w:bCs/>
      <w:i w:val="0"/>
      <w:iCs w:val="0"/>
      <w:color w:val="4F81BD"/>
    </w:rPr>
  </w:style>
  <w:style w:type="paragraph" w:customStyle="1" w:styleId="12">
    <w:name w:val="_1"/>
    <w:basedOn w:val="Heading2"/>
    <w:uiPriority w:val="99"/>
    <w:rsid w:val="00F30092"/>
    <w:pPr>
      <w:spacing w:line="276" w:lineRule="auto"/>
    </w:pPr>
    <w:rPr>
      <w:lang w:eastAsia="ru-RU"/>
    </w:rPr>
  </w:style>
  <w:style w:type="paragraph" w:customStyle="1" w:styleId="112">
    <w:name w:val="_1.1"/>
    <w:basedOn w:val="111"/>
    <w:uiPriority w:val="99"/>
    <w:rsid w:val="00F30092"/>
    <w:pPr>
      <w:numPr>
        <w:numId w:val="12"/>
      </w:numPr>
    </w:pPr>
  </w:style>
  <w:style w:type="paragraph" w:customStyle="1" w:styleId="1115">
    <w:name w:val="_1.1.1"/>
    <w:basedOn w:val="111"/>
    <w:uiPriority w:val="99"/>
    <w:rsid w:val="00F30092"/>
    <w:pPr>
      <w:numPr>
        <w:ilvl w:val="0"/>
        <w:numId w:val="0"/>
      </w:numPr>
      <w:ind w:left="1778" w:hanging="720"/>
    </w:pPr>
    <w:rPr>
      <w:lang w:eastAsia="ru-RU"/>
    </w:rPr>
  </w:style>
  <w:style w:type="character" w:styleId="EndnoteReference">
    <w:name w:val="endnote reference"/>
    <w:basedOn w:val="DefaultParagraphFont"/>
    <w:uiPriority w:val="99"/>
    <w:rsid w:val="00DA6678"/>
    <w:rPr>
      <w:rFonts w:cs="Times New Roman"/>
      <w:vertAlign w:val="superscript"/>
    </w:rPr>
  </w:style>
  <w:style w:type="paragraph" w:customStyle="1" w:styleId="af1">
    <w:name w:val="_Оьы"/>
    <w:basedOn w:val="Normal"/>
    <w:uiPriority w:val="99"/>
    <w:rsid w:val="00F30092"/>
    <w:pPr>
      <w:spacing w:after="0" w:line="312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115">
    <w:name w:val="_Таблица 1.1."/>
    <w:basedOn w:val="Normal"/>
    <w:uiPriority w:val="99"/>
    <w:rsid w:val="00F30092"/>
    <w:pPr>
      <w:spacing w:after="0" w:line="240" w:lineRule="auto"/>
      <w:jc w:val="center"/>
    </w:pPr>
    <w:rPr>
      <w:rFonts w:ascii="Times New Roman" w:hAnsi="Times New Roman"/>
      <w:bCs/>
      <w:sz w:val="24"/>
      <w:szCs w:val="24"/>
    </w:rPr>
  </w:style>
  <w:style w:type="paragraph" w:customStyle="1" w:styleId="1116">
    <w:name w:val="_Таблица 1.1..1"/>
    <w:basedOn w:val="115"/>
    <w:uiPriority w:val="99"/>
    <w:rsid w:val="00F30092"/>
  </w:style>
  <w:style w:type="paragraph" w:customStyle="1" w:styleId="1112">
    <w:name w:val="_Таблица 1.1.1."/>
    <w:basedOn w:val="11110"/>
    <w:uiPriority w:val="99"/>
    <w:rsid w:val="00F30092"/>
    <w:pPr>
      <w:numPr>
        <w:numId w:val="12"/>
      </w:numPr>
      <w:spacing w:after="0"/>
      <w:ind w:right="0"/>
      <w:jc w:val="center"/>
    </w:pPr>
    <w:rPr>
      <w:sz w:val="24"/>
    </w:rPr>
  </w:style>
  <w:style w:type="paragraph" w:customStyle="1" w:styleId="11114">
    <w:name w:val="_Таблица 1.1.11"/>
    <w:basedOn w:val="115"/>
    <w:uiPriority w:val="99"/>
    <w:rsid w:val="00F30092"/>
  </w:style>
  <w:style w:type="character" w:styleId="CommentReference">
    <w:name w:val="annotation reference"/>
    <w:basedOn w:val="DefaultParagraphFont"/>
    <w:uiPriority w:val="99"/>
    <w:rsid w:val="00CB494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B494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B494F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B49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B49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8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5.xm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5" Type="http://schemas.openxmlformats.org/officeDocument/2006/relationships/image" Target="media/image14.png"/><Relationship Id="rId33" Type="http://schemas.openxmlformats.org/officeDocument/2006/relationships/footer" Target="footer8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footer" Target="footer7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footer" Target="footer10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docs.cntd.ru/document/468962217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592</TotalTime>
  <Pages>76</Pages>
  <Words>15813</Words>
  <Characters>-32766</Characters>
  <Application>Microsoft Office Outlook</Application>
  <DocSecurity>0</DocSecurity>
  <Lines>0</Lines>
  <Paragraphs>0</Paragraphs>
  <ScaleCrop>false</ScaleCrop>
  <Company>Энергоаудит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А.Ф. Амосова</dc:creator>
  <cp:keywords/>
  <dc:description/>
  <cp:lastModifiedBy>Admin</cp:lastModifiedBy>
  <cp:revision>25</cp:revision>
  <cp:lastPrinted>2016-04-19T09:23:00Z</cp:lastPrinted>
  <dcterms:created xsi:type="dcterms:W3CDTF">2015-11-28T16:28:00Z</dcterms:created>
  <dcterms:modified xsi:type="dcterms:W3CDTF">2016-04-20T06:43:00Z</dcterms:modified>
</cp:coreProperties>
</file>