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136EF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3A7992" w:rsidRDefault="001A685C" w:rsidP="003A7992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3A7992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4136EF" w:rsidRPr="003A7992" w:rsidRDefault="001A685C" w:rsidP="003A7992">
      <w:pPr>
        <w:jc w:val="center"/>
        <w:rPr>
          <w:rFonts w:cs="Arial"/>
          <w:b/>
          <w:sz w:val="32"/>
        </w:rPr>
      </w:pPr>
      <w:r w:rsidRPr="003A7992">
        <w:rPr>
          <w:rFonts w:cs="Arial"/>
          <w:b/>
          <w:sz w:val="32"/>
        </w:rPr>
        <w:t>Ханты-Мансийского автономного округа – Югры</w:t>
      </w:r>
    </w:p>
    <w:p w:rsidR="004136EF" w:rsidRPr="003A7992" w:rsidRDefault="004136EF" w:rsidP="003A7992">
      <w:pPr>
        <w:jc w:val="center"/>
        <w:rPr>
          <w:rFonts w:cs="Arial"/>
          <w:b/>
          <w:sz w:val="32"/>
        </w:rPr>
      </w:pPr>
    </w:p>
    <w:p w:rsidR="001A685C" w:rsidRPr="003A7992" w:rsidRDefault="001A685C" w:rsidP="003A7992">
      <w:pPr>
        <w:pStyle w:val="1"/>
        <w:rPr>
          <w:rFonts w:cs="Arial"/>
          <w:bCs w:val="0"/>
          <w:color w:val="000000"/>
        </w:rPr>
      </w:pPr>
      <w:r w:rsidRPr="003A7992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3A7992" w:rsidRDefault="001A685C" w:rsidP="003A7992">
      <w:pPr>
        <w:jc w:val="center"/>
        <w:rPr>
          <w:rFonts w:cs="Arial"/>
          <w:b/>
          <w:color w:val="000000"/>
          <w:sz w:val="32"/>
        </w:rPr>
      </w:pPr>
    </w:p>
    <w:p w:rsidR="001A685C" w:rsidRPr="003A7992" w:rsidRDefault="000F55FA" w:rsidP="003A7992">
      <w:pPr>
        <w:pStyle w:val="3"/>
        <w:jc w:val="center"/>
        <w:rPr>
          <w:color w:val="000000"/>
          <w:sz w:val="24"/>
        </w:rPr>
      </w:pPr>
      <w:r w:rsidRPr="003A7992">
        <w:rPr>
          <w:color w:val="000000"/>
          <w:sz w:val="32"/>
        </w:rPr>
        <w:t>ПОСТАНОВЛЕНИЕ</w:t>
      </w:r>
    </w:p>
    <w:p w:rsidR="001A685C" w:rsidRPr="004136EF" w:rsidRDefault="001A685C" w:rsidP="001A685C">
      <w:pPr>
        <w:suppressAutoHyphens/>
        <w:jc w:val="center"/>
        <w:rPr>
          <w:rFonts w:cs="Arial"/>
          <w:szCs w:val="26"/>
        </w:rPr>
      </w:pPr>
    </w:p>
    <w:p w:rsidR="004136EF" w:rsidRPr="004136EF" w:rsidRDefault="004136EF" w:rsidP="004136EF">
      <w:pPr>
        <w:tabs>
          <w:tab w:val="center" w:pos="8505"/>
        </w:tabs>
        <w:rPr>
          <w:rFonts w:cs="Arial"/>
          <w:color w:val="000000"/>
          <w:szCs w:val="26"/>
        </w:rPr>
      </w:pPr>
      <w:r w:rsidRPr="004136EF">
        <w:rPr>
          <w:rFonts w:cs="Arial"/>
          <w:color w:val="000000"/>
          <w:szCs w:val="26"/>
        </w:rPr>
        <w:t xml:space="preserve">от 29 октября 2018 года </w:t>
      </w:r>
      <w:r>
        <w:rPr>
          <w:rFonts w:cs="Arial"/>
          <w:color w:val="000000"/>
          <w:szCs w:val="26"/>
        </w:rPr>
        <w:tab/>
      </w:r>
      <w:r w:rsidRPr="004136EF">
        <w:rPr>
          <w:rFonts w:cs="Arial"/>
          <w:color w:val="000000"/>
          <w:szCs w:val="26"/>
        </w:rPr>
        <w:t>№ 2123</w:t>
      </w:r>
    </w:p>
    <w:p w:rsidR="004136EF" w:rsidRPr="004136EF" w:rsidRDefault="004136EF" w:rsidP="004136EF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4136EF">
        <w:rPr>
          <w:rFonts w:cs="Arial"/>
          <w:color w:val="000000"/>
          <w:szCs w:val="26"/>
        </w:rPr>
        <w:t>пгт. Междуреченский</w:t>
      </w:r>
    </w:p>
    <w:p w:rsidR="002A397D" w:rsidRPr="004136EF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4136EF" w:rsidRPr="004136EF" w:rsidRDefault="004136EF" w:rsidP="004136EF">
      <w:pPr>
        <w:pStyle w:val="Title"/>
      </w:pPr>
      <w:r w:rsidRPr="004136EF">
        <w:t>О муниципальной программе «Доступная среда в Кондинском районе на 2019-2025 годы и на период до 2030 года»</w:t>
      </w:r>
    </w:p>
    <w:p w:rsidR="003A7992" w:rsidRDefault="003A7992" w:rsidP="00165A93">
      <w:pPr>
        <w:rPr>
          <w:rFonts w:cs="Arial"/>
          <w:color w:val="000000"/>
          <w:szCs w:val="26"/>
        </w:rPr>
      </w:pPr>
    </w:p>
    <w:p w:rsidR="004136EF" w:rsidRDefault="003A7992" w:rsidP="003A79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7" w:tooltip="постановление от 04.05.2021 0:00:00 №864 Администрация Кондинского района&#10;&#10;О внесении изменения в постановление администрации Кондинского района от 29 октября 2018 года № 2123 «О муниципальной программе «Доступная среда в Кондинском районе на 2019-2025 годы и на период до 2030 года»" w:history="1">
        <w:r w:rsidRPr="003A7992">
          <w:rPr>
            <w:rStyle w:val="af"/>
            <w:rFonts w:cs="Arial"/>
            <w:szCs w:val="26"/>
          </w:rPr>
          <w:t>от 04.05.2021 № 864</w:t>
        </w:r>
      </w:hyperlink>
      <w:r w:rsidR="0085344A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8" w:tooltip="постановление от 28.03.2023 0:00:00 №320 Администрация Кондинского района&#10;&#10;О признании утратившими силу некоторых постановлений администрации Кондинского района" w:history="1">
        <w:r w:rsidR="0085344A" w:rsidRPr="0085344A">
          <w:rPr>
            <w:rStyle w:val="af"/>
            <w:rFonts w:cs="Arial"/>
            <w:szCs w:val="26"/>
          </w:rPr>
          <w:t>от 28.03.2023 № 320</w:t>
        </w:r>
      </w:hyperlink>
      <w:r>
        <w:rPr>
          <w:rFonts w:cs="Arial"/>
          <w:color w:val="000000"/>
          <w:szCs w:val="26"/>
        </w:rPr>
        <w:t>)</w:t>
      </w:r>
    </w:p>
    <w:p w:rsidR="0085344A" w:rsidRDefault="0085344A" w:rsidP="003A7992">
      <w:pPr>
        <w:jc w:val="center"/>
        <w:rPr>
          <w:rFonts w:cs="Arial"/>
          <w:color w:val="000000"/>
          <w:szCs w:val="26"/>
        </w:rPr>
      </w:pPr>
    </w:p>
    <w:p w:rsidR="0085344A" w:rsidRDefault="0085344A" w:rsidP="003A79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(Утратил силу постановлением Администрации </w:t>
      </w:r>
      <w:hyperlink r:id="rId9" w:history="1">
        <w:r>
          <w:rPr>
            <w:rStyle w:val="af"/>
            <w:rFonts w:cs="Arial"/>
            <w:szCs w:val="26"/>
          </w:rPr>
          <w:t>от 28.03.2023 № 320</w:t>
        </w:r>
      </w:hyperlink>
      <w:r>
        <w:rPr>
          <w:rFonts w:cs="Arial"/>
          <w:color w:val="000000"/>
          <w:szCs w:val="26"/>
        </w:rPr>
        <w:t>)</w:t>
      </w:r>
    </w:p>
    <w:p w:rsidR="003A7992" w:rsidRPr="004136EF" w:rsidRDefault="003A7992" w:rsidP="00165A93">
      <w:pPr>
        <w:rPr>
          <w:rFonts w:cs="Arial"/>
          <w:color w:val="000000"/>
          <w:szCs w:val="26"/>
        </w:rPr>
      </w:pPr>
    </w:p>
    <w:p w:rsidR="003F5F67" w:rsidRPr="004136EF" w:rsidRDefault="003F5F67" w:rsidP="003F5F67">
      <w:pPr>
        <w:autoSpaceDE w:val="0"/>
        <w:autoSpaceDN w:val="0"/>
        <w:adjustRightInd w:val="0"/>
        <w:ind w:firstLine="709"/>
        <w:rPr>
          <w:rFonts w:cs="Arial"/>
          <w:b/>
          <w:bCs/>
          <w:szCs w:val="26"/>
        </w:rPr>
      </w:pPr>
      <w:r w:rsidRPr="004136EF">
        <w:rPr>
          <w:rFonts w:cs="Arial"/>
          <w:szCs w:val="26"/>
        </w:rPr>
        <w:t xml:space="preserve">Руководствуясь постановлением Правительства Ханты-Мансийского автономного округа - Югры </w:t>
      </w:r>
      <w:hyperlink r:id="rId10" w:tooltip="постановление от 12.07.2013 № 247-п Правительство Ханты-Мансийского автономного округа-Югры&#10;&#10;О ГОСУДАРСТВЕННЫХ И ВЕДОМСТВЕННЫХ ЦЕЛЕВЫХ ПРОГРАММАХ ХАНТЫ-МАНСИЙСКОГО АВТОНОМНОГО ОКРУГА – ЮГРЫ " w:history="1">
        <w:r w:rsidRPr="003A7992">
          <w:rPr>
            <w:rStyle w:val="af"/>
            <w:rFonts w:cs="Arial"/>
            <w:szCs w:val="26"/>
          </w:rPr>
          <w:t>от 12 июля 2013 года</w:t>
        </w:r>
        <w:r w:rsidR="004136EF" w:rsidRPr="003A7992">
          <w:rPr>
            <w:rStyle w:val="af"/>
            <w:rFonts w:cs="Arial"/>
            <w:szCs w:val="26"/>
          </w:rPr>
          <w:t xml:space="preserve"> № </w:t>
        </w:r>
        <w:r w:rsidRPr="003A7992">
          <w:rPr>
            <w:rStyle w:val="af"/>
            <w:rFonts w:cs="Arial"/>
            <w:szCs w:val="26"/>
          </w:rPr>
          <w:t>247-п</w:t>
        </w:r>
      </w:hyperlink>
      <w:r w:rsidRPr="004136EF">
        <w:rPr>
          <w:rFonts w:cs="Arial"/>
          <w:szCs w:val="26"/>
        </w:rPr>
        <w:t xml:space="preserve"> «О государственных и ведомственных целевых программах Ханты-Мансийского автономного округа - Югры», постановлением администрации Кондинского района от 31 июля 2018 года</w:t>
      </w:r>
      <w:r w:rsidR="004136EF" w:rsidRPr="004136EF">
        <w:rPr>
          <w:rFonts w:cs="Arial"/>
          <w:szCs w:val="26"/>
        </w:rPr>
        <w:t xml:space="preserve"> № </w:t>
      </w:r>
      <w:r w:rsidRPr="004136EF">
        <w:rPr>
          <w:rFonts w:cs="Arial"/>
          <w:szCs w:val="26"/>
        </w:rPr>
        <w:t xml:space="preserve">1495 «О </w:t>
      </w:r>
      <w:r w:rsidR="00DE3B63" w:rsidRPr="004136EF">
        <w:rPr>
          <w:rFonts w:cs="Arial"/>
          <w:szCs w:val="26"/>
        </w:rPr>
        <w:t xml:space="preserve">Перечне </w:t>
      </w:r>
      <w:r w:rsidRPr="004136EF">
        <w:rPr>
          <w:rFonts w:cs="Arial"/>
          <w:szCs w:val="26"/>
        </w:rPr>
        <w:t xml:space="preserve">муниципальных программ Кондинского района», в целях формирования доступной среды жизнедеятельности для инвалидов и других маломобильных групп населения, </w:t>
      </w:r>
      <w:r w:rsidRPr="004136EF">
        <w:rPr>
          <w:rFonts w:cs="Arial"/>
          <w:b/>
          <w:bCs/>
          <w:szCs w:val="26"/>
        </w:rPr>
        <w:t>администрация Кондинского района постановляет:</w:t>
      </w:r>
    </w:p>
    <w:p w:rsidR="003F5F67" w:rsidRPr="004136EF" w:rsidRDefault="003F5F67" w:rsidP="003F5F6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4136EF">
        <w:rPr>
          <w:rFonts w:cs="Arial"/>
          <w:szCs w:val="26"/>
        </w:rPr>
        <w:t xml:space="preserve">1. Утвердить муниципальную программу «Доступная среда в Кондинском районе на </w:t>
      </w:r>
      <w:r w:rsidRPr="004136EF">
        <w:rPr>
          <w:rFonts w:cs="Arial"/>
          <w:kern w:val="28"/>
          <w:szCs w:val="26"/>
        </w:rPr>
        <w:t>2019-2025 годы и на период до 2030 года</w:t>
      </w:r>
      <w:r w:rsidRPr="004136EF">
        <w:rPr>
          <w:rFonts w:cs="Arial"/>
          <w:szCs w:val="26"/>
        </w:rPr>
        <w:t>» (далее - муниципальная программа) (приложение).</w:t>
      </w:r>
    </w:p>
    <w:p w:rsidR="003F5F67" w:rsidRPr="004136EF" w:rsidRDefault="003F5F67" w:rsidP="003F5F6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4136EF">
        <w:rPr>
          <w:rFonts w:cs="Arial"/>
          <w:szCs w:val="26"/>
        </w:rPr>
        <w:t>2. Определить ответственным исполнителем муниципальной программы управление архитектуры и градостроительства администрации Кондинского района.</w:t>
      </w:r>
    </w:p>
    <w:p w:rsidR="003F5F67" w:rsidRPr="004136EF" w:rsidRDefault="003F5F67" w:rsidP="003F5F6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4136EF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3A7992">
          <w:rPr>
            <w:rStyle w:val="af"/>
            <w:rFonts w:cs="Arial"/>
            <w:szCs w:val="26"/>
          </w:rPr>
          <w:t>от 27 февраля 2017 года</w:t>
        </w:r>
        <w:r w:rsidR="004136EF" w:rsidRPr="003A7992">
          <w:rPr>
            <w:rStyle w:val="af"/>
            <w:rFonts w:cs="Arial"/>
            <w:szCs w:val="26"/>
          </w:rPr>
          <w:t xml:space="preserve"> № </w:t>
        </w:r>
        <w:r w:rsidRPr="003A7992">
          <w:rPr>
            <w:rStyle w:val="af"/>
            <w:rFonts w:cs="Arial"/>
            <w:szCs w:val="26"/>
          </w:rPr>
          <w:t>215</w:t>
        </w:r>
      </w:hyperlink>
      <w:r w:rsidRPr="004136EF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F5F67" w:rsidRPr="004136EF" w:rsidRDefault="003F5F67" w:rsidP="003F5F6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4136EF">
        <w:rPr>
          <w:rFonts w:cs="Arial"/>
          <w:szCs w:val="26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4136EF" w:rsidRPr="004136EF" w:rsidRDefault="003F5F67" w:rsidP="003F5F67">
      <w:pPr>
        <w:ind w:firstLine="709"/>
        <w:rPr>
          <w:rFonts w:cs="Arial"/>
          <w:color w:val="000000"/>
          <w:szCs w:val="26"/>
        </w:rPr>
      </w:pPr>
      <w:r w:rsidRPr="004136EF">
        <w:rPr>
          <w:rFonts w:cs="Arial"/>
          <w:szCs w:val="26"/>
        </w:rPr>
        <w:t>5. Контроль за выполнением постановления возложить на заместителя главы района С.А. Боенко.</w:t>
      </w:r>
    </w:p>
    <w:p w:rsidR="004136EF" w:rsidRPr="004136EF" w:rsidRDefault="004136EF" w:rsidP="003F5F67">
      <w:pPr>
        <w:ind w:firstLine="709"/>
        <w:rPr>
          <w:rFonts w:cs="Arial"/>
          <w:color w:val="000000"/>
          <w:szCs w:val="26"/>
        </w:rPr>
      </w:pPr>
    </w:p>
    <w:p w:rsidR="004136EF" w:rsidRDefault="004136EF" w:rsidP="004136EF">
      <w:pPr>
        <w:rPr>
          <w:rFonts w:cs="Arial"/>
          <w:szCs w:val="26"/>
        </w:rPr>
      </w:pPr>
      <w:r w:rsidRPr="004136EF">
        <w:rPr>
          <w:rFonts w:cs="Arial"/>
          <w:szCs w:val="26"/>
        </w:rPr>
        <w:t xml:space="preserve">Исполняющий обязанности </w:t>
      </w:r>
    </w:p>
    <w:p w:rsidR="004136EF" w:rsidRPr="004136EF" w:rsidRDefault="004136EF" w:rsidP="004136EF">
      <w:pPr>
        <w:tabs>
          <w:tab w:val="center" w:pos="8505"/>
        </w:tabs>
        <w:rPr>
          <w:rFonts w:cs="Arial"/>
          <w:color w:val="000000"/>
          <w:szCs w:val="26"/>
        </w:rPr>
      </w:pPr>
      <w:r w:rsidRPr="004136EF">
        <w:rPr>
          <w:rFonts w:cs="Arial"/>
          <w:szCs w:val="26"/>
        </w:rPr>
        <w:t>главы района</w:t>
      </w:r>
      <w:r w:rsidRPr="004136EF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4136EF">
        <w:rPr>
          <w:rFonts w:cs="Arial"/>
          <w:szCs w:val="26"/>
        </w:rPr>
        <w:t>А.А.Яковлев</w:t>
      </w:r>
    </w:p>
    <w:p w:rsidR="001A407F" w:rsidRPr="004136EF" w:rsidRDefault="001A407F">
      <w:pPr>
        <w:rPr>
          <w:rFonts w:cs="Arial"/>
          <w:color w:val="000000"/>
        </w:rPr>
      </w:pPr>
    </w:p>
    <w:p w:rsidR="003A7992" w:rsidRDefault="003F5F67" w:rsidP="003A7992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4136EF">
        <w:rPr>
          <w:rFonts w:cs="Arial"/>
          <w:color w:val="000000"/>
          <w:szCs w:val="16"/>
        </w:rPr>
        <w:br w:type="page"/>
      </w:r>
      <w:r w:rsidR="003A7992">
        <w:rPr>
          <w:rFonts w:cs="Arial"/>
          <w:color w:val="000000"/>
          <w:szCs w:val="16"/>
        </w:rPr>
        <w:lastRenderedPageBreak/>
        <w:t>(</w:t>
      </w:r>
      <w:r w:rsidR="003A7992">
        <w:rPr>
          <w:szCs w:val="26"/>
        </w:rPr>
        <w:t xml:space="preserve">Приложение к постановлению изложено в новой редакции </w:t>
      </w:r>
      <w:r w:rsidR="003A7992">
        <w:rPr>
          <w:rFonts w:cs="Arial"/>
          <w:color w:val="000000"/>
          <w:szCs w:val="26"/>
        </w:rPr>
        <w:t xml:space="preserve">постановлением Администрации </w:t>
      </w:r>
      <w:hyperlink r:id="rId12" w:history="1">
        <w:r w:rsidR="003A7992">
          <w:rPr>
            <w:rStyle w:val="af"/>
            <w:rFonts w:cs="Arial"/>
            <w:szCs w:val="26"/>
          </w:rPr>
          <w:t>от 04.05.2021 № 864</w:t>
        </w:r>
      </w:hyperlink>
      <w:r w:rsidR="003A7992">
        <w:rPr>
          <w:rFonts w:cs="Arial"/>
          <w:color w:val="000000"/>
          <w:szCs w:val="16"/>
        </w:rPr>
        <w:t>)</w:t>
      </w:r>
    </w:p>
    <w:p w:rsidR="003F5F67" w:rsidRPr="004136EF" w:rsidRDefault="003F5F67" w:rsidP="004136EF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136EF">
        <w:rPr>
          <w:rFonts w:cs="Arial"/>
          <w:b/>
          <w:sz w:val="32"/>
        </w:rPr>
        <w:t>Приложение</w:t>
      </w:r>
    </w:p>
    <w:p w:rsidR="003F5F67" w:rsidRPr="004136EF" w:rsidRDefault="003F5F67" w:rsidP="004136EF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136EF">
        <w:rPr>
          <w:rFonts w:cs="Arial"/>
          <w:b/>
          <w:sz w:val="32"/>
        </w:rPr>
        <w:t>к постановлению администрации района</w:t>
      </w:r>
    </w:p>
    <w:p w:rsidR="003F5F67" w:rsidRPr="004136EF" w:rsidRDefault="003F5F67" w:rsidP="004136EF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4136EF">
        <w:rPr>
          <w:rFonts w:cs="Arial"/>
          <w:b/>
          <w:sz w:val="32"/>
        </w:rPr>
        <w:t>от 29.10.2018</w:t>
      </w:r>
      <w:r w:rsidR="004136EF" w:rsidRPr="004136EF">
        <w:rPr>
          <w:rFonts w:cs="Arial"/>
          <w:b/>
          <w:sz w:val="32"/>
        </w:rPr>
        <w:t xml:space="preserve"> № </w:t>
      </w:r>
      <w:r w:rsidRPr="004136EF">
        <w:rPr>
          <w:rFonts w:cs="Arial"/>
          <w:b/>
          <w:sz w:val="32"/>
        </w:rPr>
        <w:t>2123</w:t>
      </w:r>
    </w:p>
    <w:p w:rsidR="003A7992" w:rsidRDefault="003A7992" w:rsidP="003A7992">
      <w:pPr>
        <w:jc w:val="center"/>
        <w:outlineLvl w:val="0"/>
        <w:rPr>
          <w:rFonts w:cs="Arial"/>
          <w:b/>
          <w:sz w:val="30"/>
          <w:szCs w:val="30"/>
        </w:rPr>
      </w:pPr>
    </w:p>
    <w:p w:rsidR="003A7992" w:rsidRDefault="003A7992" w:rsidP="003A7992">
      <w:pPr>
        <w:jc w:val="center"/>
        <w:outlineLvl w:val="0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Муниципальная программа </w:t>
      </w:r>
    </w:p>
    <w:p w:rsidR="003A7992" w:rsidRDefault="003A7992" w:rsidP="003A7992">
      <w:pPr>
        <w:jc w:val="center"/>
        <w:outlineLvl w:val="0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«Доступная среда в Кондинском районе на 2019-2025 годы</w:t>
      </w:r>
    </w:p>
    <w:p w:rsidR="003A7992" w:rsidRDefault="003A7992" w:rsidP="003A7992">
      <w:pPr>
        <w:jc w:val="center"/>
        <w:outlineLvl w:val="0"/>
        <w:rPr>
          <w:rFonts w:cs="Arial"/>
          <w:b/>
          <w:bCs/>
          <w:kern w:val="28"/>
          <w:sz w:val="30"/>
          <w:szCs w:val="30"/>
        </w:rPr>
      </w:pPr>
      <w:r>
        <w:rPr>
          <w:rFonts w:cs="Arial"/>
          <w:b/>
          <w:bCs/>
          <w:kern w:val="28"/>
          <w:sz w:val="30"/>
          <w:szCs w:val="30"/>
        </w:rPr>
        <w:t>и на период до 2030 года»</w:t>
      </w:r>
    </w:p>
    <w:p w:rsidR="003A7992" w:rsidRDefault="003A7992" w:rsidP="003A7992">
      <w:pPr>
        <w:jc w:val="center"/>
        <w:outlineLvl w:val="0"/>
        <w:rPr>
          <w:rFonts w:cs="Arial"/>
          <w:bCs/>
          <w:kern w:val="28"/>
          <w:szCs w:val="26"/>
        </w:rPr>
      </w:pPr>
      <w:r>
        <w:rPr>
          <w:rFonts w:cs="Arial"/>
          <w:bCs/>
          <w:kern w:val="28"/>
          <w:szCs w:val="26"/>
        </w:rPr>
        <w:t>(далее - муниципальная программа)</w:t>
      </w:r>
    </w:p>
    <w:p w:rsidR="003A7992" w:rsidRDefault="003A7992" w:rsidP="003A7992">
      <w:pPr>
        <w:jc w:val="center"/>
        <w:outlineLvl w:val="0"/>
        <w:rPr>
          <w:rFonts w:cs="Arial"/>
          <w:bCs/>
          <w:kern w:val="28"/>
          <w:szCs w:val="26"/>
        </w:rPr>
      </w:pPr>
    </w:p>
    <w:p w:rsidR="003A7992" w:rsidRDefault="003A7992" w:rsidP="003A7992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Паспорт муниципальной программы </w:t>
      </w:r>
    </w:p>
    <w:p w:rsidR="003A7992" w:rsidRDefault="003A7992" w:rsidP="003A7992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6062"/>
      </w:tblGrid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Доступная среда в Кондинском районе на 2019- 2025 годы и на период до 2030 года</w:t>
            </w:r>
          </w:p>
        </w:tc>
      </w:tr>
      <w:tr w:rsidR="003A7992" w:rsidTr="003A7992">
        <w:trPr>
          <w:trHeight w:val="1222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outlineLvl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Постановление администрации Кондинского района </w:t>
            </w:r>
            <w:hyperlink r:id="rId13" w:history="1">
              <w:r>
                <w:rPr>
                  <w:rStyle w:val="af"/>
                  <w:rFonts w:cs="Arial"/>
                  <w:szCs w:val="26"/>
                </w:rPr>
                <w:t>от 29 октября 2018 года № 2123</w:t>
              </w:r>
            </w:hyperlink>
            <w:r>
              <w:rPr>
                <w:rFonts w:cs="Arial"/>
                <w:szCs w:val="26"/>
              </w:rPr>
              <w:t xml:space="preserve"> «</w:t>
            </w:r>
            <w:r>
              <w:rPr>
                <w:rFonts w:cs="Arial"/>
                <w:bCs/>
                <w:kern w:val="28"/>
                <w:szCs w:val="26"/>
              </w:rPr>
              <w:t>О муниципальной программе «Доступная среда в Кондинском районе на 2019-2025 годы и на период до 2030 года»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Управление культуры администрации Кондинского района; комитет физической культуры и спорта администрации Кондинского района; управление образования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Цели муниципальной программы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Выполнение мероприятий, направленных на 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в Кондинском районе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Подпрограммы или основные мероприятия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объектам и услугам в сфере культуры. 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объектам и услугам в сфере образования. 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Формирование условий для беспрепятственного </w:t>
            </w:r>
            <w:r>
              <w:rPr>
                <w:rFonts w:cs="Arial"/>
                <w:szCs w:val="26"/>
              </w:rPr>
              <w:lastRenderedPageBreak/>
              <w:t xml:space="preserve">доступа инвалидов и других маломобильных групп населения к объектам и услугам в сфере физической культуры и спорта. 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объектам, на которых осуществляется предоставление муниципальных услуг. 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Формирование условий по приспособлению, с учетом потребностей инвалида и обеспечения условий их доступности для инвалида, жилых помещений и общего имущества в многоквартирных жилых домах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Наименование портфеля проектов, проекта, направленных в том числе на реализацию в Кондинском районе национальных</w:t>
            </w:r>
          </w:p>
          <w:p w:rsidR="003A7992" w:rsidRDefault="003A7992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проектов (программ) Российской Федерации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Мероприятия программы не предусматривают реализацию проектов и портфелей проектов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 культуры, с 42,64 до 80%.</w:t>
            </w:r>
          </w:p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образовательных учреждений, с 37,1 до 60%.</w:t>
            </w:r>
          </w:p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 физической культуры и спорта, с 36,3 до 78%.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учреждений, в которых осуществляется предоставление муниципальных услуг, с 53,3 по 76%.</w:t>
            </w:r>
          </w:p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Увеличение доли приспособленных, с учетом потребностей инвалида и обеспечения условий их доступности для инвалида, жилых помещений и общего имущества в многоквартирных жилых домах от общего числа таких объектов, от 0 до 100%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2019-2025 годы и на период до 2030 года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Общий объем финансирования программы на 2019-2025 годы составляет 0 тыс. рублей</w:t>
            </w: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Параметры финансового обеспечения портфеля </w:t>
            </w:r>
            <w:r>
              <w:rPr>
                <w:rFonts w:cs="Arial"/>
                <w:szCs w:val="26"/>
              </w:rPr>
              <w:lastRenderedPageBreak/>
              <w:t>проектов, проекта, направленных в том числе на реализацию в Кондинском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Мероприятия программы не предусматривают реализацию проектов и портфелей проектов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3A7992" w:rsidTr="003A799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Объем налоговых расходов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Кондинского района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-</w:t>
            </w:r>
          </w:p>
        </w:tc>
      </w:tr>
    </w:tbl>
    <w:p w:rsidR="003A7992" w:rsidRDefault="003A7992" w:rsidP="003A7992">
      <w:pPr>
        <w:widowControl w:val="0"/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3A7992" w:rsidRDefault="003A7992" w:rsidP="003A799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Механизм реализации муниципальной программы</w:t>
      </w:r>
    </w:p>
    <w:p w:rsidR="003A7992" w:rsidRDefault="003A7992" w:rsidP="003A7992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Управление муниципальной программой осуществляет ее ответственный исполнитель - управление архитектуры и градостроительства администрации Кондинского района.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Соисполнители муниципальной программы выполняют свои функции в соответствии с установленными муниципальной программой мероприятиями. 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Механизм реализации муниципальной программы включает: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>
        <w:rPr>
          <w:rFonts w:cs="Arial"/>
          <w:szCs w:val="26"/>
        </w:rPr>
        <w:t xml:space="preserve">ежегодное формирование перечня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и целевых показателей ее </w:t>
      </w:r>
      <w:r>
        <w:rPr>
          <w:rFonts w:cs="Arial"/>
          <w:color w:val="000000"/>
          <w:szCs w:val="26"/>
        </w:rPr>
        <w:t>реализации, а также связанных с изменениями внешней среды;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заключение муниципальных контрактов (договоров) на приобретение товаров (выполнение услуг, оказание работ) для муниципальных нужд, заключаемых соисполнителями муниципальной программы с поставщиками (подрядчиками, исполнителями) в установленном законодательством Российской Федерации порядке;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представление отчета о ходе реализации муниципальной программы для обеспечения анализа эффективности ее мероприятий;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информирование общественности о ходе и результатах реализации муниципальной программы, финансировании ее мероприятий.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Оценка хода исполнения мероприятий муниципальной программы основана на мониторинге целевых показателей. </w:t>
      </w:r>
    </w:p>
    <w:p w:rsidR="003A7992" w:rsidRDefault="003A7992" w:rsidP="003A799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Механизм реализации муниципальной программы предполагает также предоставление отчета о реализации муниципальной программы в состав итогов социально-экономического развития Кондинского района. </w:t>
      </w:r>
    </w:p>
    <w:p w:rsidR="003A7992" w:rsidRDefault="003A7992" w:rsidP="003A7992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>В рамках муниципальной программы внедрение и применение технологий бережливого производства не предусмотрено.</w:t>
      </w:r>
    </w:p>
    <w:p w:rsidR="003A7992" w:rsidRDefault="003A7992" w:rsidP="003A7992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Мероприятия, реализуемые на принципах проектного управления в рамках муниципальной программы не предусмотрены. </w:t>
      </w:r>
    </w:p>
    <w:p w:rsidR="003A7992" w:rsidRDefault="003A7992" w:rsidP="003A7992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>Механизмы инициативного бюджетирования в рамках муниципальной программы не применяются.</w:t>
      </w:r>
    </w:p>
    <w:p w:rsidR="003A7992" w:rsidRDefault="003A7992" w:rsidP="003A7992">
      <w:pPr>
        <w:ind w:firstLine="0"/>
        <w:jc w:val="left"/>
        <w:rPr>
          <w:rFonts w:cs="Arial"/>
          <w:color w:val="000000"/>
          <w:szCs w:val="16"/>
        </w:rPr>
        <w:sectPr w:rsidR="003A799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1134" w:right="567" w:bottom="992" w:left="1701" w:header="720" w:footer="720" w:gutter="0"/>
          <w:cols w:space="720"/>
        </w:sectPr>
      </w:pPr>
    </w:p>
    <w:p w:rsidR="003A7992" w:rsidRDefault="003A7992" w:rsidP="003A7992">
      <w:pPr>
        <w:jc w:val="right"/>
        <w:rPr>
          <w:rFonts w:cs="Arial"/>
          <w:b/>
          <w:sz w:val="32"/>
        </w:rPr>
      </w:pPr>
      <w:r>
        <w:rPr>
          <w:rFonts w:cs="Arial"/>
          <w:b/>
          <w:bCs/>
          <w:color w:val="26282F"/>
          <w:sz w:val="32"/>
        </w:rPr>
        <w:lastRenderedPageBreak/>
        <w:t>Таблица 1</w:t>
      </w:r>
    </w:p>
    <w:p w:rsidR="003A7992" w:rsidRDefault="003A7992" w:rsidP="003A7992">
      <w:pPr>
        <w:jc w:val="center"/>
        <w:outlineLvl w:val="0"/>
        <w:rPr>
          <w:rFonts w:cs="Arial"/>
          <w:bCs/>
          <w:kern w:val="28"/>
        </w:rPr>
      </w:pPr>
    </w:p>
    <w:p w:rsidR="003A7992" w:rsidRDefault="003A7992" w:rsidP="003A7992">
      <w:pPr>
        <w:jc w:val="center"/>
        <w:outlineLvl w:val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Целевые показатели муниципальной программы </w:t>
      </w:r>
    </w:p>
    <w:p w:rsidR="003A7992" w:rsidRDefault="003A7992" w:rsidP="003A799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67"/>
        <w:gridCol w:w="2100"/>
        <w:gridCol w:w="844"/>
        <w:gridCol w:w="941"/>
        <w:gridCol w:w="947"/>
        <w:gridCol w:w="947"/>
        <w:gridCol w:w="947"/>
        <w:gridCol w:w="947"/>
        <w:gridCol w:w="35"/>
        <w:gridCol w:w="901"/>
        <w:gridCol w:w="1968"/>
      </w:tblGrid>
      <w:tr w:rsidR="003A7992" w:rsidTr="003A7992">
        <w:trPr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Значения показателя по годам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A7992" w:rsidTr="003A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</w:rPr>
            </w:pP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3A7992" w:rsidTr="003A7992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Цель: Повышение уровня доступности приоритетных объектов и услуг в приоритетных сферах </w:t>
            </w:r>
          </w:p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жизнедеятельности инвалидов и других маломобильных групп населения</w:t>
            </w:r>
          </w:p>
        </w:tc>
      </w:tr>
      <w:tr w:rsidR="003A7992" w:rsidTr="003A7992">
        <w:trPr>
          <w:trHeight w:val="71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Задача: Выполнение мероприятий, направленных на 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в Кондинском районе</w:t>
            </w: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3"/>
              <w:ind w:firstLine="0"/>
            </w:pPr>
            <w:r>
              <w:t>Доля объектов, на которых обеспечиваются условия доступности для инвалидов и маломобильных групп населения в общем количестве учреждений культуры, % &lt;1&gt;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42,64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42,64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72,2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72,2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72,2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3"/>
              <w:ind w:firstLine="0"/>
            </w:pPr>
            <w:r>
              <w:t>Доля объектов, на которых обеспечиваются условия доступности для инвалидов и маломобильных групп населения в общем количестве образовательных учреждений, % &lt;1&gt;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38,7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59,0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3"/>
              <w:ind w:firstLine="0"/>
            </w:pPr>
            <w:r>
              <w:t>Доля объектов, на которых обеспечиваются условия доступности для инвалидов и маломобильных групп населения в общем количестве учреждений физической культуры и спорта, % &lt;1&gt;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36,3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78,0</w:t>
            </w: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3"/>
              <w:ind w:firstLine="0"/>
            </w:pPr>
            <w:r>
              <w:t>Доля объектов, на которых обеспечиваются условия доступности для инвалидов и маломобильных групп населения в общем количестве учреждений, в которых осуществляется предоставление муниципальных услуг, % &lt;1&gt;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53,3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70,0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76,0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76,0</w:t>
            </w:r>
          </w:p>
        </w:tc>
      </w:tr>
      <w:tr w:rsidR="003A7992" w:rsidTr="003A7992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3"/>
              <w:ind w:firstLine="0"/>
            </w:pPr>
            <w:r>
              <w:t>Доля приспособленных,</w:t>
            </w:r>
            <w:r>
              <w:rPr>
                <w:rFonts w:eastAsia="Calibri"/>
                <w:lang w:eastAsia="en-US"/>
              </w:rPr>
              <w:t xml:space="preserve"> с учетом потребностей инвалида и обеспечения условий их доступности для инвалида, жилых</w:t>
            </w:r>
            <w:r>
              <w:t xml:space="preserve"> помещений и общего имущества в многоквартирных жилых домах от общей числа таких объектов, % &lt;2&gt;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pStyle w:val="af4"/>
              <w:ind w:firstLine="0"/>
              <w:jc w:val="center"/>
            </w:pPr>
            <w:r>
              <w:t>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3A7992" w:rsidRDefault="003A7992" w:rsidP="003A7992">
      <w:pPr>
        <w:ind w:firstLine="709"/>
        <w:rPr>
          <w:rFonts w:cs="Arial"/>
        </w:rPr>
      </w:pPr>
      <w:r>
        <w:rPr>
          <w:rFonts w:cs="Arial"/>
        </w:rPr>
        <w:t xml:space="preserve">&lt;1&gt; Статья 15 Федерального закона </w:t>
      </w:r>
      <w:hyperlink r:id="rId20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>
          <w:rPr>
            <w:rStyle w:val="af"/>
            <w:rFonts w:cs="Arial"/>
          </w:rPr>
          <w:t>от 24 ноября 1995 года № 181-ФЗ</w:t>
        </w:r>
      </w:hyperlink>
      <w:r>
        <w:rPr>
          <w:rFonts w:cs="Arial"/>
        </w:rPr>
        <w:t xml:space="preserve"> «О социальной защите инвалидов в Российской Федерации».</w:t>
      </w:r>
    </w:p>
    <w:p w:rsidR="003A7992" w:rsidRDefault="003A7992" w:rsidP="003A7992">
      <w:pPr>
        <w:ind w:firstLine="709"/>
        <w:rPr>
          <w:rFonts w:cs="Arial"/>
        </w:rPr>
      </w:pPr>
      <w:r>
        <w:rPr>
          <w:rFonts w:cs="Arial"/>
        </w:rPr>
        <w:t xml:space="preserve">&lt;2&gt; Постановление Правительства Российской Федерации </w:t>
      </w:r>
      <w:hyperlink r:id="rId21" w:tooltip="ПОСТАНОВЛЕНИЕ от 09.07.2016 № 649 ПРАВИТЕЛЬСТВО РФ&#10;&#10;О МЕРАХ ПО ПРИСПОСОБЛЕНИЮ ЖИЛЫХ ПОМЕЩЕНИЙ И ОБЩЕГО ИМУЩЕСТВА В МНОГОКВАРТИРНОМ ДОМЕ С УЧЕТОМ ПОТРЕБНОСТЕЙ ИНВАЛИДОВ" w:history="1">
        <w:r>
          <w:rPr>
            <w:rStyle w:val="af"/>
            <w:rFonts w:cs="Arial"/>
          </w:rPr>
          <w:t>от 09 июля 2016 года № 649</w:t>
        </w:r>
      </w:hyperlink>
      <w:r>
        <w:rPr>
          <w:rFonts w:cs="Arial"/>
        </w:rPr>
        <w:t xml:space="preserve"> «О мерах по приспособлению жилых помещений и общего имущества в многоквартирном доме с учетом потребностей инвалидов».</w:t>
      </w:r>
    </w:p>
    <w:p w:rsidR="003A7992" w:rsidRDefault="003A7992" w:rsidP="003A7992">
      <w:pPr>
        <w:jc w:val="right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b/>
          <w:bCs/>
          <w:sz w:val="32"/>
        </w:rPr>
        <w:lastRenderedPageBreak/>
        <w:t>Таблица 2</w:t>
      </w:r>
    </w:p>
    <w:p w:rsidR="003A7992" w:rsidRDefault="003A7992" w:rsidP="003A7992">
      <w:pPr>
        <w:rPr>
          <w:rFonts w:cs="Arial"/>
          <w:color w:val="000000"/>
        </w:rPr>
      </w:pPr>
    </w:p>
    <w:p w:rsidR="003A7992" w:rsidRDefault="003A7992" w:rsidP="003A7992">
      <w:pPr>
        <w:jc w:val="center"/>
        <w:outlineLvl w:val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Распределение финансовых ресурсов муниципальной программы </w:t>
      </w:r>
    </w:p>
    <w:p w:rsidR="003A7992" w:rsidRDefault="003A7992" w:rsidP="003A7992">
      <w:pPr>
        <w:jc w:val="center"/>
        <w:outlineLvl w:val="0"/>
        <w:rPr>
          <w:rFonts w:cs="Arial"/>
          <w:bCs/>
          <w:kern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1"/>
        <w:gridCol w:w="2101"/>
        <w:gridCol w:w="2125"/>
        <w:gridCol w:w="893"/>
        <w:gridCol w:w="893"/>
        <w:gridCol w:w="893"/>
        <w:gridCol w:w="893"/>
        <w:gridCol w:w="893"/>
        <w:gridCol w:w="893"/>
        <w:gridCol w:w="1026"/>
        <w:gridCol w:w="899"/>
      </w:tblGrid>
      <w:tr w:rsidR="003A7992" w:rsidTr="003A7992">
        <w:trPr>
          <w:trHeight w:val="68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№ 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Основные мероприятия муниципальной программы (их связь </w:t>
            </w:r>
          </w:p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 показателями муниципальной программы)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Источники финансирования </w:t>
            </w:r>
          </w:p>
        </w:tc>
        <w:tc>
          <w:tcPr>
            <w:tcW w:w="2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Финансовые затраты на реализацию тыс. рублей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 том числе</w:t>
            </w:r>
          </w:p>
        </w:tc>
      </w:tr>
      <w:tr w:rsidR="003A7992" w:rsidTr="003A7992">
        <w:trPr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2019 год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2020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2022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2023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2024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2025 год 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 и услугам в сфере культуры (1)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 и услугам в сфере образования (2)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Формирование условий для </w:t>
            </w:r>
            <w:r>
              <w:rPr>
                <w:rFonts w:cs="Arial"/>
                <w:color w:val="000000"/>
              </w:rPr>
              <w:lastRenderedPageBreak/>
              <w:t>беспрепятственного доступа инвалидов и других маломобильных групп населения к объектам и услугам в сфере физической культуры и спорта (3)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Комитет физической </w:t>
            </w:r>
            <w:r>
              <w:rPr>
                <w:rFonts w:cs="Arial"/>
                <w:color w:val="000000"/>
              </w:rPr>
              <w:lastRenderedPageBreak/>
              <w:t>культуры и спорта администрации Кондинского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объектам, на которых осуществляется предоставление муниципальных услуг (4)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Формирование условий по приспособлению,</w:t>
            </w:r>
            <w:r>
              <w:rPr>
                <w:rFonts w:eastAsia="Calibri" w:cs="Arial"/>
                <w:lang w:eastAsia="en-US"/>
              </w:rPr>
              <w:t xml:space="preserve"> с учетом потребностей инвалида и обеспечения условий их доступности для инвалида, жилых</w:t>
            </w:r>
            <w:r>
              <w:rPr>
                <w:rFonts w:cs="Arial"/>
              </w:rPr>
              <w:t xml:space="preserve"> помещений и общего имущества в многоквартирных жилых домах (5)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Бюджет района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</w:tbl>
    <w:p w:rsidR="003A7992" w:rsidRDefault="003A7992" w:rsidP="003A7992">
      <w:pPr>
        <w:ind w:firstLine="0"/>
        <w:jc w:val="left"/>
        <w:rPr>
          <w:rFonts w:cs="Arial"/>
          <w:color w:val="000000"/>
          <w:szCs w:val="16"/>
        </w:rPr>
        <w:sectPr w:rsidR="003A799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A7992" w:rsidRDefault="003A7992" w:rsidP="003A7992">
      <w:pPr>
        <w:widowControl w:val="0"/>
        <w:autoSpaceDE w:val="0"/>
        <w:autoSpaceDN w:val="0"/>
        <w:ind w:left="4962"/>
        <w:jc w:val="right"/>
        <w:outlineLvl w:val="1"/>
        <w:rPr>
          <w:rFonts w:cs="Arial"/>
          <w:b/>
          <w:sz w:val="32"/>
          <w:szCs w:val="26"/>
        </w:rPr>
      </w:pPr>
      <w:r>
        <w:rPr>
          <w:rFonts w:cs="Arial"/>
          <w:b/>
          <w:sz w:val="32"/>
          <w:szCs w:val="26"/>
        </w:rPr>
        <w:lastRenderedPageBreak/>
        <w:t xml:space="preserve">Приложение </w:t>
      </w:r>
    </w:p>
    <w:p w:rsidR="003A7992" w:rsidRDefault="003A7992" w:rsidP="003A7992">
      <w:pPr>
        <w:widowControl w:val="0"/>
        <w:autoSpaceDE w:val="0"/>
        <w:autoSpaceDN w:val="0"/>
        <w:ind w:left="4962"/>
        <w:jc w:val="right"/>
        <w:outlineLvl w:val="1"/>
        <w:rPr>
          <w:rFonts w:cs="Arial"/>
          <w:b/>
          <w:sz w:val="32"/>
          <w:szCs w:val="26"/>
        </w:rPr>
      </w:pPr>
      <w:r>
        <w:rPr>
          <w:rFonts w:cs="Arial"/>
          <w:b/>
          <w:sz w:val="32"/>
          <w:szCs w:val="26"/>
        </w:rPr>
        <w:t>к муниципальной программе</w:t>
      </w:r>
    </w:p>
    <w:p w:rsidR="003A7992" w:rsidRDefault="003A7992" w:rsidP="003A7992">
      <w:pPr>
        <w:widowControl w:val="0"/>
        <w:autoSpaceDE w:val="0"/>
        <w:autoSpaceDN w:val="0"/>
        <w:jc w:val="center"/>
        <w:outlineLvl w:val="1"/>
        <w:rPr>
          <w:rFonts w:cs="Arial"/>
          <w:szCs w:val="26"/>
        </w:rPr>
      </w:pPr>
    </w:p>
    <w:p w:rsidR="003A7992" w:rsidRDefault="003A7992" w:rsidP="003A7992">
      <w:pPr>
        <w:widowControl w:val="0"/>
        <w:autoSpaceDE w:val="0"/>
        <w:autoSpaceDN w:val="0"/>
        <w:jc w:val="center"/>
        <w:outlineLvl w:val="1"/>
        <w:rPr>
          <w:rFonts w:cs="Arial"/>
          <w:b/>
          <w:szCs w:val="26"/>
        </w:rPr>
      </w:pPr>
      <w:r>
        <w:rPr>
          <w:rFonts w:cs="Arial"/>
          <w:b/>
          <w:szCs w:val="26"/>
        </w:rPr>
        <w:t>Направления мероприятий муниципальной программы</w:t>
      </w:r>
    </w:p>
    <w:p w:rsidR="003A7992" w:rsidRDefault="003A7992" w:rsidP="003A7992">
      <w:pPr>
        <w:widowControl w:val="0"/>
        <w:autoSpaceDE w:val="0"/>
        <w:autoSpaceDN w:val="0"/>
        <w:jc w:val="center"/>
        <w:outlineLvl w:val="1"/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85"/>
        <w:gridCol w:w="2856"/>
        <w:gridCol w:w="2133"/>
        <w:gridCol w:w="2219"/>
      </w:tblGrid>
      <w:tr w:rsidR="003A7992" w:rsidTr="003A7992">
        <w:trPr>
          <w:trHeight w:val="276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п/п </w:t>
            </w:r>
          </w:p>
        </w:tc>
        <w:tc>
          <w:tcPr>
            <w:tcW w:w="3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Основные мероприятия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целевого показателя</w:t>
            </w:r>
          </w:p>
        </w:tc>
      </w:tr>
      <w:tr w:rsidR="003A7992" w:rsidTr="003A799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Наименование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 xml:space="preserve">Содержание (направления расходов)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 и услугам в сфере культуры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Муниципальное учреждение дополнительного образования «Детская музыкальная школа» гп. Кондинское им. А.В. Красова: оборудование туалетной комнаты специализированными приспособлениями, позволяющими инвалидам самостоятельно пользоваться удобствами, приобретение беспроводной кнопки вызова.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Муниципальное учреждение культуры Районный Дворец культуры и искусств «Конда»: </w:t>
            </w:r>
          </w:p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установка автоматических дверей размер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Федеральный закон </w:t>
            </w:r>
            <w:hyperlink r:id="rId2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"/>
                  <w:rFonts w:cs="Arial"/>
                  <w:lang w:eastAsia="en-US"/>
                </w:rPr>
                <w:t>от 05 апреля 2013 года № 44-ФЗ</w:t>
              </w:r>
            </w:hyperlink>
            <w:r>
              <w:rPr>
                <w:rFonts w:cs="Arial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2" w:rsidRDefault="003A799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Показатель «Д</w:t>
            </w:r>
            <w:r>
              <w:rPr>
                <w:rFonts w:cs="Arial"/>
              </w:rPr>
              <w:t>оля объектов, на которых обеспечиваются условия доступности для инвалидов и маломобильных групп населения в общем</w:t>
            </w:r>
            <w:r>
              <w:rPr>
                <w:rFonts w:eastAsia="Calibri" w:cs="Arial"/>
                <w:lang w:eastAsia="en-US"/>
              </w:rPr>
              <w:t xml:space="preserve">» рассчитывается согласно методике расчета показателей государственной программы Российской Федерации «Доступная среда» на 2011- 2020 годы», утвержденной приказом Министерства труда и социальной защиты Российской Федерации от 10 мая 2017 года № </w:t>
            </w:r>
            <w:r>
              <w:rPr>
                <w:rFonts w:eastAsia="Calibri" w:cs="Arial"/>
                <w:lang w:eastAsia="en-US"/>
              </w:rPr>
              <w:lastRenderedPageBreak/>
              <w:t xml:space="preserve">420. Доля доступности объекта в процентном соотношении рассчитывается согласно требованиям «СП 59.13330.2016. Свод правил. Доступность зданий и сооружений для маломобильных групп населения» </w:t>
            </w:r>
          </w:p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Формирование условий для беспрепятственного доступа инвалидов </w:t>
            </w:r>
            <w:r>
              <w:rPr>
                <w:rFonts w:cs="Arial"/>
                <w:color w:val="000000"/>
              </w:rPr>
              <w:lastRenderedPageBreak/>
              <w:t>и других маломобильных групп населения к объектам и услугам в сфере образования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Обустройство туалетных комнат для инвалидов в зданиях </w:t>
            </w:r>
            <w:r>
              <w:rPr>
                <w:rStyle w:val="st"/>
                <w:rFonts w:cs="Arial"/>
              </w:rPr>
              <w:t xml:space="preserve">муниципального </w:t>
            </w:r>
            <w:r>
              <w:rPr>
                <w:rStyle w:val="st"/>
                <w:rFonts w:cs="Arial"/>
              </w:rPr>
              <w:lastRenderedPageBreak/>
              <w:t xml:space="preserve">казенного общеобразовательного учреждения </w:t>
            </w:r>
            <w:r>
              <w:rPr>
                <w:rStyle w:val="af5"/>
                <w:rFonts w:cs="Arial"/>
                <w:i w:val="0"/>
              </w:rPr>
              <w:t>Леушинская</w:t>
            </w:r>
            <w:r>
              <w:rPr>
                <w:rStyle w:val="st"/>
                <w:rFonts w:cs="Arial"/>
              </w:rPr>
              <w:t xml:space="preserve"> средняя общеобразовательная школа</w:t>
            </w:r>
            <w:r>
              <w:rPr>
                <w:rFonts w:cs="Arial"/>
                <w:lang w:eastAsia="en-US"/>
              </w:rPr>
              <w:t xml:space="preserve">, Кондинская средняя общеобразовательная школа, </w:t>
            </w:r>
            <w:r>
              <w:rPr>
                <w:rFonts w:eastAsia="Calibri" w:cs="Arial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Федеральный закон </w:t>
            </w:r>
            <w:hyperlink r:id="rId2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"/>
                  <w:rFonts w:cs="Arial"/>
                  <w:lang w:eastAsia="en-US"/>
                </w:rPr>
                <w:t>от 05 апреля 2013 года № 44-ФЗ</w:t>
              </w:r>
            </w:hyperlink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 и услугам в сфере физической культуры и спорта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  <w:lang w:eastAsia="en-US"/>
              </w:rPr>
              <w:t xml:space="preserve">СК с. Болчары: оборудование </w:t>
            </w:r>
            <w:r>
              <w:rPr>
                <w:rFonts w:cs="Arial"/>
              </w:rPr>
              <w:t>туалетной комнаты специализированными приспособлениями.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Style w:val="st"/>
                <w:rFonts w:cs="Arial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  <w:r>
              <w:rPr>
                <w:rFonts w:cs="Arial"/>
              </w:rPr>
              <w:t xml:space="preserve"> гп. Кондинское: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ремонт полов;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замена входной группы; оборудование туалетной комнаты специализированными приспособлениями; маркировка;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установка системы вызова для инвалида персонала.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Style w:val="st"/>
                <w:rFonts w:cs="Arial"/>
              </w:rPr>
              <w:t xml:space="preserve">Муниципальное бюджетное учреждение дополнительного образования Районная детско-юношеская спортивная школа </w:t>
            </w:r>
            <w:r>
              <w:rPr>
                <w:rFonts w:cs="Arial"/>
              </w:rPr>
              <w:t xml:space="preserve">гп. Куминский: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маркировка, установка пандуса;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оборудование туалетной комнаты специализированными приспособлениями.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Style w:val="st"/>
                <w:rFonts w:cs="Arial"/>
              </w:rPr>
              <w:lastRenderedPageBreak/>
              <w:t>Муниципальное бюджетное учреждение дополнительного образования Районная детско-юношеская спортивная школа</w:t>
            </w:r>
            <w:r>
              <w:rPr>
                <w:rFonts w:cs="Arial"/>
              </w:rPr>
              <w:t xml:space="preserve"> гп. Междуреченский: маркировка, установка пандуса;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оборудование туалетной комнаты специализированными приспособлениями.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Style w:val="st"/>
                <w:rFonts w:cs="Arial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  <w:r>
              <w:rPr>
                <w:rFonts w:cs="Arial"/>
              </w:rPr>
              <w:t xml:space="preserve"> п. Ягодный: маркировка, установка пандуса; </w:t>
            </w:r>
          </w:p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оборудование туалетной комнаты специализированными приспособлениями.</w:t>
            </w:r>
          </w:p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Конда-Арена: установка кнопки вызова. Муниципальное бюджетное учреждение дополнительного образования «Детско-юношеская спортивная школа «Территория спорта»: установка кнопки вызова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Федеральный закон </w:t>
            </w:r>
            <w:hyperlink r:id="rId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"/>
                  <w:rFonts w:cs="Arial"/>
                  <w:lang w:eastAsia="en-US"/>
                </w:rPr>
                <w:t>от 05 апреля 2013 года № 44-ФЗ</w:t>
              </w:r>
            </w:hyperlink>
            <w:r>
              <w:rPr>
                <w:rFonts w:cs="Arial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объектам, на которых осуществляется предоставление муниципальных услуг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Устройство электрических подъемников в зданиях администрации Кондинского района (Титова ул., 24) и отдела записи актов гражданского состояния администрации Кондинского района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2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92" w:rsidRDefault="003A7992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3A7992" w:rsidTr="003A7992">
        <w:trPr>
          <w:trHeight w:val="6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Формирование условий по приспособлению,</w:t>
            </w:r>
            <w:r>
              <w:rPr>
                <w:rFonts w:eastAsia="Calibri" w:cs="Arial"/>
                <w:lang w:eastAsia="en-US"/>
              </w:rPr>
              <w:t xml:space="preserve"> с учетом потребностей инвалида и обеспечения условий их доступности для инвалида, жилых</w:t>
            </w:r>
            <w:r>
              <w:rPr>
                <w:rFonts w:cs="Arial"/>
              </w:rPr>
              <w:t xml:space="preserve"> помещений и общего имущества в многоквартирных жилых домах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Приспособление жилых помещений и общего имущества в многоквартирных жилых домах с учетом потребностей инвалида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2" w:rsidRDefault="003A7992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Процентное соотношение приспособленных помещений к общему количеству помещений, в которых проживает гражданин, являющийся инвалидом</w:t>
            </w:r>
          </w:p>
        </w:tc>
      </w:tr>
    </w:tbl>
    <w:p w:rsidR="003F5F67" w:rsidRPr="004136EF" w:rsidRDefault="003F5F67" w:rsidP="00313BA4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sectPr w:rsidR="003F5F67" w:rsidRPr="004136EF" w:rsidSect="00F85F55">
      <w:headerReference w:type="firs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99" w:rsidRDefault="00CE2A99">
      <w:r>
        <w:separator/>
      </w:r>
    </w:p>
  </w:endnote>
  <w:endnote w:type="continuationSeparator" w:id="0">
    <w:p w:rsidR="00CE2A99" w:rsidRDefault="00CE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99" w:rsidRDefault="00CE2A99">
      <w:r>
        <w:separator/>
      </w:r>
    </w:p>
  </w:footnote>
  <w:footnote w:type="continuationSeparator" w:id="0">
    <w:p w:rsidR="00CE2A99" w:rsidRDefault="00CE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4" w:rsidRDefault="00D5022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0" w:rsidRDefault="00E56CE0" w:rsidP="008B3290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53B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7E1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BA4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A7992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5F67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6EF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A37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C7243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22E"/>
    <w:rsid w:val="00606336"/>
    <w:rsid w:val="0060646D"/>
    <w:rsid w:val="00606CEF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657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11C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45D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95A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37947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1ABA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44A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7F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3F95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D70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4D8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A36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5B8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6FE9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A99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224"/>
    <w:rsid w:val="00D503B3"/>
    <w:rsid w:val="00D50F0A"/>
    <w:rsid w:val="00D51261"/>
    <w:rsid w:val="00D51495"/>
    <w:rsid w:val="00D516C7"/>
    <w:rsid w:val="00D521A5"/>
    <w:rsid w:val="00D525F8"/>
    <w:rsid w:val="00D533B7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3B63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6CE0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5F55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36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36EF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4136EF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qFormat/>
    <w:rsid w:val="004136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36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136E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36EF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4136EF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rFonts w:ascii="Arial" w:hAnsi="Arial" w:cs="Arial"/>
      <w:b/>
      <w:bCs/>
      <w:iCs/>
      <w:sz w:val="30"/>
      <w:szCs w:val="28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7">
    <w:name w:val="Верхний колонтитул Знак"/>
    <w:link w:val="a6"/>
    <w:uiPriority w:val="99"/>
    <w:rsid w:val="004C7243"/>
    <w:rPr>
      <w:sz w:val="24"/>
      <w:szCs w:val="24"/>
    </w:rPr>
  </w:style>
  <w:style w:type="character" w:customStyle="1" w:styleId="st">
    <w:name w:val="st"/>
    <w:basedOn w:val="a0"/>
    <w:rsid w:val="00E56CE0"/>
  </w:style>
  <w:style w:type="character" w:styleId="af5">
    <w:name w:val="Emphasis"/>
    <w:uiPriority w:val="20"/>
    <w:qFormat/>
    <w:rsid w:val="00E56CE0"/>
    <w:rPr>
      <w:i/>
      <w:iCs/>
    </w:rPr>
  </w:style>
  <w:style w:type="character" w:customStyle="1" w:styleId="40">
    <w:name w:val="Заголовок 4 Знак"/>
    <w:link w:val="4"/>
    <w:rsid w:val="004136E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136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4136E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rsid w:val="004136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36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136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36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36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8">
    <w:name w:val="FollowedHyperlink"/>
    <w:rsid w:val="004136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6917ea2-6062-4abe-b00d-adc88f7767ca.doc" TargetMode="External"/><Relationship Id="rId13" Type="http://schemas.openxmlformats.org/officeDocument/2006/relationships/hyperlink" Target="file:///C:\content\act\7b043ff7-d6aa-40a7-8f3e-c2fcf23d6566.doc" TargetMode="External"/><Relationship Id="rId18" Type="http://schemas.openxmlformats.org/officeDocument/2006/relationships/header" Target="header3.xml"/><Relationship Id="rId26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2b25bdef-dd36-49ed-9e04-833428c0ae9a.html" TargetMode="External"/><Relationship Id="rId7" Type="http://schemas.openxmlformats.org/officeDocument/2006/relationships/hyperlink" Target="file:///C:\content\act\a0ed738e-9b0d-4651-b9fe-e71d5f7a51ca.doc" TargetMode="External"/><Relationship Id="rId12" Type="http://schemas.openxmlformats.org/officeDocument/2006/relationships/hyperlink" Target="file:///C:\content\act\a0ed738e-9b0d-4651-b9fe-e71d5f7a51ca.doc" TargetMode="External"/><Relationship Id="rId17" Type="http://schemas.openxmlformats.org/officeDocument/2006/relationships/footer" Target="footer2.xml"/><Relationship Id="rId25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file:///C:\content\act\e999dcf9-926b-4fa1-9b51-8fd631c66b00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7e81e68-d575-4b2d-a2bb-e802ae8c8446.html" TargetMode="External"/><Relationship Id="rId24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file:///C:\content\act\e3582471-b8b8-4d69-b4c4-3df3f904eea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72dd976f-d44e-47a7-be3f-6c535a0c20b5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6917ea2-6062-4abe-b00d-adc88f7767ca.doc" TargetMode="External"/><Relationship Id="rId14" Type="http://schemas.openxmlformats.org/officeDocument/2006/relationships/header" Target="header1.xml"/><Relationship Id="rId22" Type="http://schemas.openxmlformats.org/officeDocument/2006/relationships/hyperlink" Target="file:///C:\content\act\e3582471-b8b8-4d69-b4c4-3df3f904eea0.html" TargetMode="External"/><Relationship Id="rId27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13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20783</CharactersWithSpaces>
  <SharedDoc>false</SharedDoc>
  <HLinks>
    <vt:vector size="84" baseType="variant">
      <vt:variant>
        <vt:i4>5111811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5111811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5111811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5111811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5111811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5111812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../../../../../../../../content/act/2b25bdef-dd36-49ed-9e04-833428c0ae9a.html</vt:lpwstr>
      </vt:variant>
      <vt:variant>
        <vt:lpwstr/>
      </vt:variant>
      <vt:variant>
        <vt:i4>1572945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../../../../../../../../content/act/e999dcf9-926b-4fa1-9b51-8fd631c66b00.html</vt:lpwstr>
      </vt:variant>
      <vt:variant>
        <vt:lpwstr/>
      </vt:variant>
      <vt:variant>
        <vt:i4>1769547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../../../../../../../../content/act/7b043ff7-d6aa-40a7-8f3e-c2fcf23d6566.doc</vt:lpwstr>
      </vt:variant>
      <vt:variant>
        <vt:lpwstr/>
      </vt:variant>
      <vt:variant>
        <vt:i4>1572945</vt:i4>
      </vt:variant>
      <vt:variant>
        <vt:i4>15</vt:i4>
      </vt:variant>
      <vt:variant>
        <vt:i4>0</vt:i4>
      </vt:variant>
      <vt:variant>
        <vt:i4>5</vt:i4>
      </vt:variant>
      <vt:variant>
        <vt:lpwstr>/content/act/a0ed738e-9b0d-4651-b9fe-e71d5f7a51ca.doc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/content/act/72dd976f-d44e-47a7-be3f-6c535a0c20b5.html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/content/act/b6917ea2-6062-4abe-b00d-adc88f7767ca.doc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/content/act/b6917ea2-6062-4abe-b00d-adc88f7767ca.doc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/content/act/a0ed738e-9b0d-4651-b9fe-e71d5f7a51ca.doc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2018-10-31T09:42:00Z</cp:lastPrinted>
  <dcterms:created xsi:type="dcterms:W3CDTF">2023-06-13T11:10:00Z</dcterms:created>
  <dcterms:modified xsi:type="dcterms:W3CDTF">2023-06-13T11:10:00Z</dcterms:modified>
</cp:coreProperties>
</file>