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EA0" w:rsidRPr="007435E0" w:rsidRDefault="007C0EA0" w:rsidP="007C0EA0">
      <w:pPr>
        <w:spacing w:after="0" w:line="240" w:lineRule="auto"/>
        <w:jc w:val="center"/>
        <w:rPr>
          <w:rFonts w:ascii="Times New Roman" w:hAnsi="Times New Roman" w:cs="Times New Roman"/>
          <w:b/>
          <w:i/>
          <w:sz w:val="28"/>
          <w:szCs w:val="28"/>
        </w:rPr>
      </w:pPr>
      <w:r w:rsidRPr="007435E0">
        <w:rPr>
          <w:rFonts w:ascii="Times New Roman" w:hAnsi="Times New Roman" w:cs="Times New Roman"/>
          <w:b/>
          <w:i/>
          <w:sz w:val="28"/>
          <w:szCs w:val="28"/>
        </w:rPr>
        <w:t xml:space="preserve">Ответственность несовершеннолетних при совершении противоправных деяний. </w:t>
      </w:r>
    </w:p>
    <w:p w:rsidR="00CB5533" w:rsidRPr="007435E0" w:rsidRDefault="007C0EA0" w:rsidP="007C0EA0">
      <w:pPr>
        <w:spacing w:after="0" w:line="240" w:lineRule="auto"/>
        <w:jc w:val="center"/>
        <w:rPr>
          <w:rFonts w:ascii="Times New Roman" w:hAnsi="Times New Roman" w:cs="Times New Roman"/>
          <w:b/>
          <w:i/>
          <w:sz w:val="28"/>
          <w:szCs w:val="28"/>
        </w:rPr>
      </w:pPr>
      <w:r w:rsidRPr="007435E0">
        <w:rPr>
          <w:rFonts w:ascii="Times New Roman" w:hAnsi="Times New Roman" w:cs="Times New Roman"/>
          <w:b/>
          <w:i/>
          <w:sz w:val="28"/>
          <w:szCs w:val="28"/>
        </w:rPr>
        <w:t>Последствия ненадлежащего исполнения родительских обязанностей законными представителями несовер</w:t>
      </w:r>
      <w:bookmarkStart w:id="0" w:name="_GoBack"/>
      <w:bookmarkEnd w:id="0"/>
      <w:r w:rsidRPr="007435E0">
        <w:rPr>
          <w:rFonts w:ascii="Times New Roman" w:hAnsi="Times New Roman" w:cs="Times New Roman"/>
          <w:b/>
          <w:i/>
          <w:sz w:val="28"/>
          <w:szCs w:val="28"/>
        </w:rPr>
        <w:t>шеннолетних.</w:t>
      </w:r>
    </w:p>
    <w:p w:rsidR="007C0EA0" w:rsidRDefault="007C0EA0" w:rsidP="007C0EA0">
      <w:pPr>
        <w:spacing w:after="0" w:line="240" w:lineRule="auto"/>
        <w:jc w:val="center"/>
        <w:rPr>
          <w:rFonts w:ascii="Times New Roman" w:hAnsi="Times New Roman" w:cs="Times New Roman"/>
          <w:sz w:val="24"/>
          <w:szCs w:val="24"/>
        </w:rPr>
      </w:pPr>
    </w:p>
    <w:p w:rsidR="007C0EA0" w:rsidRPr="007C0EA0" w:rsidRDefault="007C0EA0" w:rsidP="007C0EA0">
      <w:pPr>
        <w:spacing w:after="0" w:line="240" w:lineRule="auto"/>
        <w:rPr>
          <w:rFonts w:ascii="Times New Roman" w:hAnsi="Times New Roman" w:cs="Times New Roman"/>
          <w:b/>
          <w:sz w:val="24"/>
          <w:szCs w:val="24"/>
        </w:rPr>
      </w:pPr>
      <w:r w:rsidRPr="007C0EA0">
        <w:rPr>
          <w:rFonts w:ascii="Times New Roman" w:hAnsi="Times New Roman" w:cs="Times New Roman"/>
          <w:b/>
          <w:sz w:val="24"/>
          <w:szCs w:val="24"/>
        </w:rPr>
        <w:t xml:space="preserve">Ответственность несовершеннолетних при совершении противоправных деяний. </w:t>
      </w:r>
    </w:p>
    <w:p w:rsidR="007C0EA0" w:rsidRDefault="007C0EA0" w:rsidP="007C0EA0">
      <w:pPr>
        <w:spacing w:after="0" w:line="240" w:lineRule="auto"/>
        <w:rPr>
          <w:rFonts w:ascii="Times New Roman" w:hAnsi="Times New Roman" w:cs="Times New Roman"/>
          <w:sz w:val="24"/>
          <w:szCs w:val="24"/>
        </w:rPr>
      </w:pPr>
    </w:p>
    <w:p w:rsidR="007C0EA0" w:rsidRPr="007C0EA0" w:rsidRDefault="007C0EA0" w:rsidP="007C0EA0">
      <w:pPr>
        <w:spacing w:after="0" w:line="240" w:lineRule="auto"/>
        <w:ind w:firstLine="425"/>
        <w:jc w:val="both"/>
        <w:rPr>
          <w:rFonts w:ascii="Times New Roman" w:hAnsi="Times New Roman" w:cs="Times New Roman"/>
          <w:sz w:val="24"/>
          <w:szCs w:val="24"/>
        </w:rPr>
      </w:pPr>
      <w:r w:rsidRPr="007C0EA0">
        <w:rPr>
          <w:rFonts w:ascii="Times New Roman" w:hAnsi="Times New Roman" w:cs="Times New Roman"/>
          <w:sz w:val="24"/>
          <w:szCs w:val="24"/>
        </w:rPr>
        <w:t>Согласно российскому законод</w:t>
      </w:r>
      <w:r w:rsidRPr="007C0EA0">
        <w:rPr>
          <w:rFonts w:ascii="Times New Roman" w:hAnsi="Times New Roman" w:cs="Times New Roman"/>
          <w:sz w:val="24"/>
          <w:szCs w:val="24"/>
        </w:rPr>
        <w:t>а</w:t>
      </w:r>
      <w:r w:rsidRPr="007C0EA0">
        <w:rPr>
          <w:rFonts w:ascii="Times New Roman" w:hAnsi="Times New Roman" w:cs="Times New Roman"/>
          <w:sz w:val="24"/>
          <w:szCs w:val="24"/>
        </w:rPr>
        <w:t>тельству дети в случае совершения правонарушений несут гражданско-правовую, административную и уголовную ответстве</w:t>
      </w:r>
      <w:r w:rsidRPr="007C0EA0">
        <w:rPr>
          <w:rFonts w:ascii="Times New Roman" w:hAnsi="Times New Roman" w:cs="Times New Roman"/>
          <w:sz w:val="24"/>
          <w:szCs w:val="24"/>
        </w:rPr>
        <w:t>н</w:t>
      </w:r>
      <w:r w:rsidRPr="007C0EA0">
        <w:rPr>
          <w:rFonts w:ascii="Times New Roman" w:hAnsi="Times New Roman" w:cs="Times New Roman"/>
          <w:sz w:val="24"/>
          <w:szCs w:val="24"/>
        </w:rPr>
        <w:t xml:space="preserve">ность. </w:t>
      </w:r>
    </w:p>
    <w:p w:rsidR="007C0EA0" w:rsidRPr="007C0EA0" w:rsidRDefault="007C0EA0" w:rsidP="007C0EA0">
      <w:pPr>
        <w:spacing w:after="0" w:line="240" w:lineRule="auto"/>
        <w:ind w:firstLine="425"/>
        <w:jc w:val="both"/>
        <w:rPr>
          <w:rFonts w:ascii="Times New Roman" w:hAnsi="Times New Roman" w:cs="Times New Roman"/>
          <w:sz w:val="24"/>
          <w:szCs w:val="24"/>
        </w:rPr>
      </w:pPr>
      <w:r w:rsidRPr="007C0EA0">
        <w:rPr>
          <w:rFonts w:ascii="Times New Roman" w:hAnsi="Times New Roman" w:cs="Times New Roman"/>
          <w:sz w:val="24"/>
          <w:szCs w:val="24"/>
        </w:rPr>
        <w:t>Несовершеннолетним признаются лица, не достигшие 18 летнего во</w:t>
      </w:r>
      <w:r w:rsidRPr="007C0EA0">
        <w:rPr>
          <w:rFonts w:ascii="Times New Roman" w:hAnsi="Times New Roman" w:cs="Times New Roman"/>
          <w:sz w:val="24"/>
          <w:szCs w:val="24"/>
        </w:rPr>
        <w:t>з</w:t>
      </w:r>
      <w:r w:rsidRPr="007C0EA0">
        <w:rPr>
          <w:rFonts w:ascii="Times New Roman" w:hAnsi="Times New Roman" w:cs="Times New Roman"/>
          <w:sz w:val="24"/>
          <w:szCs w:val="24"/>
        </w:rPr>
        <w:t>раста.</w:t>
      </w:r>
    </w:p>
    <w:p w:rsidR="007C0EA0" w:rsidRPr="007C0EA0" w:rsidRDefault="007C0EA0" w:rsidP="007C0EA0">
      <w:pPr>
        <w:spacing w:after="0" w:line="240" w:lineRule="auto"/>
        <w:rPr>
          <w:rFonts w:ascii="Times New Roman" w:hAnsi="Times New Roman" w:cs="Times New Roman"/>
          <w:sz w:val="24"/>
          <w:szCs w:val="24"/>
        </w:rPr>
      </w:pPr>
    </w:p>
    <w:p w:rsidR="007C0EA0" w:rsidRPr="007C0EA0" w:rsidRDefault="007C0EA0" w:rsidP="007C0EA0">
      <w:pPr>
        <w:spacing w:after="0" w:line="240" w:lineRule="auto"/>
        <w:jc w:val="both"/>
        <w:rPr>
          <w:rFonts w:ascii="Times New Roman" w:hAnsi="Times New Roman" w:cs="Times New Roman"/>
          <w:sz w:val="24"/>
          <w:szCs w:val="24"/>
          <w:u w:val="single"/>
        </w:rPr>
      </w:pPr>
      <w:r w:rsidRPr="007C0EA0">
        <w:rPr>
          <w:rFonts w:ascii="Times New Roman" w:hAnsi="Times New Roman" w:cs="Times New Roman"/>
          <w:sz w:val="24"/>
          <w:szCs w:val="24"/>
          <w:u w:val="single"/>
        </w:rPr>
        <w:t>Гражданско-правовая (имущественная) ответственность несовершеннолетнего</w:t>
      </w:r>
    </w:p>
    <w:p w:rsidR="007C0EA0" w:rsidRPr="007C0EA0" w:rsidRDefault="007C0EA0" w:rsidP="007C0EA0">
      <w:pPr>
        <w:spacing w:after="0" w:line="240" w:lineRule="auto"/>
        <w:ind w:firstLine="425"/>
        <w:jc w:val="both"/>
        <w:rPr>
          <w:rFonts w:ascii="Times New Roman" w:hAnsi="Times New Roman" w:cs="Times New Roman"/>
          <w:sz w:val="24"/>
          <w:szCs w:val="24"/>
        </w:rPr>
      </w:pPr>
      <w:r w:rsidRPr="007C0EA0">
        <w:rPr>
          <w:rFonts w:ascii="Times New Roman" w:hAnsi="Times New Roman" w:cs="Times New Roman"/>
          <w:sz w:val="24"/>
          <w:szCs w:val="24"/>
        </w:rPr>
        <w:t>Гражданский Кодекс Российской Федерации (ГК РФ) различает две категории несовершеннолетних лиц:</w:t>
      </w:r>
    </w:p>
    <w:p w:rsidR="007C0EA0" w:rsidRPr="007C0EA0" w:rsidRDefault="007C0EA0" w:rsidP="007C0EA0">
      <w:pPr>
        <w:spacing w:after="0" w:line="240" w:lineRule="auto"/>
        <w:ind w:firstLine="425"/>
        <w:jc w:val="both"/>
        <w:rPr>
          <w:rFonts w:ascii="Times New Roman" w:hAnsi="Times New Roman" w:cs="Times New Roman"/>
          <w:sz w:val="24"/>
          <w:szCs w:val="24"/>
        </w:rPr>
      </w:pPr>
      <w:r w:rsidRPr="007C0EA0">
        <w:rPr>
          <w:rFonts w:ascii="Times New Roman" w:hAnsi="Times New Roman" w:cs="Times New Roman"/>
          <w:sz w:val="24"/>
          <w:szCs w:val="24"/>
        </w:rPr>
        <w:t xml:space="preserve">- малолетние, т.е. лица, обладающие ограниченной дееспособностью в возрасте от 6 до 14 лет </w:t>
      </w:r>
    </w:p>
    <w:p w:rsidR="007C0EA0" w:rsidRPr="007C0EA0" w:rsidRDefault="007C0EA0" w:rsidP="007C0EA0">
      <w:pPr>
        <w:spacing w:after="0" w:line="240" w:lineRule="auto"/>
        <w:ind w:firstLine="425"/>
        <w:jc w:val="both"/>
        <w:rPr>
          <w:rFonts w:ascii="Times New Roman" w:hAnsi="Times New Roman" w:cs="Times New Roman"/>
          <w:sz w:val="24"/>
          <w:szCs w:val="24"/>
        </w:rPr>
      </w:pPr>
      <w:r w:rsidRPr="007C0EA0">
        <w:rPr>
          <w:rFonts w:ascii="Times New Roman" w:hAnsi="Times New Roman" w:cs="Times New Roman"/>
          <w:sz w:val="24"/>
          <w:szCs w:val="24"/>
        </w:rPr>
        <w:t xml:space="preserve">- несовершеннолетние лица, обладающие ограниченной дееспособностью в возрасте от 14 до 18 лет. </w:t>
      </w:r>
    </w:p>
    <w:p w:rsidR="007C0EA0" w:rsidRPr="007C0EA0" w:rsidRDefault="007C0EA0" w:rsidP="007C0EA0">
      <w:pPr>
        <w:spacing w:after="0" w:line="240" w:lineRule="auto"/>
        <w:ind w:firstLine="425"/>
        <w:jc w:val="both"/>
        <w:rPr>
          <w:rFonts w:ascii="Times New Roman" w:hAnsi="Times New Roman" w:cs="Times New Roman"/>
          <w:sz w:val="24"/>
          <w:szCs w:val="24"/>
        </w:rPr>
      </w:pPr>
      <w:r w:rsidRPr="007C0EA0">
        <w:rPr>
          <w:rFonts w:ascii="Times New Roman" w:hAnsi="Times New Roman" w:cs="Times New Roman"/>
          <w:sz w:val="24"/>
          <w:szCs w:val="24"/>
        </w:rPr>
        <w:t>В соответствии со ст. 28 ГК РФ,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В соответствии с положениями ст. 1073 ГК РФ, в зависимости от обстоятельств, за вред, причиненный несовершеннолетним, не достигшим 14 лет, отвечают:</w:t>
      </w:r>
    </w:p>
    <w:p w:rsidR="007C0EA0" w:rsidRPr="007C0EA0" w:rsidRDefault="007C0EA0" w:rsidP="007C0EA0">
      <w:pPr>
        <w:spacing w:after="0" w:line="240" w:lineRule="auto"/>
        <w:ind w:firstLine="425"/>
        <w:jc w:val="both"/>
        <w:rPr>
          <w:rFonts w:ascii="Times New Roman" w:hAnsi="Times New Roman" w:cs="Times New Roman"/>
          <w:sz w:val="24"/>
          <w:szCs w:val="24"/>
        </w:rPr>
      </w:pPr>
      <w:r w:rsidRPr="007C0EA0">
        <w:rPr>
          <w:rFonts w:ascii="Times New Roman" w:hAnsi="Times New Roman" w:cs="Times New Roman"/>
          <w:sz w:val="24"/>
          <w:szCs w:val="24"/>
        </w:rPr>
        <w:t>- его законные представители;</w:t>
      </w:r>
    </w:p>
    <w:p w:rsidR="007C0EA0" w:rsidRPr="007C0EA0" w:rsidRDefault="007C0EA0" w:rsidP="007C0EA0">
      <w:pPr>
        <w:spacing w:after="0" w:line="240" w:lineRule="auto"/>
        <w:ind w:firstLine="425"/>
        <w:jc w:val="both"/>
        <w:rPr>
          <w:rFonts w:ascii="Times New Roman" w:hAnsi="Times New Roman" w:cs="Times New Roman"/>
          <w:sz w:val="24"/>
          <w:szCs w:val="24"/>
        </w:rPr>
      </w:pPr>
      <w:r w:rsidRPr="007C0EA0">
        <w:rPr>
          <w:rFonts w:ascii="Times New Roman" w:hAnsi="Times New Roman" w:cs="Times New Roman"/>
          <w:sz w:val="24"/>
          <w:szCs w:val="24"/>
        </w:rPr>
        <w:t>- организация для детей-сирот и детей, оставшихся без попечения родителей, если малолетний гражданин был помещен под надзор в эту организацию;</w:t>
      </w:r>
    </w:p>
    <w:p w:rsidR="007C0EA0" w:rsidRPr="007C0EA0" w:rsidRDefault="007C0EA0" w:rsidP="007C0EA0">
      <w:pPr>
        <w:spacing w:after="0" w:line="240" w:lineRule="auto"/>
        <w:ind w:firstLine="425"/>
        <w:jc w:val="both"/>
        <w:rPr>
          <w:rFonts w:ascii="Times New Roman" w:hAnsi="Times New Roman" w:cs="Times New Roman"/>
          <w:sz w:val="24"/>
          <w:szCs w:val="24"/>
        </w:rPr>
      </w:pPr>
      <w:r w:rsidRPr="007C0EA0">
        <w:rPr>
          <w:rFonts w:ascii="Times New Roman" w:hAnsi="Times New Roman" w:cs="Times New Roman"/>
          <w:sz w:val="24"/>
          <w:szCs w:val="24"/>
        </w:rPr>
        <w:t>- образовательное, воспитательное, лечебное или иное учреждение, а также физическое лицо, обязанное осуществлять надзор над несовершеннолетним, на основании закона или договора.</w:t>
      </w:r>
    </w:p>
    <w:p w:rsidR="007C0EA0" w:rsidRPr="007C0EA0" w:rsidRDefault="007C0EA0" w:rsidP="007C0EA0">
      <w:pPr>
        <w:spacing w:after="0" w:line="240" w:lineRule="auto"/>
        <w:ind w:firstLine="425"/>
        <w:jc w:val="both"/>
        <w:rPr>
          <w:rFonts w:ascii="Times New Roman" w:hAnsi="Times New Roman" w:cs="Times New Roman"/>
          <w:sz w:val="24"/>
          <w:szCs w:val="24"/>
        </w:rPr>
      </w:pPr>
      <w:r w:rsidRPr="007C0EA0">
        <w:rPr>
          <w:rFonts w:ascii="Times New Roman" w:hAnsi="Times New Roman" w:cs="Times New Roman"/>
          <w:sz w:val="24"/>
          <w:szCs w:val="24"/>
        </w:rPr>
        <w:t>Ст. 26 ГК РФ гласит, что несовершеннолетние в возрасте от 14 до 18 лет самостоятельно несут имущественную ответственность по совершаемым ими сделкам, в соответствии с законом. В соответствии с положениями ст. 1074 ГК РФ, в зависимости от обстоятельств, за вред причиненный несовершеннолетним, в возрасте от 14 до 18 лет отвечают:</w:t>
      </w:r>
    </w:p>
    <w:p w:rsidR="007C0EA0" w:rsidRPr="007C0EA0" w:rsidRDefault="007C0EA0" w:rsidP="007C0EA0">
      <w:pPr>
        <w:spacing w:after="0" w:line="240" w:lineRule="auto"/>
        <w:ind w:firstLine="425"/>
        <w:jc w:val="both"/>
        <w:rPr>
          <w:rFonts w:ascii="Times New Roman" w:hAnsi="Times New Roman" w:cs="Times New Roman"/>
          <w:sz w:val="24"/>
          <w:szCs w:val="24"/>
        </w:rPr>
      </w:pPr>
      <w:r w:rsidRPr="007C0EA0">
        <w:rPr>
          <w:rFonts w:ascii="Times New Roman" w:hAnsi="Times New Roman" w:cs="Times New Roman"/>
          <w:sz w:val="24"/>
          <w:szCs w:val="24"/>
        </w:rPr>
        <w:t>- сам несовершеннолетний на общих основаниях;</w:t>
      </w:r>
    </w:p>
    <w:p w:rsidR="007C0EA0" w:rsidRPr="007C0EA0" w:rsidRDefault="007C0EA0" w:rsidP="007C0EA0">
      <w:pPr>
        <w:spacing w:after="0" w:line="240" w:lineRule="auto"/>
        <w:ind w:firstLine="425"/>
        <w:jc w:val="both"/>
        <w:rPr>
          <w:rFonts w:ascii="Times New Roman" w:hAnsi="Times New Roman" w:cs="Times New Roman"/>
          <w:sz w:val="24"/>
          <w:szCs w:val="24"/>
        </w:rPr>
      </w:pPr>
      <w:r w:rsidRPr="007C0EA0">
        <w:rPr>
          <w:rFonts w:ascii="Times New Roman" w:hAnsi="Times New Roman" w:cs="Times New Roman"/>
          <w:sz w:val="24"/>
          <w:szCs w:val="24"/>
        </w:rPr>
        <w:t>- его законные представители, в случае, когда у несовершеннолетнего в возрасте от 14 до 18 лет нет доходов или иного имущества, достаточных для возмещения вреда;</w:t>
      </w:r>
    </w:p>
    <w:p w:rsidR="007C0EA0" w:rsidRPr="007C0EA0" w:rsidRDefault="007C0EA0" w:rsidP="007C0EA0">
      <w:pPr>
        <w:spacing w:after="0" w:line="240" w:lineRule="auto"/>
        <w:ind w:firstLine="425"/>
        <w:jc w:val="both"/>
        <w:rPr>
          <w:rFonts w:ascii="Times New Roman" w:hAnsi="Times New Roman" w:cs="Times New Roman"/>
          <w:sz w:val="24"/>
          <w:szCs w:val="24"/>
        </w:rPr>
      </w:pPr>
      <w:r w:rsidRPr="007C0EA0">
        <w:rPr>
          <w:rFonts w:ascii="Times New Roman" w:hAnsi="Times New Roman" w:cs="Times New Roman"/>
          <w:sz w:val="24"/>
          <w:szCs w:val="24"/>
        </w:rPr>
        <w:t>- организация для детей-сирот и детей, оставшихся без попечения родителей, если несовершеннолетний гражданин в возрасте от 14 до 18 лет был помещен под надзор в эту организацию.</w:t>
      </w:r>
    </w:p>
    <w:p w:rsidR="007C0EA0" w:rsidRPr="007C0EA0" w:rsidRDefault="007C0EA0" w:rsidP="007C0EA0">
      <w:pPr>
        <w:spacing w:after="0" w:line="240" w:lineRule="auto"/>
        <w:ind w:firstLine="425"/>
        <w:jc w:val="both"/>
        <w:rPr>
          <w:rFonts w:ascii="Times New Roman" w:hAnsi="Times New Roman" w:cs="Times New Roman"/>
          <w:sz w:val="24"/>
          <w:szCs w:val="24"/>
        </w:rPr>
      </w:pPr>
      <w:r w:rsidRPr="007C0EA0">
        <w:rPr>
          <w:rFonts w:ascii="Times New Roman" w:hAnsi="Times New Roman" w:cs="Times New Roman"/>
          <w:sz w:val="24"/>
          <w:szCs w:val="24"/>
        </w:rPr>
        <w:t>Человек, пострадавший от действия несовершеннолетнего вправе обратиться в суд с исковым заявлением о возмещении причиненного вреда (как материального, так и морального).</w:t>
      </w:r>
    </w:p>
    <w:p w:rsidR="007C0EA0" w:rsidRPr="007C0EA0" w:rsidRDefault="007C0EA0" w:rsidP="007C0EA0">
      <w:pPr>
        <w:spacing w:after="0" w:line="240" w:lineRule="auto"/>
        <w:rPr>
          <w:rFonts w:ascii="Times New Roman" w:hAnsi="Times New Roman" w:cs="Times New Roman"/>
          <w:sz w:val="24"/>
          <w:szCs w:val="24"/>
        </w:rPr>
      </w:pPr>
    </w:p>
    <w:p w:rsidR="007C0EA0" w:rsidRPr="007C0EA0" w:rsidRDefault="007C0EA0" w:rsidP="007C0EA0">
      <w:pPr>
        <w:spacing w:after="0" w:line="240" w:lineRule="auto"/>
        <w:jc w:val="both"/>
        <w:rPr>
          <w:rFonts w:ascii="Times New Roman" w:hAnsi="Times New Roman" w:cs="Times New Roman"/>
          <w:sz w:val="24"/>
          <w:szCs w:val="24"/>
          <w:u w:val="single"/>
        </w:rPr>
      </w:pPr>
      <w:r w:rsidRPr="007C0EA0">
        <w:rPr>
          <w:rFonts w:ascii="Times New Roman" w:hAnsi="Times New Roman" w:cs="Times New Roman"/>
          <w:sz w:val="24"/>
          <w:szCs w:val="24"/>
          <w:u w:val="single"/>
        </w:rPr>
        <w:t>Административная ответственность несовершеннолетнего</w:t>
      </w:r>
    </w:p>
    <w:p w:rsidR="007C0EA0" w:rsidRPr="007C0EA0" w:rsidRDefault="007C0EA0" w:rsidP="007C0EA0">
      <w:pPr>
        <w:spacing w:after="0" w:line="240" w:lineRule="auto"/>
        <w:ind w:firstLine="425"/>
        <w:jc w:val="both"/>
        <w:rPr>
          <w:rFonts w:ascii="Times New Roman" w:hAnsi="Times New Roman" w:cs="Times New Roman"/>
          <w:sz w:val="24"/>
          <w:szCs w:val="24"/>
        </w:rPr>
      </w:pPr>
      <w:r w:rsidRPr="007C0EA0">
        <w:rPr>
          <w:rFonts w:ascii="Times New Roman" w:hAnsi="Times New Roman" w:cs="Times New Roman"/>
          <w:sz w:val="24"/>
          <w:szCs w:val="24"/>
        </w:rPr>
        <w:t>В соответствии со ст. 2.3 Кодекса Российской Федерации об административных правонарушениях (КоАП РФ), административной ответственности подлежит лицо, достигшее к моменту совершения административного правонарушения 16 летнего возраста. Ответственность за административное правонарушение, совершенное детьми в возрасте от 14 до 16 лет несут родители или иные законные представители (опекуны, попечители).</w:t>
      </w:r>
    </w:p>
    <w:p w:rsidR="007C0EA0" w:rsidRPr="007C0EA0" w:rsidRDefault="007C0EA0" w:rsidP="007C0EA0">
      <w:pPr>
        <w:jc w:val="both"/>
        <w:rPr>
          <w:rFonts w:ascii="Times New Roman" w:hAnsi="Times New Roman" w:cs="Times New Roman"/>
          <w:b/>
          <w:color w:val="FF0000"/>
          <w:sz w:val="24"/>
          <w:szCs w:val="24"/>
          <w:u w:val="single"/>
        </w:rPr>
      </w:pPr>
      <w:r w:rsidRPr="007C0EA0">
        <w:rPr>
          <w:rFonts w:ascii="Times New Roman" w:hAnsi="Times New Roman" w:cs="Times New Roman"/>
          <w:b/>
          <w:color w:val="FF0000"/>
          <w:sz w:val="24"/>
          <w:szCs w:val="24"/>
          <w:u w:val="single"/>
        </w:rPr>
        <w:lastRenderedPageBreak/>
        <w:t>Наиболее распространенные административные правонарушения, рассматрив</w:t>
      </w:r>
      <w:r w:rsidR="00C03F0F">
        <w:rPr>
          <w:rFonts w:ascii="Times New Roman" w:hAnsi="Times New Roman" w:cs="Times New Roman"/>
          <w:b/>
          <w:color w:val="FF0000"/>
          <w:sz w:val="24"/>
          <w:szCs w:val="24"/>
          <w:u w:val="single"/>
        </w:rPr>
        <w:t>аемые на заседаниях комиссии</w:t>
      </w:r>
      <w:r w:rsidRPr="007C0EA0">
        <w:rPr>
          <w:rFonts w:ascii="Times New Roman" w:hAnsi="Times New Roman" w:cs="Times New Roman"/>
          <w:b/>
          <w:color w:val="FF0000"/>
          <w:sz w:val="24"/>
          <w:szCs w:val="24"/>
          <w:u w:val="single"/>
        </w:rPr>
        <w:t>:</w:t>
      </w:r>
    </w:p>
    <w:p w:rsidR="00C03F0F" w:rsidRPr="00CF0E48" w:rsidRDefault="00C03F0F" w:rsidP="00CF0E48">
      <w:pPr>
        <w:spacing w:after="0" w:line="240" w:lineRule="auto"/>
        <w:ind w:firstLine="709"/>
        <w:jc w:val="both"/>
        <w:rPr>
          <w:rFonts w:ascii="Times New Roman" w:hAnsi="Times New Roman" w:cs="Times New Roman"/>
          <w:sz w:val="24"/>
          <w:szCs w:val="24"/>
        </w:rPr>
      </w:pPr>
      <w:r w:rsidRPr="00CF0E48">
        <w:rPr>
          <w:rFonts w:ascii="Times New Roman" w:hAnsi="Times New Roman" w:cs="Times New Roman"/>
          <w:sz w:val="24"/>
          <w:szCs w:val="24"/>
        </w:rPr>
        <w:t xml:space="preserve">– </w:t>
      </w:r>
      <w:proofErr w:type="spellStart"/>
      <w:proofErr w:type="gramStart"/>
      <w:r w:rsidRPr="00CF0E48">
        <w:rPr>
          <w:rFonts w:ascii="Times New Roman" w:hAnsi="Times New Roman" w:cs="Times New Roman"/>
          <w:sz w:val="24"/>
          <w:szCs w:val="24"/>
        </w:rPr>
        <w:t>ст</w:t>
      </w:r>
      <w:proofErr w:type="spellEnd"/>
      <w:proofErr w:type="gramEnd"/>
      <w:r w:rsidR="005C13D4" w:rsidRPr="00CF0E48">
        <w:rPr>
          <w:rFonts w:ascii="Times New Roman" w:hAnsi="Times New Roman" w:cs="Times New Roman"/>
          <w:sz w:val="24"/>
          <w:szCs w:val="24"/>
        </w:rPr>
        <w:t xml:space="preserve">  12.7</w:t>
      </w:r>
      <w:r w:rsidRPr="00CF0E48">
        <w:rPr>
          <w:rFonts w:ascii="Times New Roman" w:hAnsi="Times New Roman" w:cs="Times New Roman"/>
          <w:sz w:val="24"/>
          <w:szCs w:val="24"/>
        </w:rPr>
        <w:t xml:space="preserve"> </w:t>
      </w:r>
      <w:r w:rsidRPr="00CF0E48">
        <w:rPr>
          <w:rFonts w:ascii="Times New Roman" w:hAnsi="Times New Roman" w:cs="Times New Roman"/>
          <w:sz w:val="24"/>
          <w:szCs w:val="24"/>
        </w:rPr>
        <w:t>КоАП РФ</w:t>
      </w:r>
      <w:r w:rsidRPr="00CF0E48">
        <w:rPr>
          <w:rFonts w:ascii="Times New Roman" w:hAnsi="Times New Roman" w:cs="Times New Roman"/>
          <w:sz w:val="24"/>
          <w:szCs w:val="24"/>
        </w:rPr>
        <w:t xml:space="preserve"> (</w:t>
      </w:r>
      <w:r w:rsidRPr="00CF0E48">
        <w:rPr>
          <w:rFonts w:ascii="Times New Roman" w:hAnsi="Times New Roman" w:cs="Times New Roman"/>
          <w:bCs/>
          <w:color w:val="22272F"/>
          <w:sz w:val="24"/>
          <w:szCs w:val="24"/>
          <w:shd w:val="clear" w:color="auto" w:fill="FFFFFF"/>
        </w:rPr>
        <w:t>Управление транспортным средством водителем, не имеющим права управления транспортным средством</w:t>
      </w:r>
      <w:r w:rsidRPr="00CF0E48">
        <w:rPr>
          <w:rFonts w:ascii="Times New Roman" w:hAnsi="Times New Roman" w:cs="Times New Roman"/>
          <w:bCs/>
          <w:color w:val="22272F"/>
          <w:sz w:val="24"/>
          <w:szCs w:val="24"/>
          <w:shd w:val="clear" w:color="auto" w:fill="FFFFFF"/>
        </w:rPr>
        <w:t>) влечет н</w:t>
      </w:r>
      <w:r w:rsidRPr="00CF0E48">
        <w:rPr>
          <w:rFonts w:ascii="Times New Roman" w:hAnsi="Times New Roman" w:cs="Times New Roman"/>
          <w:color w:val="22272F"/>
          <w:sz w:val="24"/>
          <w:szCs w:val="24"/>
          <w:shd w:val="clear" w:color="auto" w:fill="FFFFFF"/>
        </w:rPr>
        <w:t>аложение административного штрафа в размере от пяти тысяч до пятнадцати тысяч рублей.</w:t>
      </w:r>
    </w:p>
    <w:p w:rsidR="007C0EA0" w:rsidRPr="00CF0E48" w:rsidRDefault="00C03F0F" w:rsidP="00CF0E48">
      <w:pPr>
        <w:spacing w:after="0" w:line="240" w:lineRule="auto"/>
        <w:ind w:firstLine="709"/>
        <w:jc w:val="both"/>
        <w:rPr>
          <w:rFonts w:ascii="Times New Roman" w:hAnsi="Times New Roman" w:cs="Times New Roman"/>
          <w:sz w:val="24"/>
          <w:szCs w:val="24"/>
        </w:rPr>
      </w:pPr>
      <w:r w:rsidRPr="00CF0E48">
        <w:rPr>
          <w:rFonts w:ascii="Times New Roman" w:hAnsi="Times New Roman" w:cs="Times New Roman"/>
          <w:sz w:val="24"/>
          <w:szCs w:val="24"/>
        </w:rPr>
        <w:t>– ч.1 ст.</w:t>
      </w:r>
      <w:r w:rsidR="005C13D4" w:rsidRPr="00CF0E48">
        <w:rPr>
          <w:rFonts w:ascii="Times New Roman" w:hAnsi="Times New Roman" w:cs="Times New Roman"/>
          <w:sz w:val="24"/>
          <w:szCs w:val="24"/>
        </w:rPr>
        <w:t xml:space="preserve"> 12.29</w:t>
      </w:r>
      <w:r w:rsidRPr="00CF0E48">
        <w:rPr>
          <w:rFonts w:ascii="Times New Roman" w:hAnsi="Times New Roman" w:cs="Times New Roman"/>
          <w:sz w:val="24"/>
          <w:szCs w:val="24"/>
        </w:rPr>
        <w:t xml:space="preserve"> </w:t>
      </w:r>
      <w:r w:rsidRPr="00CF0E48">
        <w:rPr>
          <w:rFonts w:ascii="Times New Roman" w:hAnsi="Times New Roman" w:cs="Times New Roman"/>
          <w:sz w:val="24"/>
          <w:szCs w:val="24"/>
        </w:rPr>
        <w:t>КоАП РФ</w:t>
      </w:r>
      <w:r w:rsidRPr="00CF0E48">
        <w:rPr>
          <w:rFonts w:ascii="Times New Roman" w:hAnsi="Times New Roman" w:cs="Times New Roman"/>
          <w:sz w:val="24"/>
          <w:szCs w:val="24"/>
        </w:rPr>
        <w:t xml:space="preserve"> (</w:t>
      </w:r>
      <w:r w:rsidRPr="00CF0E48">
        <w:rPr>
          <w:rFonts w:ascii="Times New Roman" w:hAnsi="Times New Roman" w:cs="Times New Roman"/>
          <w:bCs/>
          <w:color w:val="22272F"/>
          <w:sz w:val="24"/>
          <w:szCs w:val="24"/>
          <w:shd w:val="clear" w:color="auto" w:fill="FFFFFF"/>
        </w:rPr>
        <w:t>Нарушение Правил дорожного движения пешеходом или иным лицом, участвующим в процессе дорожного движения</w:t>
      </w:r>
      <w:r w:rsidRPr="00CF0E48">
        <w:rPr>
          <w:rFonts w:ascii="Times New Roman" w:hAnsi="Times New Roman" w:cs="Times New Roman"/>
          <w:sz w:val="24"/>
          <w:szCs w:val="24"/>
        </w:rPr>
        <w:t xml:space="preserve">) </w:t>
      </w:r>
      <w:r w:rsidRPr="00CF0E48">
        <w:rPr>
          <w:rFonts w:ascii="Times New Roman" w:hAnsi="Times New Roman" w:cs="Times New Roman"/>
          <w:color w:val="22272F"/>
          <w:sz w:val="24"/>
          <w:szCs w:val="24"/>
          <w:shd w:val="clear" w:color="auto" w:fill="FFFFFF"/>
        </w:rPr>
        <w:t>влечет предупреждение или наложение административного штрафа в размере пятисот рублей.</w:t>
      </w:r>
    </w:p>
    <w:p w:rsidR="00C03F0F" w:rsidRPr="00CF0E48" w:rsidRDefault="00C03F0F" w:rsidP="00CF0E48">
      <w:pPr>
        <w:spacing w:after="0" w:line="240" w:lineRule="auto"/>
        <w:ind w:firstLine="709"/>
        <w:jc w:val="both"/>
        <w:rPr>
          <w:rFonts w:ascii="Times New Roman" w:hAnsi="Times New Roman" w:cs="Times New Roman"/>
          <w:color w:val="FF0000"/>
          <w:sz w:val="24"/>
          <w:szCs w:val="24"/>
          <w:u w:val="single"/>
        </w:rPr>
      </w:pPr>
      <w:r w:rsidRPr="00CF0E48">
        <w:rPr>
          <w:rFonts w:ascii="Times New Roman" w:hAnsi="Times New Roman" w:cs="Times New Roman"/>
          <w:sz w:val="24"/>
          <w:szCs w:val="24"/>
        </w:rPr>
        <w:t xml:space="preserve">– </w:t>
      </w:r>
      <w:r w:rsidRPr="00CF0E48">
        <w:rPr>
          <w:rFonts w:ascii="Times New Roman" w:hAnsi="Times New Roman" w:cs="Times New Roman"/>
          <w:sz w:val="24"/>
          <w:szCs w:val="24"/>
        </w:rPr>
        <w:t>ст.6.1.1</w:t>
      </w:r>
      <w:r w:rsidRPr="00CF0E48">
        <w:rPr>
          <w:rFonts w:ascii="Times New Roman" w:hAnsi="Times New Roman" w:cs="Times New Roman"/>
          <w:sz w:val="24"/>
          <w:szCs w:val="24"/>
        </w:rPr>
        <w:t xml:space="preserve"> </w:t>
      </w:r>
      <w:r w:rsidRPr="00CF0E48">
        <w:rPr>
          <w:rFonts w:ascii="Times New Roman" w:hAnsi="Times New Roman" w:cs="Times New Roman"/>
          <w:sz w:val="24"/>
          <w:szCs w:val="24"/>
        </w:rPr>
        <w:t>КоАП РФ</w:t>
      </w:r>
      <w:r w:rsidRPr="00CF0E48">
        <w:rPr>
          <w:rFonts w:ascii="Times New Roman" w:hAnsi="Times New Roman" w:cs="Times New Roman"/>
          <w:sz w:val="24"/>
          <w:szCs w:val="24"/>
        </w:rPr>
        <w:t xml:space="preserve"> (</w:t>
      </w:r>
      <w:r w:rsidRPr="00CF0E48">
        <w:rPr>
          <w:rFonts w:ascii="Times New Roman" w:hAnsi="Times New Roman" w:cs="Times New Roman"/>
          <w:bCs/>
          <w:color w:val="22272F"/>
          <w:sz w:val="24"/>
          <w:szCs w:val="24"/>
          <w:shd w:val="clear" w:color="auto" w:fill="FFFFFF"/>
        </w:rPr>
        <w:t>Побои</w:t>
      </w:r>
      <w:r w:rsidRPr="00CF0E48">
        <w:rPr>
          <w:rFonts w:ascii="Times New Roman" w:hAnsi="Times New Roman" w:cs="Times New Roman"/>
          <w:bCs/>
          <w:color w:val="22272F"/>
          <w:sz w:val="24"/>
          <w:szCs w:val="24"/>
          <w:shd w:val="clear" w:color="auto" w:fill="FFFFFF"/>
        </w:rPr>
        <w:t xml:space="preserve">) </w:t>
      </w:r>
      <w:r w:rsidRPr="00CF0E48">
        <w:rPr>
          <w:rFonts w:ascii="Times New Roman" w:hAnsi="Times New Roman" w:cs="Times New Roman"/>
          <w:color w:val="22272F"/>
          <w:sz w:val="24"/>
          <w:szCs w:val="24"/>
          <w:shd w:val="clear" w:color="auto" w:fill="FFFFFF"/>
        </w:rP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r w:rsidRPr="00CF0E48">
        <w:rPr>
          <w:rFonts w:ascii="Times New Roman" w:hAnsi="Times New Roman" w:cs="Times New Roman"/>
          <w:color w:val="22272F"/>
          <w:sz w:val="24"/>
          <w:szCs w:val="24"/>
          <w:shd w:val="clear" w:color="auto" w:fill="FFFFFF"/>
        </w:rPr>
        <w:t xml:space="preserve"> </w:t>
      </w:r>
      <w:r w:rsidRPr="00CF0E48">
        <w:rPr>
          <w:rFonts w:ascii="Times New Roman" w:hAnsi="Times New Roman" w:cs="Times New Roman"/>
          <w:color w:val="FF0000"/>
          <w:sz w:val="24"/>
          <w:szCs w:val="24"/>
          <w:u w:val="single"/>
          <w:shd w:val="clear" w:color="auto" w:fill="FFFFFF"/>
        </w:rPr>
        <w:t>Однако к несовершеннолетним мера в виде  административного ареста не применяется.</w:t>
      </w:r>
    </w:p>
    <w:p w:rsidR="00C03F0F" w:rsidRPr="00CF0E48" w:rsidRDefault="00C03F0F" w:rsidP="00CF0E48">
      <w:pPr>
        <w:spacing w:after="0" w:line="240" w:lineRule="auto"/>
        <w:ind w:firstLine="709"/>
        <w:jc w:val="both"/>
        <w:rPr>
          <w:rFonts w:ascii="Times New Roman" w:hAnsi="Times New Roman" w:cs="Times New Roman"/>
          <w:sz w:val="24"/>
          <w:szCs w:val="24"/>
        </w:rPr>
      </w:pPr>
      <w:r w:rsidRPr="00CF0E48">
        <w:rPr>
          <w:rFonts w:ascii="Times New Roman" w:hAnsi="Times New Roman" w:cs="Times New Roman"/>
          <w:sz w:val="24"/>
          <w:szCs w:val="24"/>
        </w:rPr>
        <w:t xml:space="preserve">– </w:t>
      </w:r>
      <w:proofErr w:type="gramStart"/>
      <w:r w:rsidRPr="00CF0E48">
        <w:rPr>
          <w:rFonts w:ascii="Times New Roman" w:hAnsi="Times New Roman" w:cs="Times New Roman"/>
          <w:sz w:val="24"/>
          <w:szCs w:val="24"/>
        </w:rPr>
        <w:t>ч</w:t>
      </w:r>
      <w:proofErr w:type="gramEnd"/>
      <w:r w:rsidRPr="00CF0E48">
        <w:rPr>
          <w:rFonts w:ascii="Times New Roman" w:hAnsi="Times New Roman" w:cs="Times New Roman"/>
          <w:sz w:val="24"/>
          <w:szCs w:val="24"/>
        </w:rPr>
        <w:t>.1 ст. 6.24 КоАП РФ</w:t>
      </w:r>
      <w:r w:rsidRPr="00CF0E48">
        <w:rPr>
          <w:rFonts w:ascii="Times New Roman" w:hAnsi="Times New Roman" w:cs="Times New Roman"/>
          <w:sz w:val="24"/>
          <w:szCs w:val="24"/>
        </w:rPr>
        <w:t xml:space="preserve"> (Н</w:t>
      </w:r>
      <w:r w:rsidRPr="00CF0E48">
        <w:rPr>
          <w:rFonts w:ascii="Times New Roman" w:hAnsi="Times New Roman" w:cs="Times New Roman"/>
          <w:bCs/>
          <w:color w:val="22272F"/>
          <w:sz w:val="24"/>
          <w:szCs w:val="24"/>
          <w:shd w:val="clear" w:color="auto" w:fill="FFFFFF"/>
        </w:rPr>
        <w:t>арушение установленного федеральным законом запрета курения табака на отдельных территориях, в помещениях и на объектах</w:t>
      </w:r>
      <w:r w:rsidRPr="00CF0E48">
        <w:rPr>
          <w:rFonts w:ascii="Times New Roman" w:hAnsi="Times New Roman" w:cs="Times New Roman"/>
          <w:bCs/>
          <w:color w:val="22272F"/>
          <w:sz w:val="24"/>
          <w:szCs w:val="24"/>
          <w:shd w:val="clear" w:color="auto" w:fill="FFFFFF"/>
        </w:rPr>
        <w:t xml:space="preserve">) </w:t>
      </w:r>
      <w:r w:rsidR="00CF0E48" w:rsidRPr="00CF0E48">
        <w:rPr>
          <w:rFonts w:ascii="Times New Roman" w:hAnsi="Times New Roman" w:cs="Times New Roman"/>
          <w:color w:val="22272F"/>
          <w:sz w:val="24"/>
          <w:szCs w:val="24"/>
          <w:shd w:val="clear" w:color="auto" w:fill="FFFFFF"/>
        </w:rPr>
        <w:t>влечет наложение административного штрафа на граждан в размере от пятисот до одной тысячи пятисот рублей.</w:t>
      </w:r>
    </w:p>
    <w:p w:rsidR="00C03F0F" w:rsidRPr="00CF0E48" w:rsidRDefault="00C03F0F" w:rsidP="00CF0E48">
      <w:pPr>
        <w:spacing w:after="0" w:line="240" w:lineRule="auto"/>
        <w:ind w:firstLine="709"/>
        <w:jc w:val="both"/>
        <w:rPr>
          <w:rFonts w:ascii="Times New Roman" w:hAnsi="Times New Roman" w:cs="Times New Roman"/>
          <w:sz w:val="24"/>
          <w:szCs w:val="24"/>
        </w:rPr>
      </w:pPr>
      <w:r w:rsidRPr="00CF0E48">
        <w:rPr>
          <w:rFonts w:ascii="Times New Roman" w:hAnsi="Times New Roman" w:cs="Times New Roman"/>
          <w:sz w:val="24"/>
          <w:szCs w:val="24"/>
        </w:rPr>
        <w:t xml:space="preserve">– </w:t>
      </w:r>
      <w:proofErr w:type="gramStart"/>
      <w:r w:rsidRPr="00CF0E48">
        <w:rPr>
          <w:rFonts w:ascii="Times New Roman" w:hAnsi="Times New Roman" w:cs="Times New Roman"/>
          <w:sz w:val="24"/>
          <w:szCs w:val="24"/>
        </w:rPr>
        <w:t>с</w:t>
      </w:r>
      <w:proofErr w:type="gramEnd"/>
      <w:r w:rsidRPr="00CF0E48">
        <w:rPr>
          <w:rFonts w:ascii="Times New Roman" w:hAnsi="Times New Roman" w:cs="Times New Roman"/>
          <w:sz w:val="24"/>
          <w:szCs w:val="24"/>
        </w:rPr>
        <w:t>т. 7.17 КоАП РФ</w:t>
      </w:r>
      <w:r w:rsidR="00CF0E48" w:rsidRPr="00CF0E48">
        <w:rPr>
          <w:rFonts w:ascii="Times New Roman" w:hAnsi="Times New Roman" w:cs="Times New Roman"/>
          <w:sz w:val="24"/>
          <w:szCs w:val="24"/>
        </w:rPr>
        <w:t xml:space="preserve"> (у</w:t>
      </w:r>
      <w:r w:rsidR="00CF0E48" w:rsidRPr="00CF0E48">
        <w:rPr>
          <w:rFonts w:ascii="Times New Roman" w:hAnsi="Times New Roman" w:cs="Times New Roman"/>
          <w:bCs/>
          <w:color w:val="22272F"/>
          <w:sz w:val="24"/>
          <w:szCs w:val="24"/>
          <w:shd w:val="clear" w:color="auto" w:fill="FFFFFF"/>
        </w:rPr>
        <w:t>ничтожение или повреждение чужого имущества</w:t>
      </w:r>
      <w:r w:rsidR="00CF0E48" w:rsidRPr="00CF0E48">
        <w:rPr>
          <w:rFonts w:ascii="Times New Roman" w:hAnsi="Times New Roman" w:cs="Times New Roman"/>
          <w:bCs/>
          <w:color w:val="22272F"/>
          <w:sz w:val="24"/>
          <w:szCs w:val="24"/>
          <w:shd w:val="clear" w:color="auto" w:fill="FFFFFF"/>
        </w:rPr>
        <w:t>) в</w:t>
      </w:r>
      <w:r w:rsidR="00CF0E48" w:rsidRPr="00CF0E48">
        <w:rPr>
          <w:rFonts w:ascii="Times New Roman" w:hAnsi="Times New Roman" w:cs="Times New Roman"/>
          <w:color w:val="22272F"/>
          <w:sz w:val="24"/>
          <w:szCs w:val="24"/>
          <w:shd w:val="clear" w:color="auto" w:fill="FFFFFF"/>
        </w:rPr>
        <w:t>лечет наложение административного штрафа в размере от трехсот до пятисот рублей.</w:t>
      </w:r>
    </w:p>
    <w:p w:rsidR="00C03F0F" w:rsidRPr="00CF0E48" w:rsidRDefault="00C03F0F" w:rsidP="00CF0E48">
      <w:pPr>
        <w:spacing w:after="0" w:line="240" w:lineRule="auto"/>
        <w:ind w:firstLine="709"/>
        <w:jc w:val="both"/>
        <w:rPr>
          <w:rFonts w:ascii="Times New Roman" w:hAnsi="Times New Roman" w:cs="Times New Roman"/>
          <w:sz w:val="24"/>
          <w:szCs w:val="24"/>
        </w:rPr>
      </w:pPr>
      <w:r w:rsidRPr="00CF0E48">
        <w:rPr>
          <w:rFonts w:ascii="Times New Roman" w:hAnsi="Times New Roman" w:cs="Times New Roman"/>
          <w:sz w:val="24"/>
          <w:szCs w:val="24"/>
        </w:rPr>
        <w:t xml:space="preserve">– </w:t>
      </w:r>
      <w:r w:rsidRPr="00CF0E48">
        <w:rPr>
          <w:rFonts w:ascii="Times New Roman" w:hAnsi="Times New Roman" w:cs="Times New Roman"/>
          <w:sz w:val="24"/>
          <w:szCs w:val="24"/>
        </w:rPr>
        <w:t>ч.1 ст. 7.27 КоАП РФ</w:t>
      </w:r>
      <w:r w:rsidR="00CF0E48" w:rsidRPr="00CF0E48">
        <w:rPr>
          <w:rFonts w:ascii="Times New Roman" w:hAnsi="Times New Roman" w:cs="Times New Roman"/>
          <w:sz w:val="24"/>
          <w:szCs w:val="24"/>
        </w:rPr>
        <w:t xml:space="preserve"> (</w:t>
      </w:r>
      <w:r w:rsidR="00CF0E48" w:rsidRPr="00CF0E48">
        <w:rPr>
          <w:rFonts w:ascii="Times New Roman" w:hAnsi="Times New Roman" w:cs="Times New Roman"/>
          <w:bCs/>
          <w:color w:val="22272F"/>
          <w:sz w:val="24"/>
          <w:szCs w:val="24"/>
          <w:shd w:val="clear" w:color="auto" w:fill="FFFFFF"/>
        </w:rPr>
        <w:t>Мелкое хищение</w:t>
      </w:r>
      <w:r w:rsidR="00CF0E48" w:rsidRPr="00CF0E48">
        <w:rPr>
          <w:rFonts w:ascii="Times New Roman" w:hAnsi="Times New Roman" w:cs="Times New Roman"/>
          <w:bCs/>
          <w:color w:val="22272F"/>
          <w:sz w:val="24"/>
          <w:szCs w:val="24"/>
          <w:shd w:val="clear" w:color="auto" w:fill="FFFFFF"/>
        </w:rPr>
        <w:t xml:space="preserve">) </w:t>
      </w:r>
      <w:r w:rsidR="00CF0E48" w:rsidRPr="00CF0E48">
        <w:rPr>
          <w:rFonts w:ascii="Times New Roman" w:hAnsi="Times New Roman" w:cs="Times New Roman"/>
          <w:color w:val="22272F"/>
          <w:sz w:val="24"/>
          <w:szCs w:val="24"/>
          <w:shd w:val="clear" w:color="auto" w:fill="FFFFFF"/>
        </w:rP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C03F0F" w:rsidRPr="00CF0E48" w:rsidRDefault="00C03F0F" w:rsidP="00CF0E48">
      <w:pPr>
        <w:spacing w:after="0" w:line="240" w:lineRule="auto"/>
        <w:ind w:firstLine="709"/>
        <w:jc w:val="both"/>
        <w:rPr>
          <w:rFonts w:ascii="Times New Roman" w:hAnsi="Times New Roman" w:cs="Times New Roman"/>
          <w:sz w:val="24"/>
          <w:szCs w:val="24"/>
        </w:rPr>
      </w:pPr>
      <w:r w:rsidRPr="00CF0E48">
        <w:rPr>
          <w:rFonts w:ascii="Times New Roman" w:hAnsi="Times New Roman" w:cs="Times New Roman"/>
          <w:sz w:val="24"/>
          <w:szCs w:val="24"/>
        </w:rPr>
        <w:t xml:space="preserve">– </w:t>
      </w:r>
      <w:r w:rsidRPr="00CF0E48">
        <w:rPr>
          <w:rFonts w:ascii="Times New Roman" w:hAnsi="Times New Roman" w:cs="Times New Roman"/>
          <w:sz w:val="24"/>
          <w:szCs w:val="24"/>
        </w:rPr>
        <w:t>ч.1 ст. 19.15 КоАП РФ</w:t>
      </w:r>
      <w:r w:rsidR="00CF0E48" w:rsidRPr="00CF0E48">
        <w:rPr>
          <w:rFonts w:ascii="Times New Roman" w:hAnsi="Times New Roman" w:cs="Times New Roman"/>
          <w:sz w:val="24"/>
          <w:szCs w:val="24"/>
        </w:rPr>
        <w:t xml:space="preserve"> (</w:t>
      </w:r>
      <w:r w:rsidR="00CF0E48" w:rsidRPr="00CF0E48">
        <w:rPr>
          <w:rFonts w:ascii="Times New Roman" w:hAnsi="Times New Roman" w:cs="Times New Roman"/>
          <w:bCs/>
          <w:color w:val="22272F"/>
          <w:sz w:val="24"/>
          <w:szCs w:val="24"/>
          <w:shd w:val="clear" w:color="auto" w:fill="FFFFFF"/>
        </w:rPr>
        <w:t>Проживание гражданина Российской Федерации без документа, удостоверяющего личность гражданина (паспорта)</w:t>
      </w:r>
      <w:r w:rsidR="00CF0E48" w:rsidRPr="00CF0E48">
        <w:rPr>
          <w:rFonts w:ascii="Times New Roman" w:hAnsi="Times New Roman" w:cs="Times New Roman"/>
          <w:bCs/>
          <w:color w:val="22272F"/>
          <w:sz w:val="24"/>
          <w:szCs w:val="24"/>
          <w:shd w:val="clear" w:color="auto" w:fill="FFFFFF"/>
        </w:rPr>
        <w:t>)</w:t>
      </w:r>
      <w:r w:rsidR="00CF0E48" w:rsidRPr="00CF0E48">
        <w:rPr>
          <w:rFonts w:ascii="Times New Roman" w:hAnsi="Times New Roman" w:cs="Times New Roman"/>
          <w:color w:val="22272F"/>
          <w:sz w:val="24"/>
          <w:szCs w:val="24"/>
          <w:shd w:val="clear" w:color="auto" w:fill="FFFFFF"/>
        </w:rPr>
        <w:t xml:space="preserve"> </w:t>
      </w:r>
      <w:r w:rsidR="00CF0E48" w:rsidRPr="00CF0E48">
        <w:rPr>
          <w:rFonts w:ascii="Times New Roman" w:hAnsi="Times New Roman" w:cs="Times New Roman"/>
          <w:color w:val="22272F"/>
          <w:sz w:val="24"/>
          <w:szCs w:val="24"/>
          <w:shd w:val="clear" w:color="auto" w:fill="FFFFFF"/>
        </w:rPr>
        <w:t>влечет наложение административного штрафа в размере от двух тысяч до трех тысяч рублей.</w:t>
      </w:r>
    </w:p>
    <w:p w:rsidR="00CF0E48" w:rsidRPr="00CF0E48" w:rsidRDefault="00CF0E48" w:rsidP="00CF0E48">
      <w:pPr>
        <w:spacing w:after="0" w:line="240" w:lineRule="auto"/>
        <w:ind w:firstLine="709"/>
        <w:jc w:val="both"/>
        <w:rPr>
          <w:rFonts w:ascii="Times New Roman" w:hAnsi="Times New Roman" w:cs="Times New Roman"/>
          <w:sz w:val="24"/>
          <w:szCs w:val="24"/>
        </w:rPr>
      </w:pPr>
      <w:r w:rsidRPr="00CF0E48">
        <w:rPr>
          <w:rFonts w:ascii="Times New Roman" w:hAnsi="Times New Roman" w:cs="Times New Roman"/>
          <w:sz w:val="24"/>
          <w:szCs w:val="24"/>
        </w:rPr>
        <w:t>– ч.1 ст. 20.1 КоАП РФ</w:t>
      </w:r>
      <w:r w:rsidRPr="00CF0E48">
        <w:rPr>
          <w:rFonts w:ascii="Times New Roman" w:hAnsi="Times New Roman" w:cs="Times New Roman"/>
          <w:bCs/>
          <w:color w:val="22272F"/>
          <w:sz w:val="24"/>
          <w:szCs w:val="24"/>
          <w:shd w:val="clear" w:color="auto" w:fill="FFFFFF"/>
        </w:rPr>
        <w:t xml:space="preserve"> (Мелкое хулиганство)</w:t>
      </w:r>
      <w:r w:rsidRPr="00CF0E48">
        <w:rPr>
          <w:rFonts w:ascii="Times New Roman" w:hAnsi="Times New Roman" w:cs="Times New Roman"/>
          <w:bCs/>
          <w:color w:val="22272F"/>
          <w:sz w:val="24"/>
          <w:szCs w:val="24"/>
          <w:shd w:val="clear" w:color="auto" w:fill="FFFFFF"/>
        </w:rPr>
        <w:t xml:space="preserve"> </w:t>
      </w:r>
      <w:proofErr w:type="spellStart"/>
      <w:r w:rsidRPr="00CF0E48">
        <w:rPr>
          <w:rFonts w:ascii="Times New Roman" w:hAnsi="Times New Roman" w:cs="Times New Roman"/>
          <w:color w:val="22272F"/>
          <w:sz w:val="24"/>
          <w:szCs w:val="24"/>
          <w:shd w:val="clear" w:color="auto" w:fill="FFFFFF"/>
        </w:rPr>
        <w:t>лечет</w:t>
      </w:r>
      <w:proofErr w:type="spellEnd"/>
      <w:r w:rsidRPr="00CF0E48">
        <w:rPr>
          <w:rFonts w:ascii="Times New Roman" w:hAnsi="Times New Roman" w:cs="Times New Roman"/>
          <w:color w:val="22272F"/>
          <w:sz w:val="24"/>
          <w:szCs w:val="24"/>
          <w:shd w:val="clear" w:color="auto" w:fill="FFFFFF"/>
        </w:rPr>
        <w:t xml:space="preserve"> наложение административного штрафа в размере от пятисот до одной тысячи рублей или административный арест на срок до пятнадцати суток.</w:t>
      </w:r>
    </w:p>
    <w:p w:rsidR="00C03F0F" w:rsidRPr="00CF0E48" w:rsidRDefault="00C03F0F" w:rsidP="00CF0E48">
      <w:pPr>
        <w:spacing w:after="0" w:line="240" w:lineRule="auto"/>
        <w:ind w:firstLine="709"/>
        <w:jc w:val="both"/>
        <w:rPr>
          <w:rFonts w:ascii="Times New Roman" w:hAnsi="Times New Roman" w:cs="Times New Roman"/>
          <w:sz w:val="24"/>
          <w:szCs w:val="24"/>
        </w:rPr>
      </w:pPr>
      <w:r w:rsidRPr="00CF0E48">
        <w:rPr>
          <w:rFonts w:ascii="Times New Roman" w:hAnsi="Times New Roman" w:cs="Times New Roman"/>
          <w:sz w:val="24"/>
          <w:szCs w:val="24"/>
        </w:rPr>
        <w:t xml:space="preserve">– </w:t>
      </w:r>
      <w:r w:rsidRPr="00CF0E48">
        <w:rPr>
          <w:rFonts w:ascii="Times New Roman" w:hAnsi="Times New Roman" w:cs="Times New Roman"/>
          <w:sz w:val="24"/>
          <w:szCs w:val="24"/>
        </w:rPr>
        <w:t>ч.1 ст. 20.20 КоАП РФ</w:t>
      </w:r>
      <w:r w:rsidR="00CF0E48" w:rsidRPr="00CF0E48">
        <w:rPr>
          <w:rFonts w:ascii="Times New Roman" w:hAnsi="Times New Roman" w:cs="Times New Roman"/>
          <w:sz w:val="24"/>
          <w:szCs w:val="24"/>
        </w:rPr>
        <w:t xml:space="preserve"> (</w:t>
      </w:r>
      <w:r w:rsidR="00CF0E48" w:rsidRPr="00CF0E48">
        <w:rPr>
          <w:rFonts w:ascii="Times New Roman" w:hAnsi="Times New Roman" w:cs="Times New Roman"/>
          <w:bCs/>
          <w:color w:val="22272F"/>
          <w:sz w:val="24"/>
          <w:szCs w:val="24"/>
          <w:shd w:val="clear" w:color="auto" w:fill="FFFFFF"/>
        </w:rPr>
        <w:t xml:space="preserve">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rsidR="00CF0E48" w:rsidRPr="00CF0E48">
        <w:rPr>
          <w:rFonts w:ascii="Times New Roman" w:hAnsi="Times New Roman" w:cs="Times New Roman"/>
          <w:bCs/>
          <w:color w:val="22272F"/>
          <w:sz w:val="24"/>
          <w:szCs w:val="24"/>
          <w:shd w:val="clear" w:color="auto" w:fill="FFFFFF"/>
        </w:rPr>
        <w:t>психоактивных</w:t>
      </w:r>
      <w:proofErr w:type="spellEnd"/>
      <w:r w:rsidR="00CF0E48" w:rsidRPr="00CF0E48">
        <w:rPr>
          <w:rFonts w:ascii="Times New Roman" w:hAnsi="Times New Roman" w:cs="Times New Roman"/>
          <w:bCs/>
          <w:color w:val="22272F"/>
          <w:sz w:val="24"/>
          <w:szCs w:val="24"/>
          <w:shd w:val="clear" w:color="auto" w:fill="FFFFFF"/>
        </w:rPr>
        <w:t xml:space="preserve"> веществ или одурманивающих веществ в общественных местах</w:t>
      </w:r>
      <w:r w:rsidR="00CF0E48" w:rsidRPr="00CF0E48">
        <w:rPr>
          <w:rFonts w:ascii="Times New Roman" w:hAnsi="Times New Roman" w:cs="Times New Roman"/>
          <w:bCs/>
          <w:color w:val="22272F"/>
          <w:sz w:val="24"/>
          <w:szCs w:val="24"/>
          <w:shd w:val="clear" w:color="auto" w:fill="FFFFFF"/>
        </w:rPr>
        <w:t>)</w:t>
      </w:r>
      <w:r w:rsidR="00CF0E48" w:rsidRPr="00CF0E48">
        <w:rPr>
          <w:rFonts w:ascii="Times New Roman" w:hAnsi="Times New Roman" w:cs="Times New Roman"/>
          <w:color w:val="22272F"/>
          <w:sz w:val="24"/>
          <w:szCs w:val="24"/>
          <w:shd w:val="clear" w:color="auto" w:fill="FFFFFF"/>
        </w:rPr>
        <w:t xml:space="preserve"> </w:t>
      </w:r>
      <w:r w:rsidR="00CF0E48" w:rsidRPr="00CF0E48">
        <w:rPr>
          <w:rFonts w:ascii="Times New Roman" w:hAnsi="Times New Roman" w:cs="Times New Roman"/>
          <w:color w:val="22272F"/>
          <w:sz w:val="24"/>
          <w:szCs w:val="24"/>
          <w:shd w:val="clear" w:color="auto" w:fill="FFFFFF"/>
        </w:rPr>
        <w:t>влечет наложение административного штрафа в размере от пятисот до одной тысячи пятисот рублей.</w:t>
      </w:r>
    </w:p>
    <w:p w:rsidR="00C03F0F" w:rsidRDefault="00C03F0F" w:rsidP="00CF0E48">
      <w:pPr>
        <w:spacing w:after="0" w:line="240" w:lineRule="auto"/>
        <w:ind w:firstLine="709"/>
        <w:jc w:val="both"/>
        <w:rPr>
          <w:rFonts w:ascii="Times New Roman" w:hAnsi="Times New Roman" w:cs="Times New Roman"/>
          <w:color w:val="22272F"/>
          <w:sz w:val="24"/>
          <w:szCs w:val="24"/>
          <w:shd w:val="clear" w:color="auto" w:fill="FFFFFF"/>
        </w:rPr>
      </w:pPr>
      <w:r w:rsidRPr="00CF0E48">
        <w:rPr>
          <w:rFonts w:ascii="Times New Roman" w:hAnsi="Times New Roman" w:cs="Times New Roman"/>
          <w:sz w:val="24"/>
          <w:szCs w:val="24"/>
        </w:rPr>
        <w:t xml:space="preserve">– </w:t>
      </w:r>
      <w:r w:rsidRPr="00CF0E48">
        <w:rPr>
          <w:rFonts w:ascii="Times New Roman" w:hAnsi="Times New Roman" w:cs="Times New Roman"/>
          <w:sz w:val="24"/>
          <w:szCs w:val="24"/>
        </w:rPr>
        <w:t>ст. 20.21 КоАП РФ</w:t>
      </w:r>
      <w:r w:rsidR="00CF0E48" w:rsidRPr="00CF0E48">
        <w:rPr>
          <w:rFonts w:ascii="Times New Roman" w:hAnsi="Times New Roman" w:cs="Times New Roman"/>
          <w:sz w:val="24"/>
          <w:szCs w:val="24"/>
        </w:rPr>
        <w:t xml:space="preserve"> (</w:t>
      </w:r>
      <w:r w:rsidR="00CF0E48" w:rsidRPr="00CF0E48">
        <w:rPr>
          <w:rFonts w:ascii="Times New Roman" w:hAnsi="Times New Roman" w:cs="Times New Roman"/>
          <w:bCs/>
          <w:color w:val="22272F"/>
          <w:sz w:val="24"/>
          <w:szCs w:val="24"/>
          <w:shd w:val="clear" w:color="auto" w:fill="FFFFFF"/>
        </w:rPr>
        <w:t>Появление в общественных местах в состоянии опьянения</w:t>
      </w:r>
      <w:r w:rsidR="00CF0E48" w:rsidRPr="00CF0E48">
        <w:rPr>
          <w:rFonts w:ascii="Times New Roman" w:hAnsi="Times New Roman" w:cs="Times New Roman"/>
          <w:sz w:val="24"/>
          <w:szCs w:val="24"/>
        </w:rPr>
        <w:t xml:space="preserve">) </w:t>
      </w:r>
      <w:r w:rsidR="00CF0E48" w:rsidRPr="00CF0E48">
        <w:rPr>
          <w:rFonts w:ascii="Times New Roman" w:hAnsi="Times New Roman" w:cs="Times New Roman"/>
          <w:color w:val="22272F"/>
          <w:sz w:val="24"/>
          <w:szCs w:val="24"/>
          <w:shd w:val="clear" w:color="auto" w:fill="FFFFFF"/>
        </w:rP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CF0E48" w:rsidRDefault="00CF0E48" w:rsidP="00CF0E48">
      <w:pPr>
        <w:spacing w:after="0" w:line="240" w:lineRule="auto"/>
        <w:ind w:firstLine="709"/>
        <w:jc w:val="both"/>
        <w:rPr>
          <w:rFonts w:ascii="Times New Roman" w:hAnsi="Times New Roman" w:cs="Times New Roman"/>
          <w:color w:val="22272F"/>
          <w:sz w:val="24"/>
          <w:szCs w:val="24"/>
          <w:shd w:val="clear" w:color="auto" w:fill="FFFFFF"/>
        </w:rPr>
      </w:pPr>
    </w:p>
    <w:tbl>
      <w:tblPr>
        <w:tblStyle w:val="a5"/>
        <w:tblW w:w="0" w:type="auto"/>
        <w:tblLook w:val="04A0" w:firstRow="1" w:lastRow="0" w:firstColumn="1" w:lastColumn="0" w:noHBand="0" w:noVBand="1"/>
      </w:tblPr>
      <w:tblGrid>
        <w:gridCol w:w="6487"/>
        <w:gridCol w:w="851"/>
        <w:gridCol w:w="1134"/>
        <w:gridCol w:w="992"/>
      </w:tblGrid>
      <w:tr w:rsidR="00CF0E48" w:rsidTr="00CF0E48">
        <w:tc>
          <w:tcPr>
            <w:tcW w:w="6487" w:type="dxa"/>
          </w:tcPr>
          <w:p w:rsidR="00CF0E48" w:rsidRDefault="00CF0E48" w:rsidP="00CF0E48">
            <w:pPr>
              <w:jc w:val="both"/>
              <w:rPr>
                <w:color w:val="22272F"/>
                <w:sz w:val="24"/>
                <w:szCs w:val="24"/>
                <w:shd w:val="clear" w:color="auto" w:fill="FFFFFF"/>
              </w:rPr>
            </w:pPr>
          </w:p>
        </w:tc>
        <w:tc>
          <w:tcPr>
            <w:tcW w:w="851" w:type="dxa"/>
          </w:tcPr>
          <w:p w:rsidR="00CF0E48" w:rsidRDefault="00CF0E48" w:rsidP="00CF0E48">
            <w:pPr>
              <w:jc w:val="both"/>
              <w:rPr>
                <w:color w:val="22272F"/>
                <w:sz w:val="24"/>
                <w:szCs w:val="24"/>
                <w:shd w:val="clear" w:color="auto" w:fill="FFFFFF"/>
              </w:rPr>
            </w:pPr>
            <w:r>
              <w:rPr>
                <w:color w:val="22272F"/>
                <w:sz w:val="24"/>
                <w:szCs w:val="24"/>
                <w:shd w:val="clear" w:color="auto" w:fill="FFFFFF"/>
              </w:rPr>
              <w:t>2017</w:t>
            </w:r>
          </w:p>
        </w:tc>
        <w:tc>
          <w:tcPr>
            <w:tcW w:w="1134" w:type="dxa"/>
          </w:tcPr>
          <w:p w:rsidR="00CF0E48" w:rsidRDefault="00CF0E48" w:rsidP="00CF0E48">
            <w:pPr>
              <w:jc w:val="both"/>
              <w:rPr>
                <w:color w:val="22272F"/>
                <w:sz w:val="24"/>
                <w:szCs w:val="24"/>
                <w:shd w:val="clear" w:color="auto" w:fill="FFFFFF"/>
              </w:rPr>
            </w:pPr>
            <w:r>
              <w:rPr>
                <w:color w:val="22272F"/>
                <w:sz w:val="24"/>
                <w:szCs w:val="24"/>
                <w:shd w:val="clear" w:color="auto" w:fill="FFFFFF"/>
              </w:rPr>
              <w:t>2018</w:t>
            </w:r>
          </w:p>
        </w:tc>
        <w:tc>
          <w:tcPr>
            <w:tcW w:w="992" w:type="dxa"/>
          </w:tcPr>
          <w:p w:rsidR="00CF0E48" w:rsidRDefault="00CF0E48" w:rsidP="00CF0E48">
            <w:pPr>
              <w:jc w:val="both"/>
              <w:rPr>
                <w:color w:val="22272F"/>
                <w:sz w:val="24"/>
                <w:szCs w:val="24"/>
                <w:shd w:val="clear" w:color="auto" w:fill="FFFFFF"/>
              </w:rPr>
            </w:pPr>
            <w:r>
              <w:rPr>
                <w:color w:val="22272F"/>
                <w:sz w:val="24"/>
                <w:szCs w:val="24"/>
                <w:shd w:val="clear" w:color="auto" w:fill="FFFFFF"/>
              </w:rPr>
              <w:t>2019</w:t>
            </w:r>
          </w:p>
        </w:tc>
      </w:tr>
      <w:tr w:rsidR="00CF0E48" w:rsidTr="00CF0E48">
        <w:tc>
          <w:tcPr>
            <w:tcW w:w="6487" w:type="dxa"/>
          </w:tcPr>
          <w:p w:rsidR="00CF0E48" w:rsidRDefault="00CF0E48" w:rsidP="00CF0E48">
            <w:pPr>
              <w:jc w:val="both"/>
              <w:rPr>
                <w:color w:val="22272F"/>
                <w:sz w:val="24"/>
                <w:szCs w:val="24"/>
                <w:shd w:val="clear" w:color="auto" w:fill="FFFFFF"/>
              </w:rPr>
            </w:pPr>
            <w:r w:rsidRPr="000E7BD9">
              <w:rPr>
                <w:sz w:val="24"/>
                <w:szCs w:val="24"/>
              </w:rPr>
              <w:t>Количество рассмотренных протоколов об административных правонарушениях в отношении несовершеннолетних, в том числе:</w:t>
            </w:r>
          </w:p>
        </w:tc>
        <w:tc>
          <w:tcPr>
            <w:tcW w:w="851" w:type="dxa"/>
          </w:tcPr>
          <w:p w:rsidR="00CF0E48" w:rsidRDefault="0019196E" w:rsidP="00CF0E48">
            <w:pPr>
              <w:jc w:val="both"/>
              <w:rPr>
                <w:color w:val="22272F"/>
                <w:sz w:val="24"/>
                <w:szCs w:val="24"/>
                <w:shd w:val="clear" w:color="auto" w:fill="FFFFFF"/>
              </w:rPr>
            </w:pPr>
            <w:r>
              <w:rPr>
                <w:color w:val="22272F"/>
                <w:sz w:val="24"/>
                <w:szCs w:val="24"/>
                <w:shd w:val="clear" w:color="auto" w:fill="FFFFFF"/>
              </w:rPr>
              <w:t>142</w:t>
            </w:r>
          </w:p>
        </w:tc>
        <w:tc>
          <w:tcPr>
            <w:tcW w:w="1134" w:type="dxa"/>
          </w:tcPr>
          <w:p w:rsidR="00CF0E48" w:rsidRDefault="0015332F" w:rsidP="00CF0E48">
            <w:pPr>
              <w:jc w:val="both"/>
              <w:rPr>
                <w:color w:val="22272F"/>
                <w:sz w:val="24"/>
                <w:szCs w:val="24"/>
                <w:shd w:val="clear" w:color="auto" w:fill="FFFFFF"/>
              </w:rPr>
            </w:pPr>
            <w:r>
              <w:rPr>
                <w:sz w:val="28"/>
                <w:szCs w:val="28"/>
              </w:rPr>
              <w:t>93</w:t>
            </w:r>
          </w:p>
        </w:tc>
        <w:tc>
          <w:tcPr>
            <w:tcW w:w="992" w:type="dxa"/>
          </w:tcPr>
          <w:p w:rsidR="00CF0E48" w:rsidRDefault="00CF0E48" w:rsidP="00CF0E48">
            <w:pPr>
              <w:jc w:val="both"/>
              <w:rPr>
                <w:color w:val="22272F"/>
                <w:sz w:val="24"/>
                <w:szCs w:val="24"/>
                <w:shd w:val="clear" w:color="auto" w:fill="FFFFFF"/>
              </w:rPr>
            </w:pPr>
            <w:r>
              <w:rPr>
                <w:color w:val="22272F"/>
                <w:sz w:val="24"/>
                <w:szCs w:val="24"/>
                <w:shd w:val="clear" w:color="auto" w:fill="FFFFFF"/>
              </w:rPr>
              <w:t>93</w:t>
            </w:r>
          </w:p>
        </w:tc>
      </w:tr>
      <w:tr w:rsidR="001210DB" w:rsidTr="00146008">
        <w:tc>
          <w:tcPr>
            <w:tcW w:w="6487" w:type="dxa"/>
          </w:tcPr>
          <w:p w:rsidR="001210DB" w:rsidRPr="000E7BD9" w:rsidRDefault="001210DB" w:rsidP="00146008">
            <w:pPr>
              <w:contextualSpacing/>
              <w:jc w:val="both"/>
              <w:rPr>
                <w:sz w:val="24"/>
                <w:szCs w:val="24"/>
              </w:rPr>
            </w:pPr>
            <w:r w:rsidRPr="000E7BD9">
              <w:rPr>
                <w:sz w:val="24"/>
                <w:szCs w:val="24"/>
              </w:rPr>
              <w:t>ст.6.1.1</w:t>
            </w:r>
          </w:p>
        </w:tc>
        <w:tc>
          <w:tcPr>
            <w:tcW w:w="851" w:type="dxa"/>
          </w:tcPr>
          <w:p w:rsidR="001210DB" w:rsidRPr="002D2A76" w:rsidRDefault="001210DB" w:rsidP="00146008">
            <w:pPr>
              <w:contextualSpacing/>
              <w:jc w:val="center"/>
              <w:rPr>
                <w:sz w:val="24"/>
                <w:szCs w:val="24"/>
              </w:rPr>
            </w:pPr>
            <w:r>
              <w:rPr>
                <w:sz w:val="24"/>
                <w:szCs w:val="24"/>
              </w:rPr>
              <w:t>6</w:t>
            </w:r>
          </w:p>
        </w:tc>
        <w:tc>
          <w:tcPr>
            <w:tcW w:w="1134" w:type="dxa"/>
          </w:tcPr>
          <w:p w:rsidR="001210DB" w:rsidRDefault="001210DB" w:rsidP="00146008">
            <w:pPr>
              <w:jc w:val="both"/>
              <w:rPr>
                <w:color w:val="22272F"/>
                <w:sz w:val="24"/>
                <w:szCs w:val="24"/>
                <w:shd w:val="clear" w:color="auto" w:fill="FFFFFF"/>
              </w:rPr>
            </w:pPr>
            <w:r>
              <w:rPr>
                <w:color w:val="22272F"/>
                <w:sz w:val="24"/>
                <w:szCs w:val="24"/>
                <w:shd w:val="clear" w:color="auto" w:fill="FFFFFF"/>
              </w:rPr>
              <w:t>0</w:t>
            </w:r>
          </w:p>
        </w:tc>
        <w:tc>
          <w:tcPr>
            <w:tcW w:w="992" w:type="dxa"/>
          </w:tcPr>
          <w:p w:rsidR="001210DB" w:rsidRPr="002D2A76" w:rsidRDefault="001210DB" w:rsidP="00146008">
            <w:pPr>
              <w:contextualSpacing/>
              <w:jc w:val="center"/>
              <w:rPr>
                <w:sz w:val="24"/>
                <w:szCs w:val="24"/>
              </w:rPr>
            </w:pPr>
            <w:r w:rsidRPr="002D2A76">
              <w:rPr>
                <w:sz w:val="24"/>
                <w:szCs w:val="24"/>
              </w:rPr>
              <w:t>2</w:t>
            </w:r>
          </w:p>
        </w:tc>
      </w:tr>
      <w:tr w:rsidR="001210DB" w:rsidTr="00D913D9">
        <w:tc>
          <w:tcPr>
            <w:tcW w:w="6487" w:type="dxa"/>
          </w:tcPr>
          <w:p w:rsidR="001210DB" w:rsidRPr="000E7BD9" w:rsidRDefault="001210DB" w:rsidP="00D913D9">
            <w:pPr>
              <w:contextualSpacing/>
              <w:jc w:val="both"/>
              <w:rPr>
                <w:sz w:val="24"/>
                <w:szCs w:val="24"/>
              </w:rPr>
            </w:pPr>
            <w:r w:rsidRPr="000E7BD9">
              <w:rPr>
                <w:sz w:val="24"/>
                <w:szCs w:val="24"/>
              </w:rPr>
              <w:t>ч.1 ст. 6.24 КоАП РФ</w:t>
            </w:r>
          </w:p>
        </w:tc>
        <w:tc>
          <w:tcPr>
            <w:tcW w:w="851" w:type="dxa"/>
          </w:tcPr>
          <w:p w:rsidR="001210DB" w:rsidRPr="00425418" w:rsidRDefault="001210DB" w:rsidP="00D913D9">
            <w:pPr>
              <w:contextualSpacing/>
              <w:jc w:val="center"/>
              <w:rPr>
                <w:sz w:val="24"/>
                <w:szCs w:val="24"/>
                <w:highlight w:val="yellow"/>
              </w:rPr>
            </w:pPr>
            <w:r w:rsidRPr="0019196E">
              <w:rPr>
                <w:sz w:val="24"/>
                <w:szCs w:val="24"/>
              </w:rPr>
              <w:t>0</w:t>
            </w:r>
          </w:p>
        </w:tc>
        <w:tc>
          <w:tcPr>
            <w:tcW w:w="1134" w:type="dxa"/>
          </w:tcPr>
          <w:p w:rsidR="001210DB" w:rsidRDefault="001210DB" w:rsidP="00D913D9">
            <w:pPr>
              <w:jc w:val="both"/>
              <w:rPr>
                <w:color w:val="22272F"/>
                <w:sz w:val="24"/>
                <w:szCs w:val="24"/>
                <w:shd w:val="clear" w:color="auto" w:fill="FFFFFF"/>
              </w:rPr>
            </w:pPr>
            <w:r>
              <w:rPr>
                <w:color w:val="22272F"/>
                <w:sz w:val="24"/>
                <w:szCs w:val="24"/>
                <w:shd w:val="clear" w:color="auto" w:fill="FFFFFF"/>
              </w:rPr>
              <w:t>6</w:t>
            </w:r>
          </w:p>
        </w:tc>
        <w:tc>
          <w:tcPr>
            <w:tcW w:w="992" w:type="dxa"/>
          </w:tcPr>
          <w:p w:rsidR="001210DB" w:rsidRPr="00425418" w:rsidRDefault="001210DB" w:rsidP="00D913D9">
            <w:pPr>
              <w:contextualSpacing/>
              <w:jc w:val="center"/>
              <w:rPr>
                <w:sz w:val="24"/>
                <w:szCs w:val="24"/>
                <w:highlight w:val="yellow"/>
              </w:rPr>
            </w:pPr>
            <w:r w:rsidRPr="002D2A76">
              <w:rPr>
                <w:sz w:val="24"/>
                <w:szCs w:val="24"/>
              </w:rPr>
              <w:t>18</w:t>
            </w:r>
          </w:p>
        </w:tc>
      </w:tr>
      <w:tr w:rsidR="001210DB" w:rsidTr="00156740">
        <w:tc>
          <w:tcPr>
            <w:tcW w:w="6487" w:type="dxa"/>
          </w:tcPr>
          <w:p w:rsidR="001210DB" w:rsidRPr="000E7BD9" w:rsidRDefault="001210DB" w:rsidP="00156740">
            <w:pPr>
              <w:contextualSpacing/>
              <w:jc w:val="both"/>
              <w:rPr>
                <w:sz w:val="24"/>
                <w:szCs w:val="24"/>
              </w:rPr>
            </w:pPr>
            <w:r w:rsidRPr="000E7BD9">
              <w:rPr>
                <w:sz w:val="24"/>
                <w:szCs w:val="24"/>
              </w:rPr>
              <w:t>ст. 7.17 КоАП РФ</w:t>
            </w:r>
          </w:p>
        </w:tc>
        <w:tc>
          <w:tcPr>
            <w:tcW w:w="851" w:type="dxa"/>
          </w:tcPr>
          <w:p w:rsidR="001210DB" w:rsidRPr="002D2A76" w:rsidRDefault="001210DB" w:rsidP="00156740">
            <w:pPr>
              <w:contextualSpacing/>
              <w:jc w:val="center"/>
              <w:rPr>
                <w:sz w:val="24"/>
                <w:szCs w:val="24"/>
              </w:rPr>
            </w:pPr>
          </w:p>
        </w:tc>
        <w:tc>
          <w:tcPr>
            <w:tcW w:w="1134" w:type="dxa"/>
          </w:tcPr>
          <w:p w:rsidR="001210DB" w:rsidRDefault="001210DB" w:rsidP="00156740">
            <w:pPr>
              <w:jc w:val="both"/>
              <w:rPr>
                <w:color w:val="22272F"/>
                <w:sz w:val="24"/>
                <w:szCs w:val="24"/>
                <w:shd w:val="clear" w:color="auto" w:fill="FFFFFF"/>
              </w:rPr>
            </w:pPr>
          </w:p>
        </w:tc>
        <w:tc>
          <w:tcPr>
            <w:tcW w:w="992" w:type="dxa"/>
          </w:tcPr>
          <w:p w:rsidR="001210DB" w:rsidRPr="002D2A76" w:rsidRDefault="001210DB" w:rsidP="00156740">
            <w:pPr>
              <w:contextualSpacing/>
              <w:jc w:val="center"/>
              <w:rPr>
                <w:sz w:val="24"/>
                <w:szCs w:val="24"/>
              </w:rPr>
            </w:pPr>
            <w:r w:rsidRPr="002D2A76">
              <w:rPr>
                <w:sz w:val="24"/>
                <w:szCs w:val="24"/>
              </w:rPr>
              <w:t>1</w:t>
            </w:r>
          </w:p>
        </w:tc>
      </w:tr>
      <w:tr w:rsidR="001210DB" w:rsidTr="00D17675">
        <w:tc>
          <w:tcPr>
            <w:tcW w:w="6487" w:type="dxa"/>
          </w:tcPr>
          <w:p w:rsidR="001210DB" w:rsidRPr="000E7BD9" w:rsidRDefault="001210DB" w:rsidP="00D17675">
            <w:pPr>
              <w:contextualSpacing/>
              <w:jc w:val="both"/>
              <w:rPr>
                <w:sz w:val="24"/>
                <w:szCs w:val="24"/>
              </w:rPr>
            </w:pPr>
            <w:r w:rsidRPr="000E7BD9">
              <w:rPr>
                <w:sz w:val="24"/>
                <w:szCs w:val="24"/>
              </w:rPr>
              <w:t>ч.1 ст. 7.27 КоАП РФ</w:t>
            </w:r>
          </w:p>
        </w:tc>
        <w:tc>
          <w:tcPr>
            <w:tcW w:w="851" w:type="dxa"/>
          </w:tcPr>
          <w:p w:rsidR="001210DB" w:rsidRPr="002D2A76" w:rsidRDefault="001210DB" w:rsidP="00D17675">
            <w:pPr>
              <w:contextualSpacing/>
              <w:jc w:val="center"/>
              <w:rPr>
                <w:sz w:val="24"/>
                <w:szCs w:val="24"/>
              </w:rPr>
            </w:pPr>
            <w:r>
              <w:rPr>
                <w:sz w:val="24"/>
                <w:szCs w:val="24"/>
              </w:rPr>
              <w:t>0</w:t>
            </w:r>
          </w:p>
        </w:tc>
        <w:tc>
          <w:tcPr>
            <w:tcW w:w="1134" w:type="dxa"/>
          </w:tcPr>
          <w:p w:rsidR="001210DB" w:rsidRDefault="001210DB" w:rsidP="00D17675">
            <w:pPr>
              <w:jc w:val="both"/>
              <w:rPr>
                <w:color w:val="22272F"/>
                <w:sz w:val="24"/>
                <w:szCs w:val="24"/>
                <w:shd w:val="clear" w:color="auto" w:fill="FFFFFF"/>
              </w:rPr>
            </w:pPr>
            <w:r>
              <w:rPr>
                <w:color w:val="22272F"/>
                <w:sz w:val="24"/>
                <w:szCs w:val="24"/>
                <w:shd w:val="clear" w:color="auto" w:fill="FFFFFF"/>
              </w:rPr>
              <w:t>1</w:t>
            </w:r>
          </w:p>
        </w:tc>
        <w:tc>
          <w:tcPr>
            <w:tcW w:w="992" w:type="dxa"/>
          </w:tcPr>
          <w:p w:rsidR="001210DB" w:rsidRPr="002D2A76" w:rsidRDefault="001210DB" w:rsidP="00D17675">
            <w:pPr>
              <w:contextualSpacing/>
              <w:jc w:val="center"/>
              <w:rPr>
                <w:sz w:val="24"/>
                <w:szCs w:val="24"/>
              </w:rPr>
            </w:pPr>
            <w:r w:rsidRPr="002D2A76">
              <w:rPr>
                <w:sz w:val="24"/>
                <w:szCs w:val="24"/>
              </w:rPr>
              <w:t>1</w:t>
            </w:r>
          </w:p>
        </w:tc>
      </w:tr>
      <w:tr w:rsidR="001210DB" w:rsidTr="00504FCD">
        <w:tc>
          <w:tcPr>
            <w:tcW w:w="6487" w:type="dxa"/>
          </w:tcPr>
          <w:p w:rsidR="001210DB" w:rsidRPr="000E7BD9" w:rsidRDefault="001210DB" w:rsidP="00504FCD">
            <w:pPr>
              <w:contextualSpacing/>
              <w:jc w:val="both"/>
              <w:rPr>
                <w:sz w:val="24"/>
                <w:szCs w:val="24"/>
              </w:rPr>
            </w:pPr>
            <w:r>
              <w:rPr>
                <w:sz w:val="24"/>
                <w:szCs w:val="24"/>
              </w:rPr>
              <w:t>ч.2 ст</w:t>
            </w:r>
            <w:proofErr w:type="gramStart"/>
            <w:r>
              <w:rPr>
                <w:sz w:val="24"/>
                <w:szCs w:val="24"/>
              </w:rPr>
              <w:t>7</w:t>
            </w:r>
            <w:proofErr w:type="gramEnd"/>
            <w:r>
              <w:rPr>
                <w:sz w:val="24"/>
                <w:szCs w:val="24"/>
              </w:rPr>
              <w:t>.27</w:t>
            </w:r>
          </w:p>
        </w:tc>
        <w:tc>
          <w:tcPr>
            <w:tcW w:w="851" w:type="dxa"/>
          </w:tcPr>
          <w:p w:rsidR="001210DB" w:rsidRPr="002D2A76" w:rsidRDefault="001210DB" w:rsidP="00504FCD">
            <w:pPr>
              <w:contextualSpacing/>
              <w:jc w:val="center"/>
              <w:rPr>
                <w:sz w:val="24"/>
                <w:szCs w:val="24"/>
              </w:rPr>
            </w:pPr>
            <w:r>
              <w:rPr>
                <w:sz w:val="24"/>
                <w:szCs w:val="24"/>
              </w:rPr>
              <w:t>0</w:t>
            </w:r>
          </w:p>
        </w:tc>
        <w:tc>
          <w:tcPr>
            <w:tcW w:w="1134" w:type="dxa"/>
          </w:tcPr>
          <w:p w:rsidR="001210DB" w:rsidRDefault="001210DB" w:rsidP="00504FCD">
            <w:pPr>
              <w:jc w:val="both"/>
              <w:rPr>
                <w:color w:val="22272F"/>
                <w:sz w:val="24"/>
                <w:szCs w:val="24"/>
                <w:shd w:val="clear" w:color="auto" w:fill="FFFFFF"/>
              </w:rPr>
            </w:pPr>
            <w:r>
              <w:rPr>
                <w:color w:val="22272F"/>
                <w:sz w:val="24"/>
                <w:szCs w:val="24"/>
                <w:shd w:val="clear" w:color="auto" w:fill="FFFFFF"/>
              </w:rPr>
              <w:t>2</w:t>
            </w:r>
          </w:p>
        </w:tc>
        <w:tc>
          <w:tcPr>
            <w:tcW w:w="992" w:type="dxa"/>
          </w:tcPr>
          <w:p w:rsidR="001210DB" w:rsidRPr="002D2A76" w:rsidRDefault="001210DB" w:rsidP="00504FCD">
            <w:pPr>
              <w:contextualSpacing/>
              <w:jc w:val="center"/>
              <w:rPr>
                <w:sz w:val="24"/>
                <w:szCs w:val="24"/>
              </w:rPr>
            </w:pPr>
            <w:r>
              <w:rPr>
                <w:sz w:val="24"/>
                <w:szCs w:val="24"/>
              </w:rPr>
              <w:t>0</w:t>
            </w:r>
          </w:p>
        </w:tc>
      </w:tr>
      <w:tr w:rsidR="001210DB" w:rsidTr="007233E3">
        <w:tc>
          <w:tcPr>
            <w:tcW w:w="6487" w:type="dxa"/>
          </w:tcPr>
          <w:p w:rsidR="001210DB" w:rsidRPr="000E7BD9" w:rsidRDefault="001210DB" w:rsidP="007233E3">
            <w:pPr>
              <w:contextualSpacing/>
              <w:jc w:val="both"/>
              <w:rPr>
                <w:sz w:val="24"/>
                <w:szCs w:val="24"/>
              </w:rPr>
            </w:pPr>
            <w:r>
              <w:rPr>
                <w:sz w:val="24"/>
                <w:szCs w:val="24"/>
              </w:rPr>
              <w:t>ч</w:t>
            </w:r>
            <w:r>
              <w:rPr>
                <w:sz w:val="24"/>
                <w:szCs w:val="24"/>
              </w:rPr>
              <w:t>.2 ст.8.28</w:t>
            </w:r>
          </w:p>
        </w:tc>
        <w:tc>
          <w:tcPr>
            <w:tcW w:w="851" w:type="dxa"/>
          </w:tcPr>
          <w:p w:rsidR="001210DB" w:rsidRPr="002D2A76" w:rsidRDefault="001210DB" w:rsidP="007233E3">
            <w:pPr>
              <w:contextualSpacing/>
              <w:jc w:val="center"/>
              <w:rPr>
                <w:sz w:val="24"/>
                <w:szCs w:val="24"/>
              </w:rPr>
            </w:pPr>
            <w:r>
              <w:rPr>
                <w:sz w:val="24"/>
                <w:szCs w:val="24"/>
              </w:rPr>
              <w:t>2</w:t>
            </w:r>
          </w:p>
        </w:tc>
        <w:tc>
          <w:tcPr>
            <w:tcW w:w="1134" w:type="dxa"/>
          </w:tcPr>
          <w:p w:rsidR="001210DB" w:rsidRDefault="001210DB" w:rsidP="007233E3">
            <w:pPr>
              <w:jc w:val="both"/>
              <w:rPr>
                <w:color w:val="22272F"/>
                <w:sz w:val="24"/>
                <w:szCs w:val="24"/>
                <w:shd w:val="clear" w:color="auto" w:fill="FFFFFF"/>
              </w:rPr>
            </w:pPr>
            <w:r>
              <w:rPr>
                <w:color w:val="22272F"/>
                <w:sz w:val="24"/>
                <w:szCs w:val="24"/>
                <w:shd w:val="clear" w:color="auto" w:fill="FFFFFF"/>
              </w:rPr>
              <w:t>0</w:t>
            </w:r>
          </w:p>
        </w:tc>
        <w:tc>
          <w:tcPr>
            <w:tcW w:w="992" w:type="dxa"/>
          </w:tcPr>
          <w:p w:rsidR="001210DB" w:rsidRPr="002D2A76" w:rsidRDefault="001210DB" w:rsidP="007233E3">
            <w:pPr>
              <w:contextualSpacing/>
              <w:jc w:val="center"/>
              <w:rPr>
                <w:sz w:val="24"/>
                <w:szCs w:val="24"/>
              </w:rPr>
            </w:pPr>
            <w:r>
              <w:rPr>
                <w:sz w:val="24"/>
                <w:szCs w:val="24"/>
              </w:rPr>
              <w:t>0</w:t>
            </w:r>
          </w:p>
        </w:tc>
      </w:tr>
      <w:tr w:rsidR="001210DB" w:rsidTr="002D0026">
        <w:tc>
          <w:tcPr>
            <w:tcW w:w="6487" w:type="dxa"/>
          </w:tcPr>
          <w:p w:rsidR="001210DB" w:rsidRPr="000E7BD9" w:rsidRDefault="001210DB" w:rsidP="002D0026">
            <w:pPr>
              <w:contextualSpacing/>
              <w:jc w:val="both"/>
              <w:rPr>
                <w:sz w:val="24"/>
                <w:szCs w:val="24"/>
              </w:rPr>
            </w:pPr>
            <w:r w:rsidRPr="000E7BD9">
              <w:rPr>
                <w:sz w:val="24"/>
                <w:szCs w:val="24"/>
              </w:rPr>
              <w:t>ч.1 ст.12.1</w:t>
            </w:r>
          </w:p>
        </w:tc>
        <w:tc>
          <w:tcPr>
            <w:tcW w:w="851" w:type="dxa"/>
          </w:tcPr>
          <w:p w:rsidR="001210DB" w:rsidRPr="002D2A76" w:rsidRDefault="001210DB" w:rsidP="002D0026">
            <w:pPr>
              <w:contextualSpacing/>
              <w:jc w:val="center"/>
              <w:rPr>
                <w:sz w:val="24"/>
                <w:szCs w:val="24"/>
              </w:rPr>
            </w:pPr>
            <w:r>
              <w:rPr>
                <w:sz w:val="24"/>
                <w:szCs w:val="24"/>
              </w:rPr>
              <w:t>2</w:t>
            </w:r>
          </w:p>
        </w:tc>
        <w:tc>
          <w:tcPr>
            <w:tcW w:w="1134" w:type="dxa"/>
          </w:tcPr>
          <w:p w:rsidR="001210DB" w:rsidRDefault="001210DB" w:rsidP="002D0026">
            <w:pPr>
              <w:jc w:val="both"/>
              <w:rPr>
                <w:color w:val="22272F"/>
                <w:sz w:val="24"/>
                <w:szCs w:val="24"/>
                <w:shd w:val="clear" w:color="auto" w:fill="FFFFFF"/>
              </w:rPr>
            </w:pPr>
            <w:r>
              <w:rPr>
                <w:color w:val="22272F"/>
                <w:sz w:val="24"/>
                <w:szCs w:val="24"/>
                <w:shd w:val="clear" w:color="auto" w:fill="FFFFFF"/>
              </w:rPr>
              <w:t>5</w:t>
            </w:r>
          </w:p>
        </w:tc>
        <w:tc>
          <w:tcPr>
            <w:tcW w:w="992" w:type="dxa"/>
          </w:tcPr>
          <w:p w:rsidR="001210DB" w:rsidRPr="002D2A76" w:rsidRDefault="001210DB" w:rsidP="002D0026">
            <w:pPr>
              <w:contextualSpacing/>
              <w:jc w:val="center"/>
              <w:rPr>
                <w:sz w:val="24"/>
                <w:szCs w:val="24"/>
              </w:rPr>
            </w:pPr>
            <w:r w:rsidRPr="002D2A76">
              <w:rPr>
                <w:sz w:val="24"/>
                <w:szCs w:val="24"/>
              </w:rPr>
              <w:t>4</w:t>
            </w:r>
          </w:p>
        </w:tc>
      </w:tr>
      <w:tr w:rsidR="001210DB" w:rsidTr="003E1168">
        <w:tc>
          <w:tcPr>
            <w:tcW w:w="6487" w:type="dxa"/>
          </w:tcPr>
          <w:p w:rsidR="001210DB" w:rsidRPr="000E7BD9" w:rsidRDefault="001210DB" w:rsidP="003E1168">
            <w:pPr>
              <w:contextualSpacing/>
              <w:jc w:val="both"/>
              <w:rPr>
                <w:sz w:val="24"/>
                <w:szCs w:val="24"/>
              </w:rPr>
            </w:pPr>
            <w:r w:rsidRPr="000E7BD9">
              <w:rPr>
                <w:sz w:val="24"/>
                <w:szCs w:val="24"/>
              </w:rPr>
              <w:t>ч.2 ст.12.2</w:t>
            </w:r>
          </w:p>
        </w:tc>
        <w:tc>
          <w:tcPr>
            <w:tcW w:w="851" w:type="dxa"/>
          </w:tcPr>
          <w:p w:rsidR="001210DB" w:rsidRPr="002D2A76" w:rsidRDefault="001210DB" w:rsidP="003E1168">
            <w:pPr>
              <w:contextualSpacing/>
              <w:jc w:val="center"/>
              <w:rPr>
                <w:sz w:val="24"/>
                <w:szCs w:val="24"/>
              </w:rPr>
            </w:pPr>
            <w:r>
              <w:rPr>
                <w:sz w:val="24"/>
                <w:szCs w:val="24"/>
              </w:rPr>
              <w:t>1</w:t>
            </w:r>
          </w:p>
        </w:tc>
        <w:tc>
          <w:tcPr>
            <w:tcW w:w="1134" w:type="dxa"/>
          </w:tcPr>
          <w:p w:rsidR="001210DB" w:rsidRDefault="001210DB" w:rsidP="003E1168">
            <w:pPr>
              <w:jc w:val="both"/>
              <w:rPr>
                <w:color w:val="22272F"/>
                <w:sz w:val="24"/>
                <w:szCs w:val="24"/>
                <w:shd w:val="clear" w:color="auto" w:fill="FFFFFF"/>
              </w:rPr>
            </w:pPr>
            <w:r>
              <w:rPr>
                <w:color w:val="22272F"/>
                <w:sz w:val="24"/>
                <w:szCs w:val="24"/>
                <w:shd w:val="clear" w:color="auto" w:fill="FFFFFF"/>
              </w:rPr>
              <w:t>1</w:t>
            </w:r>
          </w:p>
        </w:tc>
        <w:tc>
          <w:tcPr>
            <w:tcW w:w="992" w:type="dxa"/>
          </w:tcPr>
          <w:p w:rsidR="001210DB" w:rsidRPr="002D2A76" w:rsidRDefault="001210DB" w:rsidP="003E1168">
            <w:pPr>
              <w:contextualSpacing/>
              <w:jc w:val="center"/>
              <w:rPr>
                <w:sz w:val="24"/>
                <w:szCs w:val="24"/>
              </w:rPr>
            </w:pPr>
            <w:r w:rsidRPr="002D2A76">
              <w:rPr>
                <w:sz w:val="24"/>
                <w:szCs w:val="24"/>
              </w:rPr>
              <w:t>2</w:t>
            </w:r>
          </w:p>
        </w:tc>
      </w:tr>
      <w:tr w:rsidR="001210DB" w:rsidTr="003E1168">
        <w:tc>
          <w:tcPr>
            <w:tcW w:w="6487" w:type="dxa"/>
          </w:tcPr>
          <w:p w:rsidR="001210DB" w:rsidRPr="000E7BD9" w:rsidRDefault="001210DB" w:rsidP="003E1168">
            <w:pPr>
              <w:contextualSpacing/>
              <w:jc w:val="both"/>
              <w:rPr>
                <w:sz w:val="24"/>
                <w:szCs w:val="24"/>
              </w:rPr>
            </w:pPr>
            <w:r w:rsidRPr="000E7BD9">
              <w:rPr>
                <w:sz w:val="24"/>
                <w:szCs w:val="24"/>
              </w:rPr>
              <w:t>ч.2 ст.12.3</w:t>
            </w:r>
          </w:p>
        </w:tc>
        <w:tc>
          <w:tcPr>
            <w:tcW w:w="851" w:type="dxa"/>
          </w:tcPr>
          <w:p w:rsidR="001210DB" w:rsidRPr="002D2A76" w:rsidRDefault="001210DB" w:rsidP="003E1168">
            <w:pPr>
              <w:contextualSpacing/>
              <w:jc w:val="center"/>
              <w:rPr>
                <w:sz w:val="24"/>
                <w:szCs w:val="24"/>
              </w:rPr>
            </w:pPr>
            <w:r>
              <w:rPr>
                <w:sz w:val="24"/>
                <w:szCs w:val="24"/>
              </w:rPr>
              <w:t>0</w:t>
            </w:r>
          </w:p>
        </w:tc>
        <w:tc>
          <w:tcPr>
            <w:tcW w:w="1134" w:type="dxa"/>
          </w:tcPr>
          <w:p w:rsidR="001210DB" w:rsidRDefault="001210DB" w:rsidP="003E1168">
            <w:pPr>
              <w:jc w:val="both"/>
              <w:rPr>
                <w:color w:val="22272F"/>
                <w:sz w:val="24"/>
                <w:szCs w:val="24"/>
                <w:shd w:val="clear" w:color="auto" w:fill="FFFFFF"/>
              </w:rPr>
            </w:pPr>
            <w:r>
              <w:rPr>
                <w:color w:val="22272F"/>
                <w:sz w:val="24"/>
                <w:szCs w:val="24"/>
                <w:shd w:val="clear" w:color="auto" w:fill="FFFFFF"/>
              </w:rPr>
              <w:t>0</w:t>
            </w:r>
          </w:p>
        </w:tc>
        <w:tc>
          <w:tcPr>
            <w:tcW w:w="992" w:type="dxa"/>
          </w:tcPr>
          <w:p w:rsidR="001210DB" w:rsidRPr="002D2A76" w:rsidRDefault="001210DB" w:rsidP="003E1168">
            <w:pPr>
              <w:contextualSpacing/>
              <w:jc w:val="center"/>
              <w:rPr>
                <w:sz w:val="24"/>
                <w:szCs w:val="24"/>
              </w:rPr>
            </w:pPr>
            <w:r w:rsidRPr="002D2A76">
              <w:rPr>
                <w:sz w:val="24"/>
                <w:szCs w:val="24"/>
              </w:rPr>
              <w:t>1</w:t>
            </w:r>
          </w:p>
        </w:tc>
      </w:tr>
      <w:tr w:rsidR="001210DB" w:rsidTr="002D0026">
        <w:tc>
          <w:tcPr>
            <w:tcW w:w="6487" w:type="dxa"/>
          </w:tcPr>
          <w:p w:rsidR="001210DB" w:rsidRPr="000E7BD9" w:rsidRDefault="001210DB" w:rsidP="002D0026">
            <w:pPr>
              <w:contextualSpacing/>
              <w:jc w:val="both"/>
              <w:rPr>
                <w:sz w:val="24"/>
                <w:szCs w:val="24"/>
              </w:rPr>
            </w:pPr>
            <w:r w:rsidRPr="000E7BD9">
              <w:rPr>
                <w:sz w:val="24"/>
                <w:szCs w:val="24"/>
              </w:rPr>
              <w:lastRenderedPageBreak/>
              <w:t>ч.1 ст.12.3</w:t>
            </w:r>
          </w:p>
        </w:tc>
        <w:tc>
          <w:tcPr>
            <w:tcW w:w="851" w:type="dxa"/>
          </w:tcPr>
          <w:p w:rsidR="001210DB" w:rsidRPr="002D2A76" w:rsidRDefault="001210DB" w:rsidP="002D0026">
            <w:pPr>
              <w:contextualSpacing/>
              <w:jc w:val="center"/>
              <w:rPr>
                <w:sz w:val="24"/>
                <w:szCs w:val="24"/>
              </w:rPr>
            </w:pPr>
            <w:r>
              <w:rPr>
                <w:sz w:val="24"/>
                <w:szCs w:val="24"/>
              </w:rPr>
              <w:t>5</w:t>
            </w:r>
          </w:p>
        </w:tc>
        <w:tc>
          <w:tcPr>
            <w:tcW w:w="1134" w:type="dxa"/>
          </w:tcPr>
          <w:p w:rsidR="001210DB" w:rsidRDefault="001210DB" w:rsidP="002D0026">
            <w:pPr>
              <w:jc w:val="both"/>
              <w:rPr>
                <w:color w:val="22272F"/>
                <w:sz w:val="24"/>
                <w:szCs w:val="24"/>
                <w:shd w:val="clear" w:color="auto" w:fill="FFFFFF"/>
              </w:rPr>
            </w:pPr>
            <w:r>
              <w:rPr>
                <w:color w:val="22272F"/>
                <w:sz w:val="24"/>
                <w:szCs w:val="24"/>
                <w:shd w:val="clear" w:color="auto" w:fill="FFFFFF"/>
              </w:rPr>
              <w:t>8</w:t>
            </w:r>
          </w:p>
        </w:tc>
        <w:tc>
          <w:tcPr>
            <w:tcW w:w="992" w:type="dxa"/>
          </w:tcPr>
          <w:p w:rsidR="001210DB" w:rsidRPr="002D2A76" w:rsidRDefault="001210DB" w:rsidP="002D0026">
            <w:pPr>
              <w:contextualSpacing/>
              <w:jc w:val="center"/>
              <w:rPr>
                <w:sz w:val="24"/>
                <w:szCs w:val="24"/>
              </w:rPr>
            </w:pPr>
            <w:r w:rsidRPr="002D2A76">
              <w:rPr>
                <w:sz w:val="24"/>
                <w:szCs w:val="24"/>
              </w:rPr>
              <w:t>5</w:t>
            </w:r>
          </w:p>
        </w:tc>
      </w:tr>
      <w:tr w:rsidR="001210DB" w:rsidTr="002D0026">
        <w:tc>
          <w:tcPr>
            <w:tcW w:w="6487" w:type="dxa"/>
          </w:tcPr>
          <w:p w:rsidR="001210DB" w:rsidRPr="000E7BD9" w:rsidRDefault="001210DB" w:rsidP="002D0026">
            <w:pPr>
              <w:contextualSpacing/>
              <w:jc w:val="both"/>
              <w:rPr>
                <w:sz w:val="24"/>
                <w:szCs w:val="24"/>
              </w:rPr>
            </w:pPr>
            <w:r w:rsidRPr="000E7BD9">
              <w:rPr>
                <w:sz w:val="24"/>
                <w:szCs w:val="24"/>
              </w:rPr>
              <w:t>ч.1 ст.12.5</w:t>
            </w:r>
          </w:p>
        </w:tc>
        <w:tc>
          <w:tcPr>
            <w:tcW w:w="851" w:type="dxa"/>
          </w:tcPr>
          <w:p w:rsidR="001210DB" w:rsidRPr="002D2A76" w:rsidRDefault="001210DB" w:rsidP="002D0026">
            <w:pPr>
              <w:contextualSpacing/>
              <w:jc w:val="center"/>
              <w:rPr>
                <w:sz w:val="24"/>
                <w:szCs w:val="24"/>
              </w:rPr>
            </w:pPr>
            <w:r>
              <w:rPr>
                <w:sz w:val="24"/>
                <w:szCs w:val="24"/>
              </w:rPr>
              <w:t>2</w:t>
            </w:r>
          </w:p>
        </w:tc>
        <w:tc>
          <w:tcPr>
            <w:tcW w:w="1134" w:type="dxa"/>
          </w:tcPr>
          <w:p w:rsidR="001210DB" w:rsidRDefault="001210DB" w:rsidP="002D0026">
            <w:pPr>
              <w:jc w:val="both"/>
              <w:rPr>
                <w:color w:val="22272F"/>
                <w:sz w:val="24"/>
                <w:szCs w:val="24"/>
                <w:shd w:val="clear" w:color="auto" w:fill="FFFFFF"/>
              </w:rPr>
            </w:pPr>
            <w:r>
              <w:rPr>
                <w:color w:val="22272F"/>
                <w:sz w:val="24"/>
                <w:szCs w:val="24"/>
                <w:shd w:val="clear" w:color="auto" w:fill="FFFFFF"/>
              </w:rPr>
              <w:t>2</w:t>
            </w:r>
          </w:p>
        </w:tc>
        <w:tc>
          <w:tcPr>
            <w:tcW w:w="992" w:type="dxa"/>
          </w:tcPr>
          <w:p w:rsidR="001210DB" w:rsidRPr="002D2A76" w:rsidRDefault="001210DB" w:rsidP="002D0026">
            <w:pPr>
              <w:contextualSpacing/>
              <w:jc w:val="center"/>
              <w:rPr>
                <w:sz w:val="24"/>
                <w:szCs w:val="24"/>
              </w:rPr>
            </w:pPr>
            <w:r w:rsidRPr="002D2A76">
              <w:rPr>
                <w:sz w:val="24"/>
                <w:szCs w:val="24"/>
              </w:rPr>
              <w:t>2</w:t>
            </w:r>
          </w:p>
        </w:tc>
      </w:tr>
      <w:tr w:rsidR="001210DB" w:rsidTr="005B08FA">
        <w:tc>
          <w:tcPr>
            <w:tcW w:w="6487" w:type="dxa"/>
          </w:tcPr>
          <w:p w:rsidR="001210DB" w:rsidRPr="000E7BD9" w:rsidRDefault="001210DB" w:rsidP="005B08FA">
            <w:pPr>
              <w:contextualSpacing/>
              <w:jc w:val="both"/>
              <w:rPr>
                <w:sz w:val="24"/>
                <w:szCs w:val="24"/>
              </w:rPr>
            </w:pPr>
            <w:r>
              <w:rPr>
                <w:sz w:val="24"/>
                <w:szCs w:val="24"/>
              </w:rPr>
              <w:t>ч.3.1. ст.12.5</w:t>
            </w:r>
          </w:p>
        </w:tc>
        <w:tc>
          <w:tcPr>
            <w:tcW w:w="851" w:type="dxa"/>
          </w:tcPr>
          <w:p w:rsidR="001210DB" w:rsidRPr="002D2A76" w:rsidRDefault="001210DB" w:rsidP="005B08FA">
            <w:pPr>
              <w:contextualSpacing/>
              <w:jc w:val="center"/>
              <w:rPr>
                <w:sz w:val="24"/>
                <w:szCs w:val="24"/>
              </w:rPr>
            </w:pPr>
            <w:r>
              <w:rPr>
                <w:sz w:val="24"/>
                <w:szCs w:val="24"/>
              </w:rPr>
              <w:t>0</w:t>
            </w:r>
          </w:p>
        </w:tc>
        <w:tc>
          <w:tcPr>
            <w:tcW w:w="1134" w:type="dxa"/>
          </w:tcPr>
          <w:p w:rsidR="001210DB" w:rsidRDefault="001210DB" w:rsidP="005B08FA">
            <w:pPr>
              <w:jc w:val="both"/>
              <w:rPr>
                <w:color w:val="22272F"/>
                <w:sz w:val="24"/>
                <w:szCs w:val="24"/>
                <w:shd w:val="clear" w:color="auto" w:fill="FFFFFF"/>
              </w:rPr>
            </w:pPr>
            <w:r>
              <w:rPr>
                <w:color w:val="22272F"/>
                <w:sz w:val="24"/>
                <w:szCs w:val="24"/>
                <w:shd w:val="clear" w:color="auto" w:fill="FFFFFF"/>
              </w:rPr>
              <w:t>1</w:t>
            </w:r>
          </w:p>
        </w:tc>
        <w:tc>
          <w:tcPr>
            <w:tcW w:w="992" w:type="dxa"/>
          </w:tcPr>
          <w:p w:rsidR="001210DB" w:rsidRPr="002D2A76" w:rsidRDefault="001210DB" w:rsidP="005B08FA">
            <w:pPr>
              <w:contextualSpacing/>
              <w:jc w:val="center"/>
              <w:rPr>
                <w:sz w:val="24"/>
                <w:szCs w:val="24"/>
              </w:rPr>
            </w:pPr>
            <w:r>
              <w:rPr>
                <w:sz w:val="24"/>
                <w:szCs w:val="24"/>
              </w:rPr>
              <w:t>0</w:t>
            </w:r>
          </w:p>
        </w:tc>
      </w:tr>
      <w:tr w:rsidR="001210DB" w:rsidRPr="001210DB" w:rsidTr="00EE2D4B">
        <w:tc>
          <w:tcPr>
            <w:tcW w:w="6487" w:type="dxa"/>
          </w:tcPr>
          <w:p w:rsidR="001210DB" w:rsidRPr="001210DB" w:rsidRDefault="001210DB" w:rsidP="00EE2D4B">
            <w:pPr>
              <w:contextualSpacing/>
              <w:jc w:val="both"/>
              <w:rPr>
                <w:sz w:val="24"/>
                <w:szCs w:val="24"/>
              </w:rPr>
            </w:pPr>
            <w:r w:rsidRPr="001210DB">
              <w:rPr>
                <w:sz w:val="24"/>
                <w:szCs w:val="24"/>
              </w:rPr>
              <w:t>ст.12.6</w:t>
            </w:r>
          </w:p>
        </w:tc>
        <w:tc>
          <w:tcPr>
            <w:tcW w:w="851" w:type="dxa"/>
          </w:tcPr>
          <w:p w:rsidR="001210DB" w:rsidRPr="001210DB" w:rsidRDefault="001210DB" w:rsidP="00EE2D4B">
            <w:pPr>
              <w:contextualSpacing/>
              <w:jc w:val="center"/>
              <w:rPr>
                <w:sz w:val="24"/>
                <w:szCs w:val="24"/>
              </w:rPr>
            </w:pPr>
            <w:r w:rsidRPr="001210DB">
              <w:rPr>
                <w:sz w:val="24"/>
                <w:szCs w:val="24"/>
              </w:rPr>
              <w:t>6</w:t>
            </w:r>
          </w:p>
        </w:tc>
        <w:tc>
          <w:tcPr>
            <w:tcW w:w="1134" w:type="dxa"/>
          </w:tcPr>
          <w:p w:rsidR="001210DB" w:rsidRPr="001210DB" w:rsidRDefault="001210DB" w:rsidP="00EE2D4B">
            <w:pPr>
              <w:jc w:val="both"/>
              <w:rPr>
                <w:sz w:val="24"/>
                <w:szCs w:val="24"/>
                <w:shd w:val="clear" w:color="auto" w:fill="FFFFFF"/>
              </w:rPr>
            </w:pPr>
            <w:r w:rsidRPr="001210DB">
              <w:rPr>
                <w:sz w:val="24"/>
                <w:szCs w:val="24"/>
                <w:shd w:val="clear" w:color="auto" w:fill="FFFFFF"/>
              </w:rPr>
              <w:t>9</w:t>
            </w:r>
          </w:p>
        </w:tc>
        <w:tc>
          <w:tcPr>
            <w:tcW w:w="992" w:type="dxa"/>
          </w:tcPr>
          <w:p w:rsidR="001210DB" w:rsidRPr="001210DB" w:rsidRDefault="001210DB" w:rsidP="00EE2D4B">
            <w:pPr>
              <w:contextualSpacing/>
              <w:jc w:val="center"/>
              <w:rPr>
                <w:sz w:val="24"/>
                <w:szCs w:val="24"/>
              </w:rPr>
            </w:pPr>
            <w:r w:rsidRPr="001210DB">
              <w:rPr>
                <w:sz w:val="24"/>
                <w:szCs w:val="24"/>
              </w:rPr>
              <w:t>9</w:t>
            </w:r>
          </w:p>
        </w:tc>
      </w:tr>
      <w:tr w:rsidR="001210DB" w:rsidTr="001B5F46">
        <w:tc>
          <w:tcPr>
            <w:tcW w:w="6487" w:type="dxa"/>
          </w:tcPr>
          <w:p w:rsidR="001210DB" w:rsidRPr="000E7BD9" w:rsidRDefault="001210DB" w:rsidP="001B5F46">
            <w:pPr>
              <w:contextualSpacing/>
              <w:jc w:val="both"/>
              <w:rPr>
                <w:sz w:val="24"/>
                <w:szCs w:val="24"/>
              </w:rPr>
            </w:pPr>
            <w:r w:rsidRPr="000E7BD9">
              <w:rPr>
                <w:sz w:val="24"/>
                <w:szCs w:val="24"/>
              </w:rPr>
              <w:t>ч.1 ст. 12.7 КоАП РФ</w:t>
            </w:r>
          </w:p>
        </w:tc>
        <w:tc>
          <w:tcPr>
            <w:tcW w:w="851" w:type="dxa"/>
          </w:tcPr>
          <w:p w:rsidR="001210DB" w:rsidRPr="002D2A76" w:rsidRDefault="001210DB" w:rsidP="001B5F46">
            <w:pPr>
              <w:contextualSpacing/>
              <w:jc w:val="center"/>
              <w:rPr>
                <w:sz w:val="24"/>
                <w:szCs w:val="24"/>
              </w:rPr>
            </w:pPr>
            <w:r>
              <w:rPr>
                <w:sz w:val="24"/>
                <w:szCs w:val="24"/>
              </w:rPr>
              <w:t>9</w:t>
            </w:r>
          </w:p>
        </w:tc>
        <w:tc>
          <w:tcPr>
            <w:tcW w:w="1134" w:type="dxa"/>
          </w:tcPr>
          <w:p w:rsidR="001210DB" w:rsidRDefault="001210DB" w:rsidP="001B5F46">
            <w:pPr>
              <w:jc w:val="both"/>
              <w:rPr>
                <w:color w:val="22272F"/>
                <w:sz w:val="24"/>
                <w:szCs w:val="24"/>
                <w:shd w:val="clear" w:color="auto" w:fill="FFFFFF"/>
              </w:rPr>
            </w:pPr>
            <w:r>
              <w:rPr>
                <w:color w:val="22272F"/>
                <w:sz w:val="24"/>
                <w:szCs w:val="24"/>
                <w:shd w:val="clear" w:color="auto" w:fill="FFFFFF"/>
              </w:rPr>
              <w:t>14</w:t>
            </w:r>
          </w:p>
        </w:tc>
        <w:tc>
          <w:tcPr>
            <w:tcW w:w="992" w:type="dxa"/>
          </w:tcPr>
          <w:p w:rsidR="001210DB" w:rsidRPr="002D2A76" w:rsidRDefault="001210DB" w:rsidP="001B5F46">
            <w:pPr>
              <w:contextualSpacing/>
              <w:jc w:val="center"/>
              <w:rPr>
                <w:sz w:val="24"/>
                <w:szCs w:val="24"/>
              </w:rPr>
            </w:pPr>
            <w:r w:rsidRPr="002D2A76">
              <w:rPr>
                <w:sz w:val="24"/>
                <w:szCs w:val="24"/>
              </w:rPr>
              <w:t>17</w:t>
            </w:r>
          </w:p>
        </w:tc>
      </w:tr>
      <w:tr w:rsidR="001210DB" w:rsidTr="006A0CF9">
        <w:tc>
          <w:tcPr>
            <w:tcW w:w="6487" w:type="dxa"/>
          </w:tcPr>
          <w:p w:rsidR="001210DB" w:rsidRPr="000E7BD9" w:rsidRDefault="001210DB" w:rsidP="006A0CF9">
            <w:pPr>
              <w:contextualSpacing/>
              <w:jc w:val="both"/>
              <w:rPr>
                <w:sz w:val="24"/>
                <w:szCs w:val="24"/>
              </w:rPr>
            </w:pPr>
            <w:r w:rsidRPr="000E7BD9">
              <w:rPr>
                <w:sz w:val="24"/>
                <w:szCs w:val="24"/>
              </w:rPr>
              <w:t>ч.3 ст.12.8</w:t>
            </w:r>
          </w:p>
        </w:tc>
        <w:tc>
          <w:tcPr>
            <w:tcW w:w="851" w:type="dxa"/>
          </w:tcPr>
          <w:p w:rsidR="001210DB" w:rsidRPr="002D2A76" w:rsidRDefault="001210DB" w:rsidP="006A0CF9">
            <w:pPr>
              <w:contextualSpacing/>
              <w:jc w:val="center"/>
              <w:rPr>
                <w:sz w:val="24"/>
                <w:szCs w:val="24"/>
              </w:rPr>
            </w:pPr>
            <w:r>
              <w:rPr>
                <w:sz w:val="24"/>
                <w:szCs w:val="24"/>
              </w:rPr>
              <w:t>2</w:t>
            </w:r>
          </w:p>
        </w:tc>
        <w:tc>
          <w:tcPr>
            <w:tcW w:w="1134" w:type="dxa"/>
          </w:tcPr>
          <w:p w:rsidR="001210DB" w:rsidRDefault="001210DB" w:rsidP="006A0CF9">
            <w:pPr>
              <w:jc w:val="both"/>
              <w:rPr>
                <w:color w:val="22272F"/>
                <w:sz w:val="24"/>
                <w:szCs w:val="24"/>
                <w:shd w:val="clear" w:color="auto" w:fill="FFFFFF"/>
              </w:rPr>
            </w:pPr>
            <w:r>
              <w:rPr>
                <w:color w:val="22272F"/>
                <w:sz w:val="24"/>
                <w:szCs w:val="24"/>
                <w:shd w:val="clear" w:color="auto" w:fill="FFFFFF"/>
              </w:rPr>
              <w:t>1</w:t>
            </w:r>
          </w:p>
        </w:tc>
        <w:tc>
          <w:tcPr>
            <w:tcW w:w="992" w:type="dxa"/>
          </w:tcPr>
          <w:p w:rsidR="001210DB" w:rsidRPr="002D2A76" w:rsidRDefault="001210DB" w:rsidP="006A0CF9">
            <w:pPr>
              <w:contextualSpacing/>
              <w:jc w:val="center"/>
              <w:rPr>
                <w:sz w:val="24"/>
                <w:szCs w:val="24"/>
              </w:rPr>
            </w:pPr>
            <w:r w:rsidRPr="002D2A76">
              <w:rPr>
                <w:sz w:val="24"/>
                <w:szCs w:val="24"/>
              </w:rPr>
              <w:t>1</w:t>
            </w:r>
          </w:p>
        </w:tc>
      </w:tr>
      <w:tr w:rsidR="001210DB" w:rsidTr="00B86EC8">
        <w:tc>
          <w:tcPr>
            <w:tcW w:w="6487" w:type="dxa"/>
          </w:tcPr>
          <w:p w:rsidR="001210DB" w:rsidRDefault="001210DB" w:rsidP="00B86EC8">
            <w:pPr>
              <w:contextualSpacing/>
              <w:jc w:val="both"/>
              <w:rPr>
                <w:sz w:val="24"/>
                <w:szCs w:val="24"/>
              </w:rPr>
            </w:pPr>
            <w:r>
              <w:rPr>
                <w:sz w:val="24"/>
                <w:szCs w:val="24"/>
              </w:rPr>
              <w:t>ч.2 ст.12.9</w:t>
            </w:r>
          </w:p>
        </w:tc>
        <w:tc>
          <w:tcPr>
            <w:tcW w:w="851" w:type="dxa"/>
          </w:tcPr>
          <w:p w:rsidR="001210DB" w:rsidRDefault="001210DB" w:rsidP="00B86EC8">
            <w:pPr>
              <w:contextualSpacing/>
              <w:jc w:val="center"/>
              <w:rPr>
                <w:sz w:val="24"/>
                <w:szCs w:val="24"/>
              </w:rPr>
            </w:pPr>
            <w:r>
              <w:rPr>
                <w:sz w:val="24"/>
                <w:szCs w:val="24"/>
              </w:rPr>
              <w:t>1</w:t>
            </w:r>
          </w:p>
        </w:tc>
        <w:tc>
          <w:tcPr>
            <w:tcW w:w="1134" w:type="dxa"/>
          </w:tcPr>
          <w:p w:rsidR="001210DB" w:rsidRDefault="001210DB" w:rsidP="00B86EC8">
            <w:pPr>
              <w:jc w:val="both"/>
              <w:rPr>
                <w:color w:val="22272F"/>
                <w:sz w:val="24"/>
                <w:szCs w:val="24"/>
                <w:shd w:val="clear" w:color="auto" w:fill="FFFFFF"/>
              </w:rPr>
            </w:pPr>
            <w:r>
              <w:rPr>
                <w:color w:val="22272F"/>
                <w:sz w:val="24"/>
                <w:szCs w:val="24"/>
                <w:shd w:val="clear" w:color="auto" w:fill="FFFFFF"/>
              </w:rPr>
              <w:t>0</w:t>
            </w:r>
          </w:p>
        </w:tc>
        <w:tc>
          <w:tcPr>
            <w:tcW w:w="992" w:type="dxa"/>
          </w:tcPr>
          <w:p w:rsidR="001210DB" w:rsidRDefault="001210DB" w:rsidP="00B86EC8">
            <w:pPr>
              <w:contextualSpacing/>
              <w:jc w:val="center"/>
              <w:rPr>
                <w:sz w:val="24"/>
                <w:szCs w:val="24"/>
              </w:rPr>
            </w:pPr>
            <w:r>
              <w:rPr>
                <w:sz w:val="24"/>
                <w:szCs w:val="24"/>
              </w:rPr>
              <w:t>0</w:t>
            </w:r>
          </w:p>
        </w:tc>
      </w:tr>
      <w:tr w:rsidR="001210DB" w:rsidTr="00E557B7">
        <w:tc>
          <w:tcPr>
            <w:tcW w:w="6487" w:type="dxa"/>
          </w:tcPr>
          <w:p w:rsidR="001210DB" w:rsidRDefault="001210DB" w:rsidP="00E557B7">
            <w:pPr>
              <w:contextualSpacing/>
              <w:jc w:val="both"/>
              <w:rPr>
                <w:sz w:val="24"/>
                <w:szCs w:val="24"/>
              </w:rPr>
            </w:pPr>
            <w:r>
              <w:rPr>
                <w:sz w:val="24"/>
                <w:szCs w:val="24"/>
              </w:rPr>
              <w:t>ч.2 ст12.10</w:t>
            </w:r>
          </w:p>
        </w:tc>
        <w:tc>
          <w:tcPr>
            <w:tcW w:w="851" w:type="dxa"/>
          </w:tcPr>
          <w:p w:rsidR="001210DB" w:rsidRDefault="001210DB" w:rsidP="00E557B7">
            <w:pPr>
              <w:contextualSpacing/>
              <w:jc w:val="center"/>
              <w:rPr>
                <w:sz w:val="24"/>
                <w:szCs w:val="24"/>
              </w:rPr>
            </w:pPr>
            <w:r>
              <w:rPr>
                <w:sz w:val="24"/>
                <w:szCs w:val="24"/>
              </w:rPr>
              <w:t>1</w:t>
            </w:r>
          </w:p>
        </w:tc>
        <w:tc>
          <w:tcPr>
            <w:tcW w:w="1134" w:type="dxa"/>
          </w:tcPr>
          <w:p w:rsidR="001210DB" w:rsidRDefault="001210DB" w:rsidP="00E557B7">
            <w:pPr>
              <w:jc w:val="both"/>
              <w:rPr>
                <w:color w:val="22272F"/>
                <w:sz w:val="24"/>
                <w:szCs w:val="24"/>
                <w:shd w:val="clear" w:color="auto" w:fill="FFFFFF"/>
              </w:rPr>
            </w:pPr>
            <w:r>
              <w:rPr>
                <w:color w:val="22272F"/>
                <w:sz w:val="24"/>
                <w:szCs w:val="24"/>
                <w:shd w:val="clear" w:color="auto" w:fill="FFFFFF"/>
              </w:rPr>
              <w:t>0</w:t>
            </w:r>
          </w:p>
        </w:tc>
        <w:tc>
          <w:tcPr>
            <w:tcW w:w="992" w:type="dxa"/>
          </w:tcPr>
          <w:p w:rsidR="001210DB" w:rsidRDefault="001210DB" w:rsidP="00E557B7">
            <w:pPr>
              <w:contextualSpacing/>
              <w:jc w:val="center"/>
              <w:rPr>
                <w:sz w:val="24"/>
                <w:szCs w:val="24"/>
              </w:rPr>
            </w:pPr>
            <w:r>
              <w:rPr>
                <w:sz w:val="24"/>
                <w:szCs w:val="24"/>
              </w:rPr>
              <w:t>0</w:t>
            </w:r>
          </w:p>
        </w:tc>
      </w:tr>
      <w:tr w:rsidR="001210DB" w:rsidTr="00421323">
        <w:tc>
          <w:tcPr>
            <w:tcW w:w="6487" w:type="dxa"/>
          </w:tcPr>
          <w:p w:rsidR="001210DB" w:rsidRDefault="001210DB" w:rsidP="00421323">
            <w:pPr>
              <w:contextualSpacing/>
              <w:jc w:val="both"/>
              <w:rPr>
                <w:sz w:val="24"/>
                <w:szCs w:val="24"/>
              </w:rPr>
            </w:pPr>
            <w:r>
              <w:rPr>
                <w:sz w:val="24"/>
                <w:szCs w:val="24"/>
              </w:rPr>
              <w:t>ч.1 ст.12.12</w:t>
            </w:r>
          </w:p>
        </w:tc>
        <w:tc>
          <w:tcPr>
            <w:tcW w:w="851" w:type="dxa"/>
          </w:tcPr>
          <w:p w:rsidR="001210DB" w:rsidRPr="002D2A76" w:rsidRDefault="001210DB" w:rsidP="00421323">
            <w:pPr>
              <w:contextualSpacing/>
              <w:jc w:val="center"/>
              <w:rPr>
                <w:sz w:val="24"/>
                <w:szCs w:val="24"/>
              </w:rPr>
            </w:pPr>
            <w:r>
              <w:rPr>
                <w:sz w:val="24"/>
                <w:szCs w:val="24"/>
              </w:rPr>
              <w:t>0</w:t>
            </w:r>
          </w:p>
        </w:tc>
        <w:tc>
          <w:tcPr>
            <w:tcW w:w="1134" w:type="dxa"/>
          </w:tcPr>
          <w:p w:rsidR="001210DB" w:rsidRDefault="001210DB" w:rsidP="00421323">
            <w:pPr>
              <w:jc w:val="both"/>
              <w:rPr>
                <w:color w:val="22272F"/>
                <w:sz w:val="24"/>
                <w:szCs w:val="24"/>
                <w:shd w:val="clear" w:color="auto" w:fill="FFFFFF"/>
              </w:rPr>
            </w:pPr>
            <w:r>
              <w:rPr>
                <w:color w:val="22272F"/>
                <w:sz w:val="24"/>
                <w:szCs w:val="24"/>
                <w:shd w:val="clear" w:color="auto" w:fill="FFFFFF"/>
              </w:rPr>
              <w:t>1</w:t>
            </w:r>
          </w:p>
        </w:tc>
        <w:tc>
          <w:tcPr>
            <w:tcW w:w="992" w:type="dxa"/>
          </w:tcPr>
          <w:p w:rsidR="001210DB" w:rsidRDefault="001210DB" w:rsidP="00421323">
            <w:pPr>
              <w:contextualSpacing/>
              <w:jc w:val="center"/>
              <w:rPr>
                <w:sz w:val="24"/>
                <w:szCs w:val="24"/>
              </w:rPr>
            </w:pPr>
            <w:r>
              <w:rPr>
                <w:sz w:val="24"/>
                <w:szCs w:val="24"/>
              </w:rPr>
              <w:t>0</w:t>
            </w:r>
          </w:p>
        </w:tc>
      </w:tr>
      <w:tr w:rsidR="001210DB" w:rsidTr="0078017A">
        <w:tc>
          <w:tcPr>
            <w:tcW w:w="6487" w:type="dxa"/>
          </w:tcPr>
          <w:p w:rsidR="001210DB" w:rsidRPr="000E7BD9" w:rsidRDefault="001210DB" w:rsidP="0078017A">
            <w:pPr>
              <w:contextualSpacing/>
              <w:jc w:val="both"/>
              <w:rPr>
                <w:sz w:val="24"/>
                <w:szCs w:val="24"/>
              </w:rPr>
            </w:pPr>
            <w:r w:rsidRPr="000E7BD9">
              <w:rPr>
                <w:sz w:val="24"/>
                <w:szCs w:val="24"/>
              </w:rPr>
              <w:t>ч.2 ст.12.14</w:t>
            </w:r>
          </w:p>
        </w:tc>
        <w:tc>
          <w:tcPr>
            <w:tcW w:w="851" w:type="dxa"/>
          </w:tcPr>
          <w:p w:rsidR="001210DB" w:rsidRPr="002D2A76" w:rsidRDefault="001210DB" w:rsidP="0078017A">
            <w:pPr>
              <w:contextualSpacing/>
              <w:jc w:val="center"/>
              <w:rPr>
                <w:sz w:val="24"/>
                <w:szCs w:val="24"/>
              </w:rPr>
            </w:pPr>
            <w:r>
              <w:rPr>
                <w:sz w:val="24"/>
                <w:szCs w:val="24"/>
              </w:rPr>
              <w:t>0</w:t>
            </w:r>
          </w:p>
        </w:tc>
        <w:tc>
          <w:tcPr>
            <w:tcW w:w="1134" w:type="dxa"/>
          </w:tcPr>
          <w:p w:rsidR="001210DB" w:rsidRDefault="001210DB" w:rsidP="0078017A">
            <w:pPr>
              <w:jc w:val="both"/>
              <w:rPr>
                <w:color w:val="22272F"/>
                <w:sz w:val="24"/>
                <w:szCs w:val="24"/>
                <w:shd w:val="clear" w:color="auto" w:fill="FFFFFF"/>
              </w:rPr>
            </w:pPr>
            <w:r>
              <w:rPr>
                <w:color w:val="22272F"/>
                <w:sz w:val="24"/>
                <w:szCs w:val="24"/>
                <w:shd w:val="clear" w:color="auto" w:fill="FFFFFF"/>
              </w:rPr>
              <w:t>0</w:t>
            </w:r>
          </w:p>
        </w:tc>
        <w:tc>
          <w:tcPr>
            <w:tcW w:w="992" w:type="dxa"/>
          </w:tcPr>
          <w:p w:rsidR="001210DB" w:rsidRPr="002D2A76" w:rsidRDefault="001210DB" w:rsidP="0078017A">
            <w:pPr>
              <w:contextualSpacing/>
              <w:jc w:val="center"/>
              <w:rPr>
                <w:sz w:val="24"/>
                <w:szCs w:val="24"/>
              </w:rPr>
            </w:pPr>
            <w:r w:rsidRPr="002D2A76">
              <w:rPr>
                <w:sz w:val="24"/>
                <w:szCs w:val="24"/>
              </w:rPr>
              <w:t>1</w:t>
            </w:r>
          </w:p>
        </w:tc>
      </w:tr>
      <w:tr w:rsidR="001210DB" w:rsidTr="006C25A5">
        <w:tc>
          <w:tcPr>
            <w:tcW w:w="6487" w:type="dxa"/>
          </w:tcPr>
          <w:p w:rsidR="001210DB" w:rsidRDefault="001210DB" w:rsidP="006C25A5">
            <w:pPr>
              <w:contextualSpacing/>
              <w:jc w:val="both"/>
              <w:rPr>
                <w:sz w:val="24"/>
                <w:szCs w:val="24"/>
              </w:rPr>
            </w:pPr>
            <w:r>
              <w:rPr>
                <w:sz w:val="24"/>
                <w:szCs w:val="24"/>
              </w:rPr>
              <w:t>ч.2 ст.12.15</w:t>
            </w:r>
          </w:p>
        </w:tc>
        <w:tc>
          <w:tcPr>
            <w:tcW w:w="851" w:type="dxa"/>
          </w:tcPr>
          <w:p w:rsidR="001210DB" w:rsidRPr="002D2A76" w:rsidRDefault="001210DB" w:rsidP="006C25A5">
            <w:pPr>
              <w:contextualSpacing/>
              <w:jc w:val="center"/>
              <w:rPr>
                <w:sz w:val="24"/>
                <w:szCs w:val="24"/>
              </w:rPr>
            </w:pPr>
            <w:r>
              <w:rPr>
                <w:sz w:val="24"/>
                <w:szCs w:val="24"/>
              </w:rPr>
              <w:t>0</w:t>
            </w:r>
          </w:p>
        </w:tc>
        <w:tc>
          <w:tcPr>
            <w:tcW w:w="1134" w:type="dxa"/>
          </w:tcPr>
          <w:p w:rsidR="001210DB" w:rsidRDefault="001210DB" w:rsidP="006C25A5">
            <w:pPr>
              <w:jc w:val="both"/>
              <w:rPr>
                <w:color w:val="22272F"/>
                <w:sz w:val="24"/>
                <w:szCs w:val="24"/>
                <w:shd w:val="clear" w:color="auto" w:fill="FFFFFF"/>
              </w:rPr>
            </w:pPr>
            <w:r>
              <w:rPr>
                <w:color w:val="22272F"/>
                <w:sz w:val="24"/>
                <w:szCs w:val="24"/>
                <w:shd w:val="clear" w:color="auto" w:fill="FFFFFF"/>
              </w:rPr>
              <w:t>1</w:t>
            </w:r>
          </w:p>
        </w:tc>
        <w:tc>
          <w:tcPr>
            <w:tcW w:w="992" w:type="dxa"/>
          </w:tcPr>
          <w:p w:rsidR="001210DB" w:rsidRDefault="001210DB" w:rsidP="006C25A5">
            <w:pPr>
              <w:contextualSpacing/>
              <w:jc w:val="center"/>
              <w:rPr>
                <w:sz w:val="24"/>
                <w:szCs w:val="24"/>
              </w:rPr>
            </w:pPr>
            <w:r>
              <w:rPr>
                <w:sz w:val="24"/>
                <w:szCs w:val="24"/>
              </w:rPr>
              <w:t>0</w:t>
            </w:r>
          </w:p>
        </w:tc>
      </w:tr>
      <w:tr w:rsidR="001210DB" w:rsidTr="007D3AA4">
        <w:tc>
          <w:tcPr>
            <w:tcW w:w="6487" w:type="dxa"/>
          </w:tcPr>
          <w:p w:rsidR="001210DB" w:rsidRDefault="001210DB" w:rsidP="007D3AA4">
            <w:pPr>
              <w:contextualSpacing/>
              <w:jc w:val="both"/>
              <w:rPr>
                <w:sz w:val="24"/>
                <w:szCs w:val="24"/>
              </w:rPr>
            </w:pPr>
            <w:r>
              <w:rPr>
                <w:sz w:val="24"/>
                <w:szCs w:val="24"/>
              </w:rPr>
              <w:t>ч.3 ст.12.16</w:t>
            </w:r>
          </w:p>
        </w:tc>
        <w:tc>
          <w:tcPr>
            <w:tcW w:w="851" w:type="dxa"/>
          </w:tcPr>
          <w:p w:rsidR="001210DB" w:rsidRPr="002D2A76" w:rsidRDefault="001210DB" w:rsidP="007D3AA4">
            <w:pPr>
              <w:contextualSpacing/>
              <w:jc w:val="center"/>
              <w:rPr>
                <w:sz w:val="24"/>
                <w:szCs w:val="24"/>
              </w:rPr>
            </w:pPr>
            <w:r>
              <w:rPr>
                <w:sz w:val="24"/>
                <w:szCs w:val="24"/>
              </w:rPr>
              <w:t>0</w:t>
            </w:r>
          </w:p>
        </w:tc>
        <w:tc>
          <w:tcPr>
            <w:tcW w:w="1134" w:type="dxa"/>
          </w:tcPr>
          <w:p w:rsidR="001210DB" w:rsidRDefault="001210DB" w:rsidP="007D3AA4">
            <w:pPr>
              <w:jc w:val="both"/>
              <w:rPr>
                <w:color w:val="22272F"/>
                <w:sz w:val="24"/>
                <w:szCs w:val="24"/>
                <w:shd w:val="clear" w:color="auto" w:fill="FFFFFF"/>
              </w:rPr>
            </w:pPr>
            <w:r>
              <w:rPr>
                <w:color w:val="22272F"/>
                <w:sz w:val="24"/>
                <w:szCs w:val="24"/>
                <w:shd w:val="clear" w:color="auto" w:fill="FFFFFF"/>
              </w:rPr>
              <w:t>1</w:t>
            </w:r>
          </w:p>
        </w:tc>
        <w:tc>
          <w:tcPr>
            <w:tcW w:w="992" w:type="dxa"/>
          </w:tcPr>
          <w:p w:rsidR="001210DB" w:rsidRDefault="001210DB" w:rsidP="007D3AA4">
            <w:pPr>
              <w:contextualSpacing/>
              <w:jc w:val="center"/>
              <w:rPr>
                <w:sz w:val="24"/>
                <w:szCs w:val="24"/>
              </w:rPr>
            </w:pPr>
            <w:r>
              <w:rPr>
                <w:sz w:val="24"/>
                <w:szCs w:val="24"/>
              </w:rPr>
              <w:t>0</w:t>
            </w:r>
          </w:p>
        </w:tc>
      </w:tr>
      <w:tr w:rsidR="001210DB" w:rsidTr="00D87A1D">
        <w:tc>
          <w:tcPr>
            <w:tcW w:w="6487" w:type="dxa"/>
          </w:tcPr>
          <w:p w:rsidR="001210DB" w:rsidRDefault="001210DB" w:rsidP="00D87A1D">
            <w:pPr>
              <w:contextualSpacing/>
              <w:jc w:val="both"/>
              <w:rPr>
                <w:sz w:val="24"/>
                <w:szCs w:val="24"/>
              </w:rPr>
            </w:pPr>
            <w:r>
              <w:rPr>
                <w:sz w:val="24"/>
                <w:szCs w:val="24"/>
              </w:rPr>
              <w:t>ст.12.18</w:t>
            </w:r>
          </w:p>
        </w:tc>
        <w:tc>
          <w:tcPr>
            <w:tcW w:w="851" w:type="dxa"/>
          </w:tcPr>
          <w:p w:rsidR="001210DB" w:rsidRPr="002D2A76" w:rsidRDefault="001210DB" w:rsidP="00D87A1D">
            <w:pPr>
              <w:contextualSpacing/>
              <w:jc w:val="center"/>
              <w:rPr>
                <w:sz w:val="24"/>
                <w:szCs w:val="24"/>
              </w:rPr>
            </w:pPr>
            <w:r>
              <w:rPr>
                <w:sz w:val="24"/>
                <w:szCs w:val="24"/>
              </w:rPr>
              <w:t>0</w:t>
            </w:r>
          </w:p>
        </w:tc>
        <w:tc>
          <w:tcPr>
            <w:tcW w:w="1134" w:type="dxa"/>
          </w:tcPr>
          <w:p w:rsidR="001210DB" w:rsidRDefault="001210DB" w:rsidP="00D87A1D">
            <w:pPr>
              <w:jc w:val="both"/>
              <w:rPr>
                <w:color w:val="22272F"/>
                <w:sz w:val="24"/>
                <w:szCs w:val="24"/>
                <w:shd w:val="clear" w:color="auto" w:fill="FFFFFF"/>
              </w:rPr>
            </w:pPr>
            <w:r>
              <w:rPr>
                <w:color w:val="22272F"/>
                <w:sz w:val="24"/>
                <w:szCs w:val="24"/>
                <w:shd w:val="clear" w:color="auto" w:fill="FFFFFF"/>
              </w:rPr>
              <w:t>1</w:t>
            </w:r>
          </w:p>
        </w:tc>
        <w:tc>
          <w:tcPr>
            <w:tcW w:w="992" w:type="dxa"/>
          </w:tcPr>
          <w:p w:rsidR="001210DB" w:rsidRDefault="001210DB" w:rsidP="00D87A1D">
            <w:pPr>
              <w:contextualSpacing/>
              <w:jc w:val="center"/>
              <w:rPr>
                <w:sz w:val="24"/>
                <w:szCs w:val="24"/>
              </w:rPr>
            </w:pPr>
            <w:r>
              <w:rPr>
                <w:sz w:val="24"/>
                <w:szCs w:val="24"/>
              </w:rPr>
              <w:t>0</w:t>
            </w:r>
          </w:p>
        </w:tc>
      </w:tr>
      <w:tr w:rsidR="001210DB" w:rsidTr="00D87A1D">
        <w:tc>
          <w:tcPr>
            <w:tcW w:w="6487" w:type="dxa"/>
          </w:tcPr>
          <w:p w:rsidR="001210DB" w:rsidRDefault="001210DB" w:rsidP="00D87A1D">
            <w:pPr>
              <w:contextualSpacing/>
              <w:jc w:val="both"/>
              <w:rPr>
                <w:sz w:val="24"/>
                <w:szCs w:val="24"/>
              </w:rPr>
            </w:pPr>
            <w:r>
              <w:rPr>
                <w:sz w:val="24"/>
                <w:szCs w:val="24"/>
              </w:rPr>
              <w:t>ст.12.20</w:t>
            </w:r>
          </w:p>
        </w:tc>
        <w:tc>
          <w:tcPr>
            <w:tcW w:w="851" w:type="dxa"/>
          </w:tcPr>
          <w:p w:rsidR="001210DB" w:rsidRPr="002D2A76" w:rsidRDefault="001210DB" w:rsidP="00D87A1D">
            <w:pPr>
              <w:contextualSpacing/>
              <w:jc w:val="center"/>
              <w:rPr>
                <w:sz w:val="24"/>
                <w:szCs w:val="24"/>
              </w:rPr>
            </w:pPr>
            <w:r>
              <w:rPr>
                <w:sz w:val="24"/>
                <w:szCs w:val="24"/>
              </w:rPr>
              <w:t>1</w:t>
            </w:r>
          </w:p>
        </w:tc>
        <w:tc>
          <w:tcPr>
            <w:tcW w:w="1134" w:type="dxa"/>
          </w:tcPr>
          <w:p w:rsidR="001210DB" w:rsidRDefault="001210DB" w:rsidP="00D87A1D">
            <w:pPr>
              <w:jc w:val="both"/>
              <w:rPr>
                <w:color w:val="22272F"/>
                <w:sz w:val="24"/>
                <w:szCs w:val="24"/>
                <w:shd w:val="clear" w:color="auto" w:fill="FFFFFF"/>
              </w:rPr>
            </w:pPr>
            <w:r>
              <w:rPr>
                <w:color w:val="22272F"/>
                <w:sz w:val="24"/>
                <w:szCs w:val="24"/>
                <w:shd w:val="clear" w:color="auto" w:fill="FFFFFF"/>
              </w:rPr>
              <w:t>2</w:t>
            </w:r>
          </w:p>
        </w:tc>
        <w:tc>
          <w:tcPr>
            <w:tcW w:w="992" w:type="dxa"/>
          </w:tcPr>
          <w:p w:rsidR="001210DB" w:rsidRDefault="001210DB" w:rsidP="00D87A1D">
            <w:pPr>
              <w:contextualSpacing/>
              <w:jc w:val="center"/>
              <w:rPr>
                <w:sz w:val="24"/>
                <w:szCs w:val="24"/>
              </w:rPr>
            </w:pPr>
            <w:r>
              <w:rPr>
                <w:sz w:val="24"/>
                <w:szCs w:val="24"/>
              </w:rPr>
              <w:t>0</w:t>
            </w:r>
          </w:p>
        </w:tc>
      </w:tr>
      <w:tr w:rsidR="001210DB" w:rsidTr="006C5223">
        <w:tc>
          <w:tcPr>
            <w:tcW w:w="6487" w:type="dxa"/>
          </w:tcPr>
          <w:p w:rsidR="001210DB" w:rsidRDefault="001210DB" w:rsidP="006C5223">
            <w:pPr>
              <w:contextualSpacing/>
              <w:jc w:val="both"/>
              <w:rPr>
                <w:sz w:val="24"/>
                <w:szCs w:val="24"/>
              </w:rPr>
            </w:pPr>
            <w:r>
              <w:rPr>
                <w:sz w:val="24"/>
                <w:szCs w:val="24"/>
              </w:rPr>
              <w:t>ч.2 ст.12.20</w:t>
            </w:r>
          </w:p>
        </w:tc>
        <w:tc>
          <w:tcPr>
            <w:tcW w:w="851" w:type="dxa"/>
          </w:tcPr>
          <w:p w:rsidR="001210DB" w:rsidRDefault="001210DB" w:rsidP="006C5223">
            <w:pPr>
              <w:contextualSpacing/>
              <w:jc w:val="center"/>
              <w:rPr>
                <w:sz w:val="24"/>
                <w:szCs w:val="24"/>
              </w:rPr>
            </w:pPr>
            <w:r>
              <w:rPr>
                <w:sz w:val="24"/>
                <w:szCs w:val="24"/>
              </w:rPr>
              <w:t>5</w:t>
            </w:r>
          </w:p>
        </w:tc>
        <w:tc>
          <w:tcPr>
            <w:tcW w:w="1134" w:type="dxa"/>
          </w:tcPr>
          <w:p w:rsidR="001210DB" w:rsidRDefault="001210DB" w:rsidP="006C5223">
            <w:pPr>
              <w:jc w:val="both"/>
              <w:rPr>
                <w:color w:val="22272F"/>
                <w:sz w:val="24"/>
                <w:szCs w:val="24"/>
                <w:shd w:val="clear" w:color="auto" w:fill="FFFFFF"/>
              </w:rPr>
            </w:pPr>
            <w:r>
              <w:rPr>
                <w:color w:val="22272F"/>
                <w:sz w:val="24"/>
                <w:szCs w:val="24"/>
                <w:shd w:val="clear" w:color="auto" w:fill="FFFFFF"/>
              </w:rPr>
              <w:t>0</w:t>
            </w:r>
          </w:p>
        </w:tc>
        <w:tc>
          <w:tcPr>
            <w:tcW w:w="992" w:type="dxa"/>
          </w:tcPr>
          <w:p w:rsidR="001210DB" w:rsidRDefault="001210DB" w:rsidP="006C5223">
            <w:pPr>
              <w:contextualSpacing/>
              <w:jc w:val="center"/>
              <w:rPr>
                <w:sz w:val="24"/>
                <w:szCs w:val="24"/>
              </w:rPr>
            </w:pPr>
            <w:r>
              <w:rPr>
                <w:sz w:val="24"/>
                <w:szCs w:val="24"/>
              </w:rPr>
              <w:t>0</w:t>
            </w:r>
          </w:p>
        </w:tc>
      </w:tr>
      <w:tr w:rsidR="001210DB" w:rsidTr="00623CF4">
        <w:tc>
          <w:tcPr>
            <w:tcW w:w="6487" w:type="dxa"/>
          </w:tcPr>
          <w:p w:rsidR="001210DB" w:rsidRPr="000E7BD9" w:rsidRDefault="001210DB" w:rsidP="00623CF4">
            <w:pPr>
              <w:contextualSpacing/>
              <w:jc w:val="both"/>
              <w:rPr>
                <w:sz w:val="24"/>
                <w:szCs w:val="24"/>
              </w:rPr>
            </w:pPr>
            <w:r w:rsidRPr="000E7BD9">
              <w:rPr>
                <w:sz w:val="24"/>
                <w:szCs w:val="24"/>
              </w:rPr>
              <w:t>ч.1 ст.12.23</w:t>
            </w:r>
          </w:p>
        </w:tc>
        <w:tc>
          <w:tcPr>
            <w:tcW w:w="851" w:type="dxa"/>
          </w:tcPr>
          <w:p w:rsidR="001210DB" w:rsidRPr="002D2A76" w:rsidRDefault="001210DB" w:rsidP="00623CF4">
            <w:pPr>
              <w:contextualSpacing/>
              <w:jc w:val="center"/>
              <w:rPr>
                <w:sz w:val="24"/>
                <w:szCs w:val="24"/>
              </w:rPr>
            </w:pPr>
            <w:r>
              <w:rPr>
                <w:sz w:val="24"/>
                <w:szCs w:val="24"/>
              </w:rPr>
              <w:t>0</w:t>
            </w:r>
          </w:p>
        </w:tc>
        <w:tc>
          <w:tcPr>
            <w:tcW w:w="1134" w:type="dxa"/>
          </w:tcPr>
          <w:p w:rsidR="001210DB" w:rsidRDefault="001210DB" w:rsidP="00623CF4">
            <w:pPr>
              <w:jc w:val="both"/>
              <w:rPr>
                <w:color w:val="22272F"/>
                <w:sz w:val="24"/>
                <w:szCs w:val="24"/>
                <w:shd w:val="clear" w:color="auto" w:fill="FFFFFF"/>
              </w:rPr>
            </w:pPr>
            <w:r>
              <w:rPr>
                <w:color w:val="22272F"/>
                <w:sz w:val="24"/>
                <w:szCs w:val="24"/>
                <w:shd w:val="clear" w:color="auto" w:fill="FFFFFF"/>
              </w:rPr>
              <w:t>1</w:t>
            </w:r>
          </w:p>
        </w:tc>
        <w:tc>
          <w:tcPr>
            <w:tcW w:w="992" w:type="dxa"/>
          </w:tcPr>
          <w:p w:rsidR="001210DB" w:rsidRPr="002D2A76" w:rsidRDefault="001210DB" w:rsidP="00623CF4">
            <w:pPr>
              <w:contextualSpacing/>
              <w:jc w:val="center"/>
              <w:rPr>
                <w:sz w:val="24"/>
                <w:szCs w:val="24"/>
              </w:rPr>
            </w:pPr>
            <w:r w:rsidRPr="002D2A76">
              <w:rPr>
                <w:sz w:val="24"/>
                <w:szCs w:val="24"/>
              </w:rPr>
              <w:t>1</w:t>
            </w:r>
          </w:p>
        </w:tc>
      </w:tr>
      <w:tr w:rsidR="001210DB" w:rsidTr="0086359C">
        <w:tc>
          <w:tcPr>
            <w:tcW w:w="6487" w:type="dxa"/>
          </w:tcPr>
          <w:p w:rsidR="001210DB" w:rsidRDefault="001210DB" w:rsidP="0086359C">
            <w:pPr>
              <w:contextualSpacing/>
              <w:jc w:val="both"/>
              <w:rPr>
                <w:sz w:val="24"/>
                <w:szCs w:val="24"/>
              </w:rPr>
            </w:pPr>
            <w:r>
              <w:rPr>
                <w:sz w:val="24"/>
                <w:szCs w:val="24"/>
              </w:rPr>
              <w:t>ч.2 ст.12.25</w:t>
            </w:r>
          </w:p>
        </w:tc>
        <w:tc>
          <w:tcPr>
            <w:tcW w:w="851" w:type="dxa"/>
          </w:tcPr>
          <w:p w:rsidR="001210DB" w:rsidRPr="002D2A76" w:rsidRDefault="001210DB" w:rsidP="0086359C">
            <w:pPr>
              <w:contextualSpacing/>
              <w:jc w:val="center"/>
              <w:rPr>
                <w:sz w:val="24"/>
                <w:szCs w:val="24"/>
              </w:rPr>
            </w:pPr>
            <w:r>
              <w:rPr>
                <w:sz w:val="24"/>
                <w:szCs w:val="24"/>
              </w:rPr>
              <w:t>0</w:t>
            </w:r>
          </w:p>
        </w:tc>
        <w:tc>
          <w:tcPr>
            <w:tcW w:w="1134" w:type="dxa"/>
          </w:tcPr>
          <w:p w:rsidR="001210DB" w:rsidRDefault="001210DB" w:rsidP="0086359C">
            <w:pPr>
              <w:jc w:val="both"/>
              <w:rPr>
                <w:color w:val="22272F"/>
                <w:sz w:val="24"/>
                <w:szCs w:val="24"/>
                <w:shd w:val="clear" w:color="auto" w:fill="FFFFFF"/>
              </w:rPr>
            </w:pPr>
            <w:r>
              <w:rPr>
                <w:color w:val="22272F"/>
                <w:sz w:val="24"/>
                <w:szCs w:val="24"/>
                <w:shd w:val="clear" w:color="auto" w:fill="FFFFFF"/>
              </w:rPr>
              <w:t>1</w:t>
            </w:r>
          </w:p>
        </w:tc>
        <w:tc>
          <w:tcPr>
            <w:tcW w:w="992" w:type="dxa"/>
          </w:tcPr>
          <w:p w:rsidR="001210DB" w:rsidRDefault="001210DB" w:rsidP="0086359C">
            <w:pPr>
              <w:contextualSpacing/>
              <w:jc w:val="center"/>
              <w:rPr>
                <w:sz w:val="24"/>
                <w:szCs w:val="24"/>
              </w:rPr>
            </w:pPr>
            <w:r>
              <w:rPr>
                <w:sz w:val="24"/>
                <w:szCs w:val="24"/>
              </w:rPr>
              <w:t>0</w:t>
            </w:r>
          </w:p>
        </w:tc>
      </w:tr>
      <w:tr w:rsidR="001210DB" w:rsidTr="00623CF4">
        <w:tc>
          <w:tcPr>
            <w:tcW w:w="6487" w:type="dxa"/>
          </w:tcPr>
          <w:p w:rsidR="001210DB" w:rsidRPr="000E7BD9" w:rsidRDefault="001210DB" w:rsidP="00623CF4">
            <w:pPr>
              <w:contextualSpacing/>
              <w:jc w:val="both"/>
              <w:rPr>
                <w:sz w:val="24"/>
                <w:szCs w:val="24"/>
              </w:rPr>
            </w:pPr>
            <w:r w:rsidRPr="000E7BD9">
              <w:rPr>
                <w:sz w:val="24"/>
                <w:szCs w:val="24"/>
              </w:rPr>
              <w:t>ч.2 ст.12.26</w:t>
            </w:r>
          </w:p>
        </w:tc>
        <w:tc>
          <w:tcPr>
            <w:tcW w:w="851" w:type="dxa"/>
          </w:tcPr>
          <w:p w:rsidR="001210DB" w:rsidRPr="002D2A76" w:rsidRDefault="001210DB" w:rsidP="00623CF4">
            <w:pPr>
              <w:contextualSpacing/>
              <w:jc w:val="center"/>
              <w:rPr>
                <w:sz w:val="24"/>
                <w:szCs w:val="24"/>
              </w:rPr>
            </w:pPr>
            <w:r>
              <w:rPr>
                <w:sz w:val="24"/>
                <w:szCs w:val="24"/>
              </w:rPr>
              <w:t>1</w:t>
            </w:r>
          </w:p>
        </w:tc>
        <w:tc>
          <w:tcPr>
            <w:tcW w:w="1134" w:type="dxa"/>
          </w:tcPr>
          <w:p w:rsidR="001210DB" w:rsidRDefault="001210DB" w:rsidP="00623CF4">
            <w:pPr>
              <w:jc w:val="both"/>
              <w:rPr>
                <w:color w:val="22272F"/>
                <w:sz w:val="24"/>
                <w:szCs w:val="24"/>
                <w:shd w:val="clear" w:color="auto" w:fill="FFFFFF"/>
              </w:rPr>
            </w:pPr>
            <w:r>
              <w:rPr>
                <w:color w:val="22272F"/>
                <w:sz w:val="24"/>
                <w:szCs w:val="24"/>
                <w:shd w:val="clear" w:color="auto" w:fill="FFFFFF"/>
              </w:rPr>
              <w:t>1</w:t>
            </w:r>
          </w:p>
        </w:tc>
        <w:tc>
          <w:tcPr>
            <w:tcW w:w="992" w:type="dxa"/>
          </w:tcPr>
          <w:p w:rsidR="001210DB" w:rsidRPr="002D2A76" w:rsidRDefault="001210DB" w:rsidP="00623CF4">
            <w:pPr>
              <w:contextualSpacing/>
              <w:jc w:val="center"/>
              <w:rPr>
                <w:sz w:val="24"/>
                <w:szCs w:val="24"/>
              </w:rPr>
            </w:pPr>
            <w:r w:rsidRPr="002D2A76">
              <w:rPr>
                <w:sz w:val="24"/>
                <w:szCs w:val="24"/>
              </w:rPr>
              <w:t>1</w:t>
            </w:r>
          </w:p>
        </w:tc>
      </w:tr>
      <w:tr w:rsidR="001210DB" w:rsidTr="00E918BA">
        <w:tc>
          <w:tcPr>
            <w:tcW w:w="6487" w:type="dxa"/>
          </w:tcPr>
          <w:p w:rsidR="001210DB" w:rsidRPr="000E7BD9" w:rsidRDefault="001210DB" w:rsidP="00E918BA">
            <w:pPr>
              <w:contextualSpacing/>
              <w:jc w:val="both"/>
              <w:rPr>
                <w:sz w:val="24"/>
                <w:szCs w:val="24"/>
              </w:rPr>
            </w:pPr>
            <w:r w:rsidRPr="000E7BD9">
              <w:rPr>
                <w:sz w:val="24"/>
                <w:szCs w:val="24"/>
              </w:rPr>
              <w:t>ч.1 ст.12.29</w:t>
            </w:r>
          </w:p>
        </w:tc>
        <w:tc>
          <w:tcPr>
            <w:tcW w:w="851" w:type="dxa"/>
          </w:tcPr>
          <w:p w:rsidR="001210DB" w:rsidRPr="002D2A76" w:rsidRDefault="001210DB" w:rsidP="00E918BA">
            <w:pPr>
              <w:contextualSpacing/>
              <w:jc w:val="center"/>
              <w:rPr>
                <w:sz w:val="24"/>
                <w:szCs w:val="24"/>
              </w:rPr>
            </w:pPr>
            <w:r>
              <w:rPr>
                <w:sz w:val="24"/>
                <w:szCs w:val="24"/>
              </w:rPr>
              <w:t>68</w:t>
            </w:r>
          </w:p>
        </w:tc>
        <w:tc>
          <w:tcPr>
            <w:tcW w:w="1134" w:type="dxa"/>
          </w:tcPr>
          <w:p w:rsidR="001210DB" w:rsidRDefault="001210DB" w:rsidP="00E918BA">
            <w:pPr>
              <w:jc w:val="both"/>
              <w:rPr>
                <w:color w:val="22272F"/>
                <w:sz w:val="24"/>
                <w:szCs w:val="24"/>
                <w:shd w:val="clear" w:color="auto" w:fill="FFFFFF"/>
              </w:rPr>
            </w:pPr>
            <w:r>
              <w:rPr>
                <w:color w:val="22272F"/>
                <w:sz w:val="24"/>
                <w:szCs w:val="24"/>
                <w:shd w:val="clear" w:color="auto" w:fill="FFFFFF"/>
              </w:rPr>
              <w:t>2</w:t>
            </w:r>
          </w:p>
        </w:tc>
        <w:tc>
          <w:tcPr>
            <w:tcW w:w="992" w:type="dxa"/>
          </w:tcPr>
          <w:p w:rsidR="001210DB" w:rsidRPr="002D2A76" w:rsidRDefault="001210DB" w:rsidP="00E918BA">
            <w:pPr>
              <w:contextualSpacing/>
              <w:jc w:val="center"/>
              <w:rPr>
                <w:sz w:val="24"/>
                <w:szCs w:val="24"/>
              </w:rPr>
            </w:pPr>
            <w:r w:rsidRPr="002D2A76">
              <w:rPr>
                <w:sz w:val="24"/>
                <w:szCs w:val="24"/>
              </w:rPr>
              <w:t>2</w:t>
            </w:r>
          </w:p>
        </w:tc>
      </w:tr>
      <w:tr w:rsidR="001210DB" w:rsidTr="00E918BA">
        <w:tc>
          <w:tcPr>
            <w:tcW w:w="6487" w:type="dxa"/>
          </w:tcPr>
          <w:p w:rsidR="001210DB" w:rsidRPr="000E7BD9" w:rsidRDefault="001210DB" w:rsidP="00E918BA">
            <w:pPr>
              <w:contextualSpacing/>
              <w:jc w:val="both"/>
              <w:rPr>
                <w:sz w:val="24"/>
                <w:szCs w:val="24"/>
              </w:rPr>
            </w:pPr>
            <w:r>
              <w:rPr>
                <w:sz w:val="24"/>
                <w:szCs w:val="24"/>
              </w:rPr>
              <w:t>Ч.2 ст.12.29</w:t>
            </w:r>
          </w:p>
        </w:tc>
        <w:tc>
          <w:tcPr>
            <w:tcW w:w="851" w:type="dxa"/>
          </w:tcPr>
          <w:p w:rsidR="001210DB" w:rsidRPr="002D2A76" w:rsidRDefault="001210DB" w:rsidP="00E918BA">
            <w:pPr>
              <w:contextualSpacing/>
              <w:jc w:val="center"/>
              <w:rPr>
                <w:sz w:val="24"/>
                <w:szCs w:val="24"/>
              </w:rPr>
            </w:pPr>
            <w:r>
              <w:rPr>
                <w:sz w:val="24"/>
                <w:szCs w:val="24"/>
              </w:rPr>
              <w:t>1</w:t>
            </w:r>
          </w:p>
        </w:tc>
        <w:tc>
          <w:tcPr>
            <w:tcW w:w="1134" w:type="dxa"/>
          </w:tcPr>
          <w:p w:rsidR="001210DB" w:rsidRDefault="001210DB" w:rsidP="00E918BA">
            <w:pPr>
              <w:jc w:val="both"/>
              <w:rPr>
                <w:color w:val="22272F"/>
                <w:sz w:val="24"/>
                <w:szCs w:val="24"/>
                <w:shd w:val="clear" w:color="auto" w:fill="FFFFFF"/>
              </w:rPr>
            </w:pPr>
            <w:r>
              <w:rPr>
                <w:color w:val="22272F"/>
                <w:sz w:val="24"/>
                <w:szCs w:val="24"/>
                <w:shd w:val="clear" w:color="auto" w:fill="FFFFFF"/>
              </w:rPr>
              <w:t>1</w:t>
            </w:r>
          </w:p>
        </w:tc>
        <w:tc>
          <w:tcPr>
            <w:tcW w:w="992" w:type="dxa"/>
          </w:tcPr>
          <w:p w:rsidR="001210DB" w:rsidRPr="002D2A76" w:rsidRDefault="001210DB" w:rsidP="00E918BA">
            <w:pPr>
              <w:contextualSpacing/>
              <w:jc w:val="center"/>
              <w:rPr>
                <w:sz w:val="24"/>
                <w:szCs w:val="24"/>
              </w:rPr>
            </w:pPr>
            <w:r>
              <w:rPr>
                <w:sz w:val="24"/>
                <w:szCs w:val="24"/>
              </w:rPr>
              <w:t>0</w:t>
            </w:r>
          </w:p>
        </w:tc>
      </w:tr>
      <w:tr w:rsidR="001210DB" w:rsidTr="0023706F">
        <w:tc>
          <w:tcPr>
            <w:tcW w:w="6487" w:type="dxa"/>
          </w:tcPr>
          <w:p w:rsidR="001210DB" w:rsidRPr="000E7BD9" w:rsidRDefault="001210DB" w:rsidP="0023706F">
            <w:pPr>
              <w:contextualSpacing/>
              <w:jc w:val="both"/>
              <w:rPr>
                <w:sz w:val="24"/>
                <w:szCs w:val="24"/>
              </w:rPr>
            </w:pPr>
            <w:r w:rsidRPr="000E7BD9">
              <w:rPr>
                <w:sz w:val="24"/>
                <w:szCs w:val="24"/>
              </w:rPr>
              <w:t>ч.1 ст.12.37</w:t>
            </w:r>
          </w:p>
        </w:tc>
        <w:tc>
          <w:tcPr>
            <w:tcW w:w="851" w:type="dxa"/>
          </w:tcPr>
          <w:p w:rsidR="001210DB" w:rsidRPr="002D2A76" w:rsidRDefault="001210DB" w:rsidP="0023706F">
            <w:pPr>
              <w:contextualSpacing/>
              <w:jc w:val="center"/>
              <w:rPr>
                <w:sz w:val="24"/>
                <w:szCs w:val="24"/>
              </w:rPr>
            </w:pPr>
            <w:r>
              <w:rPr>
                <w:sz w:val="24"/>
                <w:szCs w:val="24"/>
              </w:rPr>
              <w:t>0</w:t>
            </w:r>
          </w:p>
        </w:tc>
        <w:tc>
          <w:tcPr>
            <w:tcW w:w="1134" w:type="dxa"/>
          </w:tcPr>
          <w:p w:rsidR="001210DB" w:rsidRDefault="001210DB" w:rsidP="0023706F">
            <w:pPr>
              <w:jc w:val="both"/>
              <w:rPr>
                <w:color w:val="22272F"/>
                <w:sz w:val="24"/>
                <w:szCs w:val="24"/>
                <w:shd w:val="clear" w:color="auto" w:fill="FFFFFF"/>
              </w:rPr>
            </w:pPr>
            <w:r>
              <w:rPr>
                <w:color w:val="22272F"/>
                <w:sz w:val="24"/>
                <w:szCs w:val="24"/>
                <w:shd w:val="clear" w:color="auto" w:fill="FFFFFF"/>
              </w:rPr>
              <w:t>1</w:t>
            </w:r>
          </w:p>
        </w:tc>
        <w:tc>
          <w:tcPr>
            <w:tcW w:w="992" w:type="dxa"/>
          </w:tcPr>
          <w:p w:rsidR="001210DB" w:rsidRPr="002D2A76" w:rsidRDefault="001210DB" w:rsidP="0023706F">
            <w:pPr>
              <w:contextualSpacing/>
              <w:jc w:val="center"/>
              <w:rPr>
                <w:sz w:val="24"/>
                <w:szCs w:val="24"/>
              </w:rPr>
            </w:pPr>
            <w:r w:rsidRPr="002D2A76">
              <w:rPr>
                <w:sz w:val="24"/>
                <w:szCs w:val="24"/>
              </w:rPr>
              <w:t>2</w:t>
            </w:r>
          </w:p>
        </w:tc>
      </w:tr>
      <w:tr w:rsidR="001210DB" w:rsidTr="0023706F">
        <w:tc>
          <w:tcPr>
            <w:tcW w:w="6487" w:type="dxa"/>
          </w:tcPr>
          <w:p w:rsidR="001210DB" w:rsidRPr="000E7BD9" w:rsidRDefault="001210DB" w:rsidP="0023706F">
            <w:pPr>
              <w:contextualSpacing/>
              <w:jc w:val="both"/>
              <w:rPr>
                <w:sz w:val="24"/>
                <w:szCs w:val="24"/>
              </w:rPr>
            </w:pPr>
            <w:r w:rsidRPr="000E7BD9">
              <w:rPr>
                <w:sz w:val="24"/>
                <w:szCs w:val="24"/>
              </w:rPr>
              <w:t>ч.2 ст.12.37</w:t>
            </w:r>
          </w:p>
        </w:tc>
        <w:tc>
          <w:tcPr>
            <w:tcW w:w="851" w:type="dxa"/>
          </w:tcPr>
          <w:p w:rsidR="001210DB" w:rsidRPr="002D2A76" w:rsidRDefault="001210DB" w:rsidP="0023706F">
            <w:pPr>
              <w:contextualSpacing/>
              <w:jc w:val="center"/>
              <w:rPr>
                <w:sz w:val="24"/>
                <w:szCs w:val="24"/>
              </w:rPr>
            </w:pPr>
            <w:r>
              <w:rPr>
                <w:sz w:val="24"/>
                <w:szCs w:val="24"/>
              </w:rPr>
              <w:t>5</w:t>
            </w:r>
          </w:p>
        </w:tc>
        <w:tc>
          <w:tcPr>
            <w:tcW w:w="1134" w:type="dxa"/>
          </w:tcPr>
          <w:p w:rsidR="001210DB" w:rsidRDefault="001210DB" w:rsidP="0023706F">
            <w:pPr>
              <w:jc w:val="both"/>
              <w:rPr>
                <w:color w:val="22272F"/>
                <w:sz w:val="24"/>
                <w:szCs w:val="24"/>
                <w:shd w:val="clear" w:color="auto" w:fill="FFFFFF"/>
              </w:rPr>
            </w:pPr>
            <w:r>
              <w:rPr>
                <w:color w:val="22272F"/>
                <w:sz w:val="24"/>
                <w:szCs w:val="24"/>
                <w:shd w:val="clear" w:color="auto" w:fill="FFFFFF"/>
              </w:rPr>
              <w:t>12</w:t>
            </w:r>
          </w:p>
        </w:tc>
        <w:tc>
          <w:tcPr>
            <w:tcW w:w="992" w:type="dxa"/>
          </w:tcPr>
          <w:p w:rsidR="001210DB" w:rsidRPr="002D2A76" w:rsidRDefault="001210DB" w:rsidP="0023706F">
            <w:pPr>
              <w:contextualSpacing/>
              <w:jc w:val="center"/>
              <w:rPr>
                <w:sz w:val="24"/>
                <w:szCs w:val="24"/>
              </w:rPr>
            </w:pPr>
            <w:r w:rsidRPr="002D2A76">
              <w:rPr>
                <w:sz w:val="24"/>
                <w:szCs w:val="24"/>
              </w:rPr>
              <w:t>8</w:t>
            </w:r>
          </w:p>
        </w:tc>
      </w:tr>
      <w:tr w:rsidR="001210DB" w:rsidTr="00FD0C92">
        <w:tc>
          <w:tcPr>
            <w:tcW w:w="6487" w:type="dxa"/>
          </w:tcPr>
          <w:p w:rsidR="001210DB" w:rsidRDefault="001210DB" w:rsidP="00FD0C92">
            <w:pPr>
              <w:contextualSpacing/>
              <w:jc w:val="both"/>
              <w:rPr>
                <w:sz w:val="24"/>
                <w:szCs w:val="24"/>
              </w:rPr>
            </w:pPr>
            <w:r>
              <w:rPr>
                <w:sz w:val="24"/>
                <w:szCs w:val="24"/>
              </w:rPr>
              <w:t xml:space="preserve"> ст.17.7</w:t>
            </w:r>
          </w:p>
        </w:tc>
        <w:tc>
          <w:tcPr>
            <w:tcW w:w="851" w:type="dxa"/>
          </w:tcPr>
          <w:p w:rsidR="001210DB" w:rsidRDefault="001210DB" w:rsidP="00FD0C92">
            <w:pPr>
              <w:contextualSpacing/>
              <w:jc w:val="center"/>
              <w:rPr>
                <w:sz w:val="24"/>
                <w:szCs w:val="24"/>
              </w:rPr>
            </w:pPr>
            <w:r>
              <w:rPr>
                <w:sz w:val="24"/>
                <w:szCs w:val="24"/>
              </w:rPr>
              <w:t>2</w:t>
            </w:r>
          </w:p>
        </w:tc>
        <w:tc>
          <w:tcPr>
            <w:tcW w:w="1134" w:type="dxa"/>
          </w:tcPr>
          <w:p w:rsidR="001210DB" w:rsidRDefault="001210DB" w:rsidP="00FD0C92">
            <w:pPr>
              <w:jc w:val="both"/>
              <w:rPr>
                <w:color w:val="22272F"/>
                <w:sz w:val="24"/>
                <w:szCs w:val="24"/>
                <w:shd w:val="clear" w:color="auto" w:fill="FFFFFF"/>
              </w:rPr>
            </w:pPr>
            <w:r>
              <w:rPr>
                <w:color w:val="22272F"/>
                <w:sz w:val="24"/>
                <w:szCs w:val="24"/>
                <w:shd w:val="clear" w:color="auto" w:fill="FFFFFF"/>
              </w:rPr>
              <w:t>0</w:t>
            </w:r>
          </w:p>
        </w:tc>
        <w:tc>
          <w:tcPr>
            <w:tcW w:w="992" w:type="dxa"/>
          </w:tcPr>
          <w:p w:rsidR="001210DB" w:rsidRDefault="001210DB" w:rsidP="00FD0C92">
            <w:pPr>
              <w:contextualSpacing/>
              <w:jc w:val="center"/>
              <w:rPr>
                <w:sz w:val="24"/>
                <w:szCs w:val="24"/>
              </w:rPr>
            </w:pPr>
            <w:r>
              <w:rPr>
                <w:sz w:val="24"/>
                <w:szCs w:val="24"/>
              </w:rPr>
              <w:t>0</w:t>
            </w:r>
          </w:p>
        </w:tc>
      </w:tr>
      <w:tr w:rsidR="001210DB" w:rsidTr="00A50496">
        <w:tc>
          <w:tcPr>
            <w:tcW w:w="6487" w:type="dxa"/>
          </w:tcPr>
          <w:p w:rsidR="001210DB" w:rsidRDefault="001210DB" w:rsidP="00A50496">
            <w:pPr>
              <w:contextualSpacing/>
              <w:jc w:val="both"/>
              <w:rPr>
                <w:sz w:val="24"/>
                <w:szCs w:val="24"/>
              </w:rPr>
            </w:pPr>
            <w:r>
              <w:rPr>
                <w:sz w:val="24"/>
                <w:szCs w:val="24"/>
              </w:rPr>
              <w:t>ч.1 ст18.2</w:t>
            </w:r>
          </w:p>
        </w:tc>
        <w:tc>
          <w:tcPr>
            <w:tcW w:w="851" w:type="dxa"/>
          </w:tcPr>
          <w:p w:rsidR="001210DB" w:rsidRDefault="001210DB" w:rsidP="00A50496">
            <w:pPr>
              <w:contextualSpacing/>
              <w:jc w:val="center"/>
              <w:rPr>
                <w:sz w:val="24"/>
                <w:szCs w:val="24"/>
              </w:rPr>
            </w:pPr>
            <w:r>
              <w:rPr>
                <w:sz w:val="24"/>
                <w:szCs w:val="24"/>
              </w:rPr>
              <w:t>1</w:t>
            </w:r>
          </w:p>
        </w:tc>
        <w:tc>
          <w:tcPr>
            <w:tcW w:w="1134" w:type="dxa"/>
          </w:tcPr>
          <w:p w:rsidR="001210DB" w:rsidRDefault="001210DB" w:rsidP="00A50496">
            <w:pPr>
              <w:jc w:val="both"/>
              <w:rPr>
                <w:color w:val="22272F"/>
                <w:sz w:val="24"/>
                <w:szCs w:val="24"/>
                <w:shd w:val="clear" w:color="auto" w:fill="FFFFFF"/>
              </w:rPr>
            </w:pPr>
            <w:r>
              <w:rPr>
                <w:color w:val="22272F"/>
                <w:sz w:val="24"/>
                <w:szCs w:val="24"/>
                <w:shd w:val="clear" w:color="auto" w:fill="FFFFFF"/>
              </w:rPr>
              <w:t>0</w:t>
            </w:r>
          </w:p>
        </w:tc>
        <w:tc>
          <w:tcPr>
            <w:tcW w:w="992" w:type="dxa"/>
          </w:tcPr>
          <w:p w:rsidR="001210DB" w:rsidRDefault="001210DB" w:rsidP="00A50496">
            <w:pPr>
              <w:contextualSpacing/>
              <w:jc w:val="center"/>
              <w:rPr>
                <w:sz w:val="24"/>
                <w:szCs w:val="24"/>
              </w:rPr>
            </w:pPr>
            <w:r>
              <w:rPr>
                <w:sz w:val="24"/>
                <w:szCs w:val="24"/>
              </w:rPr>
              <w:t>0</w:t>
            </w:r>
          </w:p>
        </w:tc>
      </w:tr>
      <w:tr w:rsidR="0019196E" w:rsidTr="00CF0E48">
        <w:tc>
          <w:tcPr>
            <w:tcW w:w="6487" w:type="dxa"/>
          </w:tcPr>
          <w:p w:rsidR="0019196E" w:rsidRPr="000E7BD9" w:rsidRDefault="0019196E" w:rsidP="00C850DA">
            <w:pPr>
              <w:contextualSpacing/>
              <w:jc w:val="both"/>
              <w:rPr>
                <w:sz w:val="24"/>
                <w:szCs w:val="24"/>
              </w:rPr>
            </w:pPr>
            <w:r>
              <w:rPr>
                <w:sz w:val="24"/>
                <w:szCs w:val="24"/>
              </w:rPr>
              <w:t>Ст.19.12</w:t>
            </w:r>
          </w:p>
        </w:tc>
        <w:tc>
          <w:tcPr>
            <w:tcW w:w="851" w:type="dxa"/>
          </w:tcPr>
          <w:p w:rsidR="0019196E" w:rsidRPr="0019196E" w:rsidRDefault="0019196E" w:rsidP="00C850DA">
            <w:pPr>
              <w:contextualSpacing/>
              <w:jc w:val="center"/>
              <w:rPr>
                <w:sz w:val="24"/>
                <w:szCs w:val="24"/>
              </w:rPr>
            </w:pPr>
            <w:r>
              <w:rPr>
                <w:sz w:val="24"/>
                <w:szCs w:val="24"/>
              </w:rPr>
              <w:t>1</w:t>
            </w:r>
          </w:p>
        </w:tc>
        <w:tc>
          <w:tcPr>
            <w:tcW w:w="1134" w:type="dxa"/>
          </w:tcPr>
          <w:p w:rsidR="0019196E" w:rsidRDefault="0019196E" w:rsidP="00CF0E48">
            <w:pPr>
              <w:jc w:val="both"/>
              <w:rPr>
                <w:color w:val="22272F"/>
                <w:sz w:val="24"/>
                <w:szCs w:val="24"/>
                <w:shd w:val="clear" w:color="auto" w:fill="FFFFFF"/>
              </w:rPr>
            </w:pPr>
            <w:r>
              <w:rPr>
                <w:color w:val="22272F"/>
                <w:sz w:val="24"/>
                <w:szCs w:val="24"/>
                <w:shd w:val="clear" w:color="auto" w:fill="FFFFFF"/>
              </w:rPr>
              <w:t>0</w:t>
            </w:r>
          </w:p>
        </w:tc>
        <w:tc>
          <w:tcPr>
            <w:tcW w:w="992" w:type="dxa"/>
          </w:tcPr>
          <w:p w:rsidR="0019196E" w:rsidRPr="002D2A76" w:rsidRDefault="0019196E" w:rsidP="00D71740">
            <w:pPr>
              <w:contextualSpacing/>
              <w:jc w:val="center"/>
              <w:rPr>
                <w:sz w:val="24"/>
                <w:szCs w:val="24"/>
              </w:rPr>
            </w:pPr>
            <w:r>
              <w:rPr>
                <w:sz w:val="24"/>
                <w:szCs w:val="24"/>
              </w:rPr>
              <w:t>0</w:t>
            </w:r>
          </w:p>
        </w:tc>
      </w:tr>
      <w:tr w:rsidR="00CF0E48" w:rsidTr="00CF0E48">
        <w:tc>
          <w:tcPr>
            <w:tcW w:w="6487" w:type="dxa"/>
          </w:tcPr>
          <w:p w:rsidR="00CF0E48" w:rsidRPr="000E7BD9" w:rsidRDefault="00CF0E48" w:rsidP="00C850DA">
            <w:pPr>
              <w:contextualSpacing/>
              <w:jc w:val="both"/>
              <w:rPr>
                <w:sz w:val="24"/>
                <w:szCs w:val="24"/>
              </w:rPr>
            </w:pPr>
            <w:r w:rsidRPr="000E7BD9">
              <w:rPr>
                <w:sz w:val="24"/>
                <w:szCs w:val="24"/>
              </w:rPr>
              <w:t>ч.1 ст. 19.15 КоАП РФ</w:t>
            </w:r>
          </w:p>
        </w:tc>
        <w:tc>
          <w:tcPr>
            <w:tcW w:w="851" w:type="dxa"/>
          </w:tcPr>
          <w:p w:rsidR="00CF0E48" w:rsidRPr="002D2A76" w:rsidRDefault="0019196E" w:rsidP="00C850DA">
            <w:pPr>
              <w:contextualSpacing/>
              <w:jc w:val="center"/>
              <w:rPr>
                <w:sz w:val="24"/>
                <w:szCs w:val="24"/>
              </w:rPr>
            </w:pPr>
            <w:r>
              <w:rPr>
                <w:sz w:val="24"/>
                <w:szCs w:val="24"/>
              </w:rPr>
              <w:t>0</w:t>
            </w:r>
          </w:p>
        </w:tc>
        <w:tc>
          <w:tcPr>
            <w:tcW w:w="1134" w:type="dxa"/>
          </w:tcPr>
          <w:p w:rsidR="00CF0E48" w:rsidRDefault="00CF0E48" w:rsidP="00CF0E48">
            <w:pPr>
              <w:jc w:val="both"/>
              <w:rPr>
                <w:color w:val="22272F"/>
                <w:sz w:val="24"/>
                <w:szCs w:val="24"/>
                <w:shd w:val="clear" w:color="auto" w:fill="FFFFFF"/>
              </w:rPr>
            </w:pPr>
          </w:p>
        </w:tc>
        <w:tc>
          <w:tcPr>
            <w:tcW w:w="992" w:type="dxa"/>
          </w:tcPr>
          <w:p w:rsidR="00CF0E48" w:rsidRPr="002D2A76" w:rsidRDefault="00CF0E48" w:rsidP="00D71740">
            <w:pPr>
              <w:contextualSpacing/>
              <w:jc w:val="center"/>
              <w:rPr>
                <w:sz w:val="24"/>
                <w:szCs w:val="24"/>
              </w:rPr>
            </w:pPr>
            <w:r w:rsidRPr="002D2A76">
              <w:rPr>
                <w:sz w:val="24"/>
                <w:szCs w:val="24"/>
              </w:rPr>
              <w:t>2</w:t>
            </w:r>
          </w:p>
        </w:tc>
      </w:tr>
      <w:tr w:rsidR="0015332F" w:rsidTr="00CF0E48">
        <w:tc>
          <w:tcPr>
            <w:tcW w:w="6487" w:type="dxa"/>
          </w:tcPr>
          <w:p w:rsidR="0015332F" w:rsidRPr="000E7BD9" w:rsidRDefault="0015332F" w:rsidP="00C850DA">
            <w:pPr>
              <w:contextualSpacing/>
              <w:jc w:val="both"/>
              <w:rPr>
                <w:sz w:val="24"/>
                <w:szCs w:val="24"/>
              </w:rPr>
            </w:pPr>
            <w:r>
              <w:rPr>
                <w:sz w:val="24"/>
                <w:szCs w:val="24"/>
              </w:rPr>
              <w:t>Ст.19.16</w:t>
            </w:r>
          </w:p>
        </w:tc>
        <w:tc>
          <w:tcPr>
            <w:tcW w:w="851" w:type="dxa"/>
          </w:tcPr>
          <w:p w:rsidR="0015332F" w:rsidRPr="002D2A76" w:rsidRDefault="0019196E" w:rsidP="00C850DA">
            <w:pPr>
              <w:contextualSpacing/>
              <w:jc w:val="center"/>
              <w:rPr>
                <w:sz w:val="24"/>
                <w:szCs w:val="24"/>
              </w:rPr>
            </w:pPr>
            <w:r>
              <w:rPr>
                <w:sz w:val="24"/>
                <w:szCs w:val="24"/>
              </w:rPr>
              <w:t>0</w:t>
            </w:r>
          </w:p>
        </w:tc>
        <w:tc>
          <w:tcPr>
            <w:tcW w:w="1134" w:type="dxa"/>
          </w:tcPr>
          <w:p w:rsidR="0015332F" w:rsidRDefault="0015332F" w:rsidP="00CF0E48">
            <w:pPr>
              <w:jc w:val="both"/>
              <w:rPr>
                <w:color w:val="22272F"/>
                <w:sz w:val="24"/>
                <w:szCs w:val="24"/>
                <w:shd w:val="clear" w:color="auto" w:fill="FFFFFF"/>
              </w:rPr>
            </w:pPr>
            <w:r>
              <w:rPr>
                <w:color w:val="22272F"/>
                <w:sz w:val="24"/>
                <w:szCs w:val="24"/>
                <w:shd w:val="clear" w:color="auto" w:fill="FFFFFF"/>
              </w:rPr>
              <w:t>2</w:t>
            </w:r>
          </w:p>
        </w:tc>
        <w:tc>
          <w:tcPr>
            <w:tcW w:w="992" w:type="dxa"/>
          </w:tcPr>
          <w:p w:rsidR="0015332F" w:rsidRPr="002D2A76" w:rsidRDefault="00BA1864" w:rsidP="00D71740">
            <w:pPr>
              <w:contextualSpacing/>
              <w:jc w:val="center"/>
              <w:rPr>
                <w:sz w:val="24"/>
                <w:szCs w:val="24"/>
              </w:rPr>
            </w:pPr>
            <w:r>
              <w:rPr>
                <w:sz w:val="24"/>
                <w:szCs w:val="24"/>
              </w:rPr>
              <w:t>1</w:t>
            </w:r>
          </w:p>
        </w:tc>
      </w:tr>
      <w:tr w:rsidR="00CF0E48" w:rsidTr="00CF0E48">
        <w:tc>
          <w:tcPr>
            <w:tcW w:w="6487" w:type="dxa"/>
          </w:tcPr>
          <w:p w:rsidR="00CF0E48" w:rsidRPr="000E7BD9" w:rsidRDefault="00CF0E48" w:rsidP="00C850DA">
            <w:pPr>
              <w:contextualSpacing/>
              <w:jc w:val="both"/>
              <w:rPr>
                <w:sz w:val="24"/>
                <w:szCs w:val="24"/>
              </w:rPr>
            </w:pPr>
            <w:r w:rsidRPr="000E7BD9">
              <w:rPr>
                <w:sz w:val="24"/>
                <w:szCs w:val="24"/>
              </w:rPr>
              <w:t>ч.1 ст. 20.1 КоАП РФ</w:t>
            </w:r>
          </w:p>
        </w:tc>
        <w:tc>
          <w:tcPr>
            <w:tcW w:w="851" w:type="dxa"/>
          </w:tcPr>
          <w:p w:rsidR="00CF0E48" w:rsidRPr="002D2A76" w:rsidRDefault="0019196E" w:rsidP="00C850DA">
            <w:pPr>
              <w:contextualSpacing/>
              <w:jc w:val="center"/>
              <w:rPr>
                <w:sz w:val="24"/>
                <w:szCs w:val="24"/>
              </w:rPr>
            </w:pPr>
            <w:r>
              <w:rPr>
                <w:sz w:val="24"/>
                <w:szCs w:val="24"/>
              </w:rPr>
              <w:t>4</w:t>
            </w:r>
          </w:p>
        </w:tc>
        <w:tc>
          <w:tcPr>
            <w:tcW w:w="1134" w:type="dxa"/>
          </w:tcPr>
          <w:p w:rsidR="00CF0E48" w:rsidRDefault="0015332F" w:rsidP="00CF0E48">
            <w:pPr>
              <w:jc w:val="both"/>
              <w:rPr>
                <w:color w:val="22272F"/>
                <w:sz w:val="24"/>
                <w:szCs w:val="24"/>
                <w:shd w:val="clear" w:color="auto" w:fill="FFFFFF"/>
              </w:rPr>
            </w:pPr>
            <w:r>
              <w:rPr>
                <w:color w:val="22272F"/>
                <w:sz w:val="24"/>
                <w:szCs w:val="24"/>
                <w:shd w:val="clear" w:color="auto" w:fill="FFFFFF"/>
              </w:rPr>
              <w:t>2</w:t>
            </w:r>
          </w:p>
        </w:tc>
        <w:tc>
          <w:tcPr>
            <w:tcW w:w="992" w:type="dxa"/>
          </w:tcPr>
          <w:p w:rsidR="00CF0E48" w:rsidRPr="002D2A76" w:rsidRDefault="00CF0E48" w:rsidP="00D71740">
            <w:pPr>
              <w:contextualSpacing/>
              <w:jc w:val="center"/>
              <w:rPr>
                <w:sz w:val="24"/>
                <w:szCs w:val="24"/>
              </w:rPr>
            </w:pPr>
            <w:r w:rsidRPr="002D2A76">
              <w:rPr>
                <w:sz w:val="24"/>
                <w:szCs w:val="24"/>
              </w:rPr>
              <w:t>4</w:t>
            </w:r>
          </w:p>
        </w:tc>
      </w:tr>
      <w:tr w:rsidR="00CF0E48" w:rsidTr="00CF0E48">
        <w:tc>
          <w:tcPr>
            <w:tcW w:w="6487" w:type="dxa"/>
          </w:tcPr>
          <w:p w:rsidR="00CF0E48" w:rsidRPr="000E7BD9" w:rsidRDefault="00CF0E48" w:rsidP="00C850DA">
            <w:pPr>
              <w:contextualSpacing/>
              <w:jc w:val="both"/>
              <w:rPr>
                <w:sz w:val="24"/>
                <w:szCs w:val="24"/>
              </w:rPr>
            </w:pPr>
            <w:r w:rsidRPr="000E7BD9">
              <w:rPr>
                <w:sz w:val="24"/>
                <w:szCs w:val="24"/>
              </w:rPr>
              <w:t>ст. 20.21 КоАП РФ</w:t>
            </w:r>
          </w:p>
        </w:tc>
        <w:tc>
          <w:tcPr>
            <w:tcW w:w="851" w:type="dxa"/>
          </w:tcPr>
          <w:p w:rsidR="00CF0E48" w:rsidRPr="002D2A76" w:rsidRDefault="0019196E" w:rsidP="00C850DA">
            <w:pPr>
              <w:contextualSpacing/>
              <w:jc w:val="center"/>
              <w:rPr>
                <w:sz w:val="24"/>
                <w:szCs w:val="24"/>
              </w:rPr>
            </w:pPr>
            <w:r>
              <w:rPr>
                <w:sz w:val="24"/>
                <w:szCs w:val="24"/>
              </w:rPr>
              <w:t>0</w:t>
            </w:r>
          </w:p>
        </w:tc>
        <w:tc>
          <w:tcPr>
            <w:tcW w:w="1134" w:type="dxa"/>
          </w:tcPr>
          <w:p w:rsidR="00CF0E48" w:rsidRDefault="0015332F" w:rsidP="00CF0E48">
            <w:pPr>
              <w:jc w:val="both"/>
              <w:rPr>
                <w:color w:val="22272F"/>
                <w:sz w:val="24"/>
                <w:szCs w:val="24"/>
                <w:shd w:val="clear" w:color="auto" w:fill="FFFFFF"/>
              </w:rPr>
            </w:pPr>
            <w:r>
              <w:rPr>
                <w:color w:val="22272F"/>
                <w:sz w:val="24"/>
                <w:szCs w:val="24"/>
                <w:shd w:val="clear" w:color="auto" w:fill="FFFFFF"/>
              </w:rPr>
              <w:t>5</w:t>
            </w:r>
          </w:p>
        </w:tc>
        <w:tc>
          <w:tcPr>
            <w:tcW w:w="992" w:type="dxa"/>
          </w:tcPr>
          <w:p w:rsidR="00CF0E48" w:rsidRPr="002D2A76" w:rsidRDefault="00CF0E48" w:rsidP="00D71740">
            <w:pPr>
              <w:contextualSpacing/>
              <w:jc w:val="center"/>
              <w:rPr>
                <w:sz w:val="24"/>
                <w:szCs w:val="24"/>
              </w:rPr>
            </w:pPr>
            <w:r w:rsidRPr="002D2A76">
              <w:rPr>
                <w:sz w:val="24"/>
                <w:szCs w:val="24"/>
              </w:rPr>
              <w:t>4</w:t>
            </w:r>
          </w:p>
        </w:tc>
      </w:tr>
      <w:tr w:rsidR="00CF0E48" w:rsidTr="00CF0E48">
        <w:tc>
          <w:tcPr>
            <w:tcW w:w="6487" w:type="dxa"/>
          </w:tcPr>
          <w:p w:rsidR="00CF0E48" w:rsidRPr="000E7BD9" w:rsidRDefault="00CF0E48" w:rsidP="00C850DA">
            <w:pPr>
              <w:contextualSpacing/>
              <w:jc w:val="both"/>
              <w:rPr>
                <w:sz w:val="24"/>
                <w:szCs w:val="24"/>
              </w:rPr>
            </w:pPr>
            <w:r w:rsidRPr="000E7BD9">
              <w:rPr>
                <w:sz w:val="24"/>
                <w:szCs w:val="24"/>
              </w:rPr>
              <w:t>ч.1 ст. 20.20 КоАП РФ</w:t>
            </w:r>
          </w:p>
        </w:tc>
        <w:tc>
          <w:tcPr>
            <w:tcW w:w="851" w:type="dxa"/>
          </w:tcPr>
          <w:p w:rsidR="00CF0E48" w:rsidRPr="002D2A76" w:rsidRDefault="0019196E" w:rsidP="00C850DA">
            <w:pPr>
              <w:contextualSpacing/>
              <w:jc w:val="center"/>
              <w:rPr>
                <w:sz w:val="24"/>
                <w:szCs w:val="24"/>
              </w:rPr>
            </w:pPr>
            <w:r>
              <w:rPr>
                <w:sz w:val="24"/>
                <w:szCs w:val="24"/>
              </w:rPr>
              <w:t>5</w:t>
            </w:r>
          </w:p>
        </w:tc>
        <w:tc>
          <w:tcPr>
            <w:tcW w:w="1134" w:type="dxa"/>
          </w:tcPr>
          <w:p w:rsidR="00CF0E48" w:rsidRDefault="0015332F" w:rsidP="00CF0E48">
            <w:pPr>
              <w:jc w:val="both"/>
              <w:rPr>
                <w:color w:val="22272F"/>
                <w:sz w:val="24"/>
                <w:szCs w:val="24"/>
                <w:shd w:val="clear" w:color="auto" w:fill="FFFFFF"/>
              </w:rPr>
            </w:pPr>
            <w:r>
              <w:rPr>
                <w:color w:val="22272F"/>
                <w:sz w:val="24"/>
                <w:szCs w:val="24"/>
                <w:shd w:val="clear" w:color="auto" w:fill="FFFFFF"/>
              </w:rPr>
              <w:t>6</w:t>
            </w:r>
          </w:p>
        </w:tc>
        <w:tc>
          <w:tcPr>
            <w:tcW w:w="992" w:type="dxa"/>
          </w:tcPr>
          <w:p w:rsidR="00CF0E48" w:rsidRPr="002D2A76" w:rsidRDefault="00CF0E48" w:rsidP="00D71740">
            <w:pPr>
              <w:contextualSpacing/>
              <w:jc w:val="center"/>
              <w:rPr>
                <w:sz w:val="24"/>
                <w:szCs w:val="24"/>
              </w:rPr>
            </w:pPr>
            <w:r w:rsidRPr="002D2A76">
              <w:rPr>
                <w:sz w:val="24"/>
                <w:szCs w:val="24"/>
              </w:rPr>
              <w:t>4</w:t>
            </w:r>
          </w:p>
        </w:tc>
      </w:tr>
    </w:tbl>
    <w:p w:rsidR="00CF0E48" w:rsidRDefault="00CF0E48" w:rsidP="00CF0E48">
      <w:pPr>
        <w:spacing w:after="0" w:line="240" w:lineRule="auto"/>
        <w:ind w:firstLine="709"/>
        <w:jc w:val="both"/>
        <w:rPr>
          <w:rFonts w:ascii="Times New Roman" w:hAnsi="Times New Roman" w:cs="Times New Roman"/>
          <w:color w:val="22272F"/>
          <w:sz w:val="24"/>
          <w:szCs w:val="24"/>
          <w:shd w:val="clear" w:color="auto" w:fill="FFFFFF"/>
        </w:rPr>
      </w:pPr>
    </w:p>
    <w:p w:rsidR="00C03F0F" w:rsidRDefault="00C03F0F" w:rsidP="005C13D4">
      <w:pPr>
        <w:spacing w:after="0" w:line="240" w:lineRule="auto"/>
        <w:ind w:firstLine="425"/>
        <w:jc w:val="both"/>
        <w:rPr>
          <w:rFonts w:ascii="Times New Roman" w:hAnsi="Times New Roman" w:cs="Times New Roman"/>
          <w:sz w:val="24"/>
          <w:szCs w:val="24"/>
          <w:u w:val="single"/>
        </w:rPr>
      </w:pPr>
    </w:p>
    <w:p w:rsidR="007C0EA0" w:rsidRPr="007C0EA0" w:rsidRDefault="007C0EA0" w:rsidP="005C13D4">
      <w:pPr>
        <w:spacing w:after="0" w:line="240" w:lineRule="auto"/>
        <w:ind w:firstLine="425"/>
        <w:jc w:val="both"/>
        <w:rPr>
          <w:rFonts w:ascii="Times New Roman" w:hAnsi="Times New Roman" w:cs="Times New Roman"/>
          <w:sz w:val="24"/>
          <w:szCs w:val="24"/>
          <w:u w:val="single"/>
        </w:rPr>
      </w:pPr>
      <w:r w:rsidRPr="007C0EA0">
        <w:rPr>
          <w:rFonts w:ascii="Times New Roman" w:hAnsi="Times New Roman" w:cs="Times New Roman"/>
          <w:sz w:val="24"/>
          <w:szCs w:val="24"/>
          <w:u w:val="single"/>
        </w:rPr>
        <w:t>Уголовная ответственность несове</w:t>
      </w:r>
      <w:r w:rsidRPr="007C0EA0">
        <w:rPr>
          <w:rFonts w:ascii="Times New Roman" w:hAnsi="Times New Roman" w:cs="Times New Roman"/>
          <w:sz w:val="24"/>
          <w:szCs w:val="24"/>
          <w:u w:val="single"/>
        </w:rPr>
        <w:t>р</w:t>
      </w:r>
      <w:r w:rsidRPr="007C0EA0">
        <w:rPr>
          <w:rFonts w:ascii="Times New Roman" w:hAnsi="Times New Roman" w:cs="Times New Roman"/>
          <w:sz w:val="24"/>
          <w:szCs w:val="24"/>
          <w:u w:val="single"/>
        </w:rPr>
        <w:t>шеннолетних</w:t>
      </w:r>
    </w:p>
    <w:p w:rsidR="007C0EA0" w:rsidRPr="007C0EA0" w:rsidRDefault="007C0EA0" w:rsidP="005C13D4">
      <w:pPr>
        <w:spacing w:after="0" w:line="240" w:lineRule="auto"/>
        <w:ind w:firstLine="425"/>
        <w:jc w:val="both"/>
        <w:rPr>
          <w:rFonts w:ascii="Times New Roman" w:hAnsi="Times New Roman" w:cs="Times New Roman"/>
          <w:sz w:val="24"/>
          <w:szCs w:val="24"/>
        </w:rPr>
      </w:pPr>
      <w:r w:rsidRPr="007C0EA0">
        <w:rPr>
          <w:rFonts w:ascii="Times New Roman" w:hAnsi="Times New Roman" w:cs="Times New Roman"/>
          <w:sz w:val="24"/>
          <w:szCs w:val="24"/>
        </w:rPr>
        <w:t>По общему правилу уголовной ответственности подлежит лицо, достигшее 16 лет. Вместе с тем, лица, достигшие ко времени совершения преступления 14 лет, несут уголовную ответстве</w:t>
      </w:r>
      <w:r w:rsidRPr="007C0EA0">
        <w:rPr>
          <w:rFonts w:ascii="Times New Roman" w:hAnsi="Times New Roman" w:cs="Times New Roman"/>
          <w:sz w:val="24"/>
          <w:szCs w:val="24"/>
        </w:rPr>
        <w:t>н</w:t>
      </w:r>
      <w:r w:rsidRPr="007C0EA0">
        <w:rPr>
          <w:rFonts w:ascii="Times New Roman" w:hAnsi="Times New Roman" w:cs="Times New Roman"/>
          <w:sz w:val="24"/>
          <w:szCs w:val="24"/>
        </w:rPr>
        <w:t>ность за совершение наиболее тяжких преступлений, предусмотренных Уголовным кодексам Российской Федерации. В зависимости от тяжести содеянного, несовершеннолетним назначаются след</w:t>
      </w:r>
      <w:r w:rsidRPr="007C0EA0">
        <w:rPr>
          <w:rFonts w:ascii="Times New Roman" w:hAnsi="Times New Roman" w:cs="Times New Roman"/>
          <w:sz w:val="24"/>
          <w:szCs w:val="24"/>
        </w:rPr>
        <w:t>у</w:t>
      </w:r>
      <w:r w:rsidRPr="007C0EA0">
        <w:rPr>
          <w:rFonts w:ascii="Times New Roman" w:hAnsi="Times New Roman" w:cs="Times New Roman"/>
          <w:sz w:val="24"/>
          <w:szCs w:val="24"/>
        </w:rPr>
        <w:t xml:space="preserve">ющие виды наказаний: </w:t>
      </w:r>
      <w:bookmarkStart w:id="1" w:name="p1030"/>
      <w:bookmarkEnd w:id="1"/>
      <w:r w:rsidRPr="007C0EA0">
        <w:rPr>
          <w:rFonts w:ascii="Times New Roman" w:hAnsi="Times New Roman" w:cs="Times New Roman"/>
          <w:sz w:val="24"/>
          <w:szCs w:val="24"/>
        </w:rPr>
        <w:t>штраф</w:t>
      </w:r>
      <w:bookmarkStart w:id="2" w:name="p1031"/>
      <w:bookmarkEnd w:id="2"/>
      <w:r w:rsidRPr="007C0EA0">
        <w:rPr>
          <w:rFonts w:ascii="Times New Roman" w:hAnsi="Times New Roman" w:cs="Times New Roman"/>
          <w:sz w:val="24"/>
          <w:szCs w:val="24"/>
        </w:rPr>
        <w:t>, лишение права заниматься определенной деятельностью</w:t>
      </w:r>
      <w:bookmarkStart w:id="3" w:name="p1032"/>
      <w:bookmarkEnd w:id="3"/>
      <w:r w:rsidRPr="007C0EA0">
        <w:rPr>
          <w:rFonts w:ascii="Times New Roman" w:hAnsi="Times New Roman" w:cs="Times New Roman"/>
          <w:sz w:val="24"/>
          <w:szCs w:val="24"/>
        </w:rPr>
        <w:t>, обяз</w:t>
      </w:r>
      <w:r w:rsidRPr="007C0EA0">
        <w:rPr>
          <w:rFonts w:ascii="Times New Roman" w:hAnsi="Times New Roman" w:cs="Times New Roman"/>
          <w:sz w:val="24"/>
          <w:szCs w:val="24"/>
        </w:rPr>
        <w:t>а</w:t>
      </w:r>
      <w:r w:rsidRPr="007C0EA0">
        <w:rPr>
          <w:rFonts w:ascii="Times New Roman" w:hAnsi="Times New Roman" w:cs="Times New Roman"/>
          <w:sz w:val="24"/>
          <w:szCs w:val="24"/>
        </w:rPr>
        <w:t>тельные работы</w:t>
      </w:r>
      <w:bookmarkStart w:id="4" w:name="p1033"/>
      <w:bookmarkEnd w:id="4"/>
      <w:r w:rsidRPr="007C0EA0">
        <w:rPr>
          <w:rFonts w:ascii="Times New Roman" w:hAnsi="Times New Roman" w:cs="Times New Roman"/>
          <w:sz w:val="24"/>
          <w:szCs w:val="24"/>
        </w:rPr>
        <w:t>, исправительные р</w:t>
      </w:r>
      <w:r w:rsidRPr="007C0EA0">
        <w:rPr>
          <w:rFonts w:ascii="Times New Roman" w:hAnsi="Times New Roman" w:cs="Times New Roman"/>
          <w:sz w:val="24"/>
          <w:szCs w:val="24"/>
        </w:rPr>
        <w:t>а</w:t>
      </w:r>
      <w:r w:rsidRPr="007C0EA0">
        <w:rPr>
          <w:rFonts w:ascii="Times New Roman" w:hAnsi="Times New Roman" w:cs="Times New Roman"/>
          <w:sz w:val="24"/>
          <w:szCs w:val="24"/>
        </w:rPr>
        <w:t>боты</w:t>
      </w:r>
      <w:bookmarkStart w:id="5" w:name="p1034"/>
      <w:bookmarkEnd w:id="5"/>
      <w:r w:rsidRPr="007C0EA0">
        <w:rPr>
          <w:rFonts w:ascii="Times New Roman" w:hAnsi="Times New Roman" w:cs="Times New Roman"/>
          <w:sz w:val="24"/>
          <w:szCs w:val="24"/>
        </w:rPr>
        <w:t>, ограничение свободы</w:t>
      </w:r>
      <w:bookmarkStart w:id="6" w:name="p1035"/>
      <w:bookmarkStart w:id="7" w:name="p1037"/>
      <w:bookmarkEnd w:id="6"/>
      <w:bookmarkEnd w:id="7"/>
      <w:r w:rsidRPr="007C0EA0">
        <w:rPr>
          <w:rFonts w:ascii="Times New Roman" w:hAnsi="Times New Roman" w:cs="Times New Roman"/>
          <w:sz w:val="24"/>
          <w:szCs w:val="24"/>
        </w:rPr>
        <w:t xml:space="preserve">, лишение свободы на определенный срок. </w:t>
      </w:r>
    </w:p>
    <w:p w:rsidR="005C13D4" w:rsidRDefault="005C13D4" w:rsidP="005C13D4">
      <w:pPr>
        <w:spacing w:after="0" w:line="240" w:lineRule="auto"/>
        <w:jc w:val="both"/>
        <w:rPr>
          <w:rFonts w:ascii="Times New Roman" w:hAnsi="Times New Roman" w:cs="Times New Roman"/>
          <w:b/>
          <w:u w:val="single"/>
        </w:rPr>
      </w:pPr>
    </w:p>
    <w:p w:rsidR="005C13D4" w:rsidRPr="005C13D4" w:rsidRDefault="005C13D4" w:rsidP="005C13D4">
      <w:pPr>
        <w:spacing w:after="0" w:line="240" w:lineRule="auto"/>
        <w:ind w:firstLine="709"/>
        <w:jc w:val="both"/>
        <w:rPr>
          <w:rFonts w:ascii="Times New Roman" w:hAnsi="Times New Roman" w:cs="Times New Roman"/>
          <w:sz w:val="24"/>
          <w:szCs w:val="24"/>
        </w:rPr>
      </w:pPr>
      <w:r w:rsidRPr="005C13D4">
        <w:rPr>
          <w:rFonts w:ascii="Times New Roman" w:hAnsi="Times New Roman" w:cs="Times New Roman"/>
          <w:sz w:val="24"/>
          <w:szCs w:val="24"/>
        </w:rPr>
        <w:t>В структуре подростковой преступности, по итогам 2019 года</w:t>
      </w:r>
      <w:r w:rsidRPr="005C13D4">
        <w:rPr>
          <w:rFonts w:ascii="Times New Roman" w:hAnsi="Times New Roman" w:cs="Times New Roman"/>
          <w:sz w:val="24"/>
          <w:szCs w:val="24"/>
        </w:rPr>
        <w:t xml:space="preserve"> на территории </w:t>
      </w:r>
      <w:proofErr w:type="spellStart"/>
      <w:r w:rsidRPr="005C13D4">
        <w:rPr>
          <w:rFonts w:ascii="Times New Roman" w:hAnsi="Times New Roman" w:cs="Times New Roman"/>
          <w:sz w:val="24"/>
          <w:szCs w:val="24"/>
        </w:rPr>
        <w:t>Кондинского</w:t>
      </w:r>
      <w:proofErr w:type="spellEnd"/>
      <w:r w:rsidRPr="005C13D4">
        <w:rPr>
          <w:rFonts w:ascii="Times New Roman" w:hAnsi="Times New Roman" w:cs="Times New Roman"/>
          <w:sz w:val="24"/>
          <w:szCs w:val="24"/>
        </w:rPr>
        <w:t xml:space="preserve"> района (по данным ОМВД России по </w:t>
      </w:r>
      <w:proofErr w:type="spellStart"/>
      <w:r w:rsidRPr="005C13D4">
        <w:rPr>
          <w:rFonts w:ascii="Times New Roman" w:hAnsi="Times New Roman" w:cs="Times New Roman"/>
          <w:sz w:val="24"/>
          <w:szCs w:val="24"/>
        </w:rPr>
        <w:t>Кондинскому</w:t>
      </w:r>
      <w:proofErr w:type="spellEnd"/>
      <w:r w:rsidRPr="005C13D4">
        <w:rPr>
          <w:rFonts w:ascii="Times New Roman" w:hAnsi="Times New Roman" w:cs="Times New Roman"/>
          <w:sz w:val="24"/>
          <w:szCs w:val="24"/>
        </w:rPr>
        <w:t xml:space="preserve"> району)</w:t>
      </w:r>
      <w:r w:rsidRPr="005C13D4">
        <w:rPr>
          <w:rFonts w:ascii="Times New Roman" w:hAnsi="Times New Roman" w:cs="Times New Roman"/>
          <w:sz w:val="24"/>
          <w:szCs w:val="24"/>
        </w:rPr>
        <w:t xml:space="preserve"> традиционно преобладают имущественные преступления, из них 4 преступлений по ст. 158 УК РФ, 2 по ст. 166 УК РФ. Также совершены по 1 преступлению по ст. 318, 161, 163, 264.1 УК РФ. Необходимо отметить наличие проблем при подаче статистической информации органами внутренних дел в управление по ХМАО-Югре, так по статистическому отчету числиться 8 подростов совершивших преступлений, однако фактически это 7 подростков, 1 несовершеннолетний в отчетном периоде совершил повторное преступление.</w:t>
      </w:r>
    </w:p>
    <w:p w:rsidR="005C13D4" w:rsidRDefault="005C13D4" w:rsidP="005C13D4">
      <w:pPr>
        <w:ind w:firstLine="709"/>
        <w:jc w:val="center"/>
      </w:pPr>
      <w:r>
        <w:rPr>
          <w:noProof/>
          <w:lang w:eastAsia="ru-RU"/>
        </w:rPr>
        <w:lastRenderedPageBreak/>
        <w:drawing>
          <wp:anchor distT="0" distB="0" distL="114300" distR="114300" simplePos="0" relativeHeight="251658240" behindDoc="0" locked="0" layoutInCell="1" allowOverlap="1">
            <wp:simplePos x="0" y="0"/>
            <wp:positionH relativeFrom="column">
              <wp:posOffset>13335</wp:posOffset>
            </wp:positionH>
            <wp:positionV relativeFrom="paragraph">
              <wp:posOffset>202565</wp:posOffset>
            </wp:positionV>
            <wp:extent cx="6041390" cy="2639695"/>
            <wp:effectExtent l="0" t="0" r="16510" b="27305"/>
            <wp:wrapSquare wrapText="bothSides"/>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Pr>
          <w:i/>
        </w:rPr>
        <w:t>Диаграмма. Структура подростковой преступности в 2019 г.</w:t>
      </w:r>
    </w:p>
    <w:p w:rsidR="005C13D4" w:rsidRDefault="005C13D4" w:rsidP="007C0EA0">
      <w:pPr>
        <w:jc w:val="both"/>
        <w:rPr>
          <w:rFonts w:ascii="Times New Roman" w:hAnsi="Times New Roman" w:cs="Times New Roman"/>
          <w:b/>
          <w:u w:val="single"/>
        </w:rPr>
      </w:pPr>
    </w:p>
    <w:p w:rsidR="007C0EA0" w:rsidRPr="00BA4A53" w:rsidRDefault="007C0EA0" w:rsidP="007C0EA0">
      <w:pPr>
        <w:jc w:val="both"/>
        <w:rPr>
          <w:rFonts w:ascii="Times New Roman" w:hAnsi="Times New Roman" w:cs="Times New Roman"/>
          <w:u w:val="single"/>
        </w:rPr>
      </w:pPr>
      <w:r w:rsidRPr="00BA4A53">
        <w:rPr>
          <w:rFonts w:ascii="Times New Roman" w:hAnsi="Times New Roman" w:cs="Times New Roman"/>
          <w:u w:val="single"/>
        </w:rPr>
        <w:t>Иные меры, применяемые к несовершеннолетним</w:t>
      </w:r>
    </w:p>
    <w:p w:rsidR="007C0EA0" w:rsidRPr="00BA4A53" w:rsidRDefault="007C0EA0" w:rsidP="007C0EA0">
      <w:pPr>
        <w:spacing w:after="0" w:line="240" w:lineRule="auto"/>
        <w:ind w:firstLine="709"/>
        <w:jc w:val="both"/>
        <w:rPr>
          <w:rFonts w:ascii="Times New Roman" w:hAnsi="Times New Roman" w:cs="Times New Roman"/>
        </w:rPr>
      </w:pPr>
      <w:r w:rsidRPr="00BA4A53">
        <w:rPr>
          <w:rFonts w:ascii="Times New Roman" w:hAnsi="Times New Roman" w:cs="Times New Roman"/>
        </w:rPr>
        <w:t xml:space="preserve">Если несовершеннолетний в возрасте </w:t>
      </w:r>
      <w:r w:rsidRPr="00BA4A53">
        <w:rPr>
          <w:rFonts w:ascii="Times New Roman" w:hAnsi="Times New Roman" w:cs="Times New Roman"/>
          <w:i/>
        </w:rPr>
        <w:t>11 лет</w:t>
      </w:r>
      <w:r w:rsidRPr="00BA4A53">
        <w:rPr>
          <w:rFonts w:ascii="Times New Roman" w:hAnsi="Times New Roman" w:cs="Times New Roman"/>
        </w:rPr>
        <w:t xml:space="preserve"> </w:t>
      </w:r>
      <w:r w:rsidRPr="00BA4A53">
        <w:rPr>
          <w:rFonts w:ascii="Times New Roman" w:hAnsi="Times New Roman" w:cs="Times New Roman"/>
          <w:i/>
        </w:rPr>
        <w:t>и старше</w:t>
      </w:r>
      <w:r w:rsidRPr="00BA4A53">
        <w:rPr>
          <w:rFonts w:ascii="Times New Roman" w:hAnsi="Times New Roman" w:cs="Times New Roman"/>
        </w:rPr>
        <w:t xml:space="preserve"> совершил уголовно наказуемое деяние, но ещё не достиг возраста уголовной ответственности, либо совершил преступление средней тяжести, но был освобождён судом от наказания, он может быть помещён в </w:t>
      </w:r>
      <w:r w:rsidRPr="00BA4A53">
        <w:rPr>
          <w:rFonts w:ascii="Times New Roman" w:hAnsi="Times New Roman" w:cs="Times New Roman"/>
          <w:i/>
        </w:rPr>
        <w:t>специальное учебно-воспитательное учреждение закрытого типа.</w:t>
      </w:r>
      <w:r w:rsidRPr="00BA4A53">
        <w:rPr>
          <w:rFonts w:ascii="Times New Roman" w:hAnsi="Times New Roman" w:cs="Times New Roman"/>
        </w:rPr>
        <w:t xml:space="preserve"> Это делается на основании приговора суда. Максимальный срок, на который несовершеннолетний может быть туда направлен – </w:t>
      </w:r>
      <w:r w:rsidRPr="00BA4A53">
        <w:rPr>
          <w:rFonts w:ascii="Times New Roman" w:hAnsi="Times New Roman" w:cs="Times New Roman"/>
          <w:i/>
        </w:rPr>
        <w:t>3 года</w:t>
      </w:r>
      <w:r w:rsidRPr="00BA4A53">
        <w:rPr>
          <w:rFonts w:ascii="Times New Roman" w:hAnsi="Times New Roman" w:cs="Times New Roman"/>
        </w:rPr>
        <w:t>. Эта мера юридически считается не наказанием, а особой формой воспитания несовершеннолетних.</w:t>
      </w:r>
    </w:p>
    <w:p w:rsidR="007C0EA0" w:rsidRPr="00BA4A53" w:rsidRDefault="007C0EA0" w:rsidP="007C0EA0">
      <w:pPr>
        <w:spacing w:after="0" w:line="240" w:lineRule="auto"/>
        <w:ind w:firstLine="709"/>
        <w:jc w:val="both"/>
        <w:rPr>
          <w:rFonts w:ascii="Times New Roman" w:hAnsi="Times New Roman" w:cs="Times New Roman"/>
        </w:rPr>
      </w:pPr>
      <w:r w:rsidRPr="00BA4A53">
        <w:rPr>
          <w:rFonts w:ascii="Times New Roman" w:hAnsi="Times New Roman" w:cs="Times New Roman"/>
        </w:rPr>
        <w:t xml:space="preserve">Несовершеннолетние, совершившие общественно опасные деяния, по решению суда могут быть также временно направлены в </w:t>
      </w:r>
      <w:r w:rsidRPr="00BA4A53">
        <w:rPr>
          <w:rFonts w:ascii="Times New Roman" w:hAnsi="Times New Roman" w:cs="Times New Roman"/>
          <w:i/>
        </w:rPr>
        <w:t>центры временного содержания для несовершеннолетних правонарушителей.</w:t>
      </w:r>
      <w:r w:rsidRPr="00BA4A53">
        <w:rPr>
          <w:rFonts w:ascii="Times New Roman" w:hAnsi="Times New Roman" w:cs="Times New Roman"/>
        </w:rPr>
        <w:t xml:space="preserve"> Там они содержатся, по общему правилу, </w:t>
      </w:r>
      <w:r w:rsidRPr="00BA4A53">
        <w:rPr>
          <w:rFonts w:ascii="Times New Roman" w:hAnsi="Times New Roman" w:cs="Times New Roman"/>
          <w:i/>
        </w:rPr>
        <w:t>не более 30 суток</w:t>
      </w:r>
      <w:r w:rsidRPr="00BA4A53">
        <w:rPr>
          <w:rFonts w:ascii="Times New Roman" w:hAnsi="Times New Roman" w:cs="Times New Roman"/>
        </w:rPr>
        <w:t>.</w:t>
      </w:r>
    </w:p>
    <w:p w:rsidR="007C0EA0" w:rsidRPr="00BA4A53" w:rsidRDefault="007C0EA0" w:rsidP="007C0EA0">
      <w:pPr>
        <w:spacing w:after="0" w:line="240" w:lineRule="auto"/>
        <w:ind w:firstLine="709"/>
        <w:jc w:val="both"/>
        <w:rPr>
          <w:rFonts w:ascii="Times New Roman" w:hAnsi="Times New Roman" w:cs="Times New Roman"/>
        </w:rPr>
      </w:pPr>
      <w:r w:rsidRPr="00BA4A53">
        <w:rPr>
          <w:rFonts w:ascii="Times New Roman" w:hAnsi="Times New Roman" w:cs="Times New Roman"/>
        </w:rPr>
        <w:t xml:space="preserve">К несовершеннолетним, содержащимся в специальных образовательных учреждениях, могут применяться такие меры взыскания, как </w:t>
      </w:r>
      <w:r w:rsidRPr="00BA4A53">
        <w:rPr>
          <w:rFonts w:ascii="Times New Roman" w:hAnsi="Times New Roman" w:cs="Times New Roman"/>
          <w:i/>
        </w:rPr>
        <w:t>предупреждение, выговор и строгий выговор</w:t>
      </w:r>
      <w:r w:rsidRPr="00BA4A53">
        <w:rPr>
          <w:rFonts w:ascii="Times New Roman" w:hAnsi="Times New Roman" w:cs="Times New Roman"/>
        </w:rPr>
        <w:t>.</w:t>
      </w:r>
    </w:p>
    <w:p w:rsidR="007C0EA0" w:rsidRPr="00BA4A53" w:rsidRDefault="007C0EA0" w:rsidP="007C0EA0">
      <w:pPr>
        <w:spacing w:after="0" w:line="240" w:lineRule="auto"/>
        <w:ind w:firstLine="709"/>
        <w:jc w:val="both"/>
        <w:rPr>
          <w:rFonts w:ascii="Times New Roman" w:hAnsi="Times New Roman" w:cs="Times New Roman"/>
        </w:rPr>
      </w:pPr>
      <w:r w:rsidRPr="00BA4A53">
        <w:rPr>
          <w:rFonts w:ascii="Times New Roman" w:hAnsi="Times New Roman" w:cs="Times New Roman"/>
        </w:rPr>
        <w:t xml:space="preserve">Ещё одной мерой, применяемой к несовершеннолетним, является </w:t>
      </w:r>
      <w:r w:rsidRPr="00BA4A53">
        <w:rPr>
          <w:rFonts w:ascii="Times New Roman" w:hAnsi="Times New Roman" w:cs="Times New Roman"/>
          <w:i/>
        </w:rPr>
        <w:t>исключение из образовательного учреждения</w:t>
      </w:r>
      <w:r w:rsidRPr="00BA4A53">
        <w:rPr>
          <w:rFonts w:ascii="Times New Roman" w:hAnsi="Times New Roman" w:cs="Times New Roman"/>
        </w:rPr>
        <w:t xml:space="preserve"> (школы, училища и т. д.). Оно может применяться за грубые и неоднократные нарушения устава учреждения или совершение противоправных действий по решению администрации учреждения. Однако эта мера может применяться только к подросткам, </w:t>
      </w:r>
      <w:r w:rsidRPr="00BA4A53">
        <w:rPr>
          <w:rFonts w:ascii="Times New Roman" w:hAnsi="Times New Roman" w:cs="Times New Roman"/>
          <w:i/>
        </w:rPr>
        <w:t>достигшим 15 лет</w:t>
      </w:r>
      <w:r w:rsidRPr="00BA4A53">
        <w:rPr>
          <w:rFonts w:ascii="Times New Roman" w:hAnsi="Times New Roman" w:cs="Times New Roman"/>
        </w:rPr>
        <w:t>.</w:t>
      </w:r>
    </w:p>
    <w:p w:rsidR="007C0EA0" w:rsidRDefault="007C0EA0" w:rsidP="007C0EA0">
      <w:pPr>
        <w:spacing w:after="0" w:line="240" w:lineRule="auto"/>
        <w:jc w:val="both"/>
        <w:rPr>
          <w:rFonts w:ascii="Times New Roman" w:hAnsi="Times New Roman" w:cs="Times New Roman"/>
          <w:sz w:val="24"/>
          <w:szCs w:val="24"/>
        </w:rPr>
      </w:pPr>
    </w:p>
    <w:p w:rsidR="007C0EA0" w:rsidRDefault="007C0EA0" w:rsidP="007C0EA0">
      <w:pPr>
        <w:spacing w:after="0" w:line="240" w:lineRule="auto"/>
        <w:jc w:val="both"/>
        <w:rPr>
          <w:rFonts w:ascii="Times New Roman" w:hAnsi="Times New Roman" w:cs="Times New Roman"/>
          <w:sz w:val="24"/>
          <w:szCs w:val="24"/>
        </w:rPr>
      </w:pPr>
    </w:p>
    <w:p w:rsidR="007C0EA0" w:rsidRDefault="007C0EA0" w:rsidP="007C0EA0">
      <w:pPr>
        <w:spacing w:after="0" w:line="240" w:lineRule="auto"/>
        <w:rPr>
          <w:rFonts w:ascii="Times New Roman" w:hAnsi="Times New Roman" w:cs="Times New Roman"/>
          <w:sz w:val="24"/>
          <w:szCs w:val="24"/>
        </w:rPr>
      </w:pPr>
    </w:p>
    <w:p w:rsidR="007C0EA0" w:rsidRPr="001210DB" w:rsidRDefault="007C0EA0" w:rsidP="007C0EA0">
      <w:pPr>
        <w:spacing w:after="0" w:line="240" w:lineRule="auto"/>
        <w:rPr>
          <w:rFonts w:ascii="Times New Roman" w:hAnsi="Times New Roman" w:cs="Times New Roman"/>
          <w:b/>
          <w:sz w:val="24"/>
          <w:szCs w:val="24"/>
          <w:u w:val="single"/>
        </w:rPr>
      </w:pPr>
      <w:r w:rsidRPr="001210DB">
        <w:rPr>
          <w:rFonts w:ascii="Times New Roman" w:hAnsi="Times New Roman" w:cs="Times New Roman"/>
          <w:b/>
          <w:sz w:val="24"/>
          <w:szCs w:val="24"/>
          <w:u w:val="single"/>
        </w:rPr>
        <w:t>Последствия ненадлежащего исполнения родительских обязанностей законными представителями несовершеннолетних.</w:t>
      </w:r>
    </w:p>
    <w:p w:rsidR="007C0EA0" w:rsidRPr="002D7CDB" w:rsidRDefault="007C0EA0" w:rsidP="002D7CDB">
      <w:pPr>
        <w:spacing w:after="0" w:line="240" w:lineRule="auto"/>
        <w:jc w:val="both"/>
        <w:rPr>
          <w:rFonts w:ascii="Times New Roman" w:eastAsia="Times New Roman" w:hAnsi="Times New Roman" w:cs="Times New Roman"/>
          <w:sz w:val="24"/>
          <w:szCs w:val="24"/>
          <w:lang w:eastAsia="ru-RU"/>
        </w:rPr>
      </w:pPr>
      <w:r w:rsidRPr="002D7CDB">
        <w:rPr>
          <w:rFonts w:ascii="Times New Roman" w:eastAsia="Times New Roman" w:hAnsi="Times New Roman" w:cs="Times New Roman"/>
          <w:sz w:val="24"/>
          <w:szCs w:val="24"/>
          <w:lang w:eastAsia="ru-RU"/>
        </w:rPr>
        <w:t xml:space="preserve">Оба родителя в равной степени обязаны заботиться о воспитании своих детей и содержать их, то есть обеспечивать потребности ребенка в питании, одежде, предметах досуга, в отдыхе, лечении и т.п. Отсутствие у родителей необходимых средств или занятость на работе не снимает с них ответственности за неисполнение обязанностей по воспитанию и содержанию несовершеннолетних детей. Развод и раздельное проживание родителей не освобождает ни одного из них от выполнения родительских обязанностей. Родителям предоставляется свобода выбора средств и методов воспитания своего ребенка с соблюдением ограничений, предусмотренных п.1 ст.65 Семейного кодекса РФ.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w:t>
      </w:r>
      <w:r w:rsidRPr="002D7CDB">
        <w:rPr>
          <w:rFonts w:ascii="Times New Roman" w:eastAsia="Times New Roman" w:hAnsi="Times New Roman" w:cs="Times New Roman"/>
          <w:sz w:val="24"/>
          <w:szCs w:val="24"/>
          <w:lang w:eastAsia="ru-RU"/>
        </w:rPr>
        <w:lastRenderedPageBreak/>
        <w:t>достоинство обращение, оскорбление или эксплуатацию детей.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Родители, осуществляющие родительские права в ущерб правам и интересам детей, несут ответственность в установленном законом порядке.</w:t>
      </w:r>
    </w:p>
    <w:p w:rsidR="002D7CDB" w:rsidRPr="002D7CDB" w:rsidRDefault="002D7CDB" w:rsidP="002D7CDB">
      <w:pPr>
        <w:spacing w:after="0" w:line="240" w:lineRule="auto"/>
        <w:jc w:val="both"/>
        <w:rPr>
          <w:rFonts w:ascii="Times New Roman" w:eastAsia="Times New Roman" w:hAnsi="Times New Roman" w:cs="Times New Roman"/>
          <w:sz w:val="24"/>
          <w:szCs w:val="24"/>
          <w:lang w:eastAsia="ru-RU"/>
        </w:rPr>
      </w:pPr>
      <w:r w:rsidRPr="002D7CDB">
        <w:rPr>
          <w:rFonts w:ascii="Times New Roman" w:eastAsia="Times New Roman" w:hAnsi="Times New Roman" w:cs="Times New Roman"/>
          <w:sz w:val="24"/>
          <w:szCs w:val="24"/>
          <w:lang w:eastAsia="ru-RU"/>
        </w:rPr>
        <w:t>Законодательством Российской Федерации предусмотрена гражданско правовая, административная и уголовная ответственность родителей.</w:t>
      </w:r>
    </w:p>
    <w:p w:rsidR="002D7CDB" w:rsidRPr="002D7CDB" w:rsidRDefault="002D7CDB" w:rsidP="002D7CDB">
      <w:pPr>
        <w:spacing w:after="0" w:line="240" w:lineRule="auto"/>
        <w:jc w:val="both"/>
        <w:rPr>
          <w:rFonts w:ascii="Times New Roman" w:eastAsia="Times New Roman" w:hAnsi="Times New Roman" w:cs="Times New Roman"/>
          <w:sz w:val="24"/>
          <w:szCs w:val="24"/>
          <w:lang w:eastAsia="ru-RU"/>
        </w:rPr>
      </w:pPr>
      <w:r w:rsidRPr="002D7CDB">
        <w:rPr>
          <w:rFonts w:ascii="Times New Roman" w:eastAsia="Times New Roman" w:hAnsi="Times New Roman" w:cs="Times New Roman"/>
          <w:sz w:val="24"/>
          <w:szCs w:val="24"/>
          <w:lang w:eastAsia="ru-RU"/>
        </w:rPr>
        <w:t>Так, в</w:t>
      </w:r>
      <w:r w:rsidR="007C0EA0" w:rsidRPr="002D7CDB">
        <w:rPr>
          <w:rFonts w:ascii="Times New Roman" w:eastAsia="Times New Roman" w:hAnsi="Times New Roman" w:cs="Times New Roman"/>
          <w:sz w:val="24"/>
          <w:szCs w:val="24"/>
          <w:lang w:eastAsia="ru-RU"/>
        </w:rPr>
        <w:t xml:space="preserve"> Кодексе РФ об административных правонарушениях предусмотрены следующие составы административных правонарушений.</w:t>
      </w:r>
    </w:p>
    <w:p w:rsidR="007C0EA0" w:rsidRPr="002D7CDB" w:rsidRDefault="002D7CDB" w:rsidP="002D7CDB">
      <w:pPr>
        <w:spacing w:after="0" w:line="240" w:lineRule="auto"/>
        <w:ind w:firstLine="709"/>
        <w:jc w:val="both"/>
        <w:rPr>
          <w:rFonts w:ascii="Times New Roman" w:eastAsia="Times New Roman" w:hAnsi="Times New Roman" w:cs="Times New Roman"/>
          <w:sz w:val="24"/>
          <w:szCs w:val="24"/>
          <w:lang w:eastAsia="ru-RU"/>
        </w:rPr>
      </w:pPr>
      <w:r w:rsidRPr="002D7CDB">
        <w:rPr>
          <w:rFonts w:ascii="Times New Roman" w:eastAsia="Times New Roman" w:hAnsi="Times New Roman" w:cs="Times New Roman"/>
          <w:sz w:val="24"/>
          <w:szCs w:val="24"/>
          <w:u w:val="single"/>
          <w:lang w:eastAsia="ru-RU"/>
        </w:rPr>
        <w:t>ч.1</w:t>
      </w:r>
      <w:proofErr w:type="gramStart"/>
      <w:r w:rsidRPr="002D7CDB">
        <w:rPr>
          <w:rFonts w:ascii="Times New Roman" w:eastAsia="Times New Roman" w:hAnsi="Times New Roman" w:cs="Times New Roman"/>
          <w:sz w:val="24"/>
          <w:szCs w:val="24"/>
          <w:u w:val="single"/>
          <w:lang w:eastAsia="ru-RU"/>
        </w:rPr>
        <w:t xml:space="preserve"> </w:t>
      </w:r>
      <w:r w:rsidR="007C0EA0" w:rsidRPr="002D7CDB">
        <w:rPr>
          <w:rFonts w:ascii="Times New Roman" w:eastAsia="Times New Roman" w:hAnsi="Times New Roman" w:cs="Times New Roman"/>
          <w:sz w:val="24"/>
          <w:szCs w:val="24"/>
          <w:u w:val="single"/>
          <w:lang w:eastAsia="ru-RU"/>
        </w:rPr>
        <w:t>С</w:t>
      </w:r>
      <w:proofErr w:type="gramEnd"/>
      <w:r w:rsidR="007C0EA0" w:rsidRPr="002D7CDB">
        <w:rPr>
          <w:rFonts w:ascii="Times New Roman" w:eastAsia="Times New Roman" w:hAnsi="Times New Roman" w:cs="Times New Roman"/>
          <w:sz w:val="24"/>
          <w:szCs w:val="24"/>
          <w:u w:val="single"/>
          <w:lang w:eastAsia="ru-RU"/>
        </w:rPr>
        <w:t>т.5.35.</w:t>
      </w:r>
      <w:r w:rsidR="007C0EA0" w:rsidRPr="002D7CDB">
        <w:rPr>
          <w:rFonts w:ascii="Times New Roman" w:eastAsia="Times New Roman" w:hAnsi="Times New Roman" w:cs="Times New Roman"/>
          <w:sz w:val="24"/>
          <w:szCs w:val="24"/>
          <w:lang w:eastAsia="ru-RU"/>
        </w:rPr>
        <w:t xml:space="preserve"> Неисполнение родителями или иными законными представителями несовершеннолетних обязанностей по содержанию и воспитанию несовершеннолетних – влечет предупреждение или наложение административного штрафа в размере от 100 до 500 рублей.</w:t>
      </w:r>
    </w:p>
    <w:p w:rsidR="007C0EA0" w:rsidRPr="002D7CDB" w:rsidRDefault="002D7CDB" w:rsidP="002D7CDB">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с</w:t>
      </w:r>
      <w:r w:rsidR="007C0EA0" w:rsidRPr="002D7CDB">
        <w:rPr>
          <w:rFonts w:ascii="Times New Roman" w:eastAsia="Times New Roman" w:hAnsi="Times New Roman" w:cs="Times New Roman"/>
          <w:sz w:val="24"/>
          <w:szCs w:val="24"/>
          <w:u w:val="single"/>
          <w:lang w:eastAsia="ru-RU"/>
        </w:rPr>
        <w:t>т.20.22.</w:t>
      </w:r>
      <w:r w:rsidR="007C0EA0" w:rsidRPr="002D7CDB">
        <w:rPr>
          <w:rFonts w:ascii="Times New Roman" w:eastAsia="Times New Roman" w:hAnsi="Times New Roman" w:cs="Times New Roman"/>
          <w:sz w:val="24"/>
          <w:szCs w:val="24"/>
          <w:lang w:eastAsia="ru-RU"/>
        </w:rPr>
        <w:t xml:space="preserve"> </w:t>
      </w:r>
      <w:proofErr w:type="gramStart"/>
      <w:r w:rsidR="007C0EA0" w:rsidRPr="002D7CDB">
        <w:rPr>
          <w:rFonts w:ascii="Times New Roman" w:eastAsia="Times New Roman" w:hAnsi="Times New Roman" w:cs="Times New Roman"/>
          <w:sz w:val="24"/>
          <w:szCs w:val="24"/>
          <w:lang w:eastAsia="ru-RU"/>
        </w:rPr>
        <w:t xml:space="preserve">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w:t>
      </w:r>
      <w:proofErr w:type="spellStart"/>
      <w:r w:rsidR="007C0EA0" w:rsidRPr="002D7CDB">
        <w:rPr>
          <w:rFonts w:ascii="Times New Roman" w:eastAsia="Times New Roman" w:hAnsi="Times New Roman" w:cs="Times New Roman"/>
          <w:sz w:val="24"/>
          <w:szCs w:val="24"/>
          <w:lang w:eastAsia="ru-RU"/>
        </w:rPr>
        <w:t>психоактивных</w:t>
      </w:r>
      <w:proofErr w:type="spellEnd"/>
      <w:r w:rsidR="007C0EA0" w:rsidRPr="002D7CDB">
        <w:rPr>
          <w:rFonts w:ascii="Times New Roman" w:eastAsia="Times New Roman" w:hAnsi="Times New Roman" w:cs="Times New Roman"/>
          <w:sz w:val="24"/>
          <w:szCs w:val="24"/>
          <w:lang w:eastAsia="ru-RU"/>
        </w:rPr>
        <w:t xml:space="preserve"> веществ или одурманивающих веществ -</w:t>
      </w:r>
      <w:r w:rsidRPr="002D7CDB">
        <w:rPr>
          <w:rFonts w:ascii="Times New Roman" w:eastAsia="Times New Roman" w:hAnsi="Times New Roman" w:cs="Times New Roman"/>
          <w:sz w:val="24"/>
          <w:szCs w:val="24"/>
          <w:lang w:eastAsia="ru-RU"/>
        </w:rPr>
        <w:t xml:space="preserve"> </w:t>
      </w:r>
      <w:bookmarkStart w:id="8" w:name="dst4932"/>
      <w:bookmarkEnd w:id="8"/>
      <w:r w:rsidR="007C0EA0" w:rsidRPr="002D7CDB">
        <w:rPr>
          <w:rFonts w:ascii="Times New Roman" w:eastAsia="Times New Roman" w:hAnsi="Times New Roman" w:cs="Times New Roman"/>
          <w:sz w:val="24"/>
          <w:szCs w:val="24"/>
          <w:lang w:eastAsia="ru-RU"/>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roofErr w:type="gramEnd"/>
    </w:p>
    <w:tbl>
      <w:tblPr>
        <w:tblpPr w:leftFromText="180" w:rightFromText="180" w:vertAnchor="text" w:horzAnchor="margin" w:tblpY="173"/>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2"/>
        <w:gridCol w:w="779"/>
        <w:gridCol w:w="779"/>
      </w:tblGrid>
      <w:tr w:rsidR="00C74363" w:rsidRPr="00425418" w:rsidTr="00C74363">
        <w:tc>
          <w:tcPr>
            <w:tcW w:w="6842" w:type="dxa"/>
            <w:tcBorders>
              <w:top w:val="single" w:sz="4" w:space="0" w:color="auto"/>
              <w:left w:val="single" w:sz="4" w:space="0" w:color="auto"/>
              <w:bottom w:val="single" w:sz="4" w:space="0" w:color="auto"/>
              <w:right w:val="single" w:sz="4" w:space="0" w:color="auto"/>
            </w:tcBorders>
          </w:tcPr>
          <w:p w:rsidR="00C74363" w:rsidRPr="002D7CDB" w:rsidRDefault="00C74363" w:rsidP="00C74363">
            <w:pPr>
              <w:spacing w:after="0" w:line="240" w:lineRule="auto"/>
              <w:contextualSpacing/>
              <w:jc w:val="both"/>
              <w:rPr>
                <w:rFonts w:ascii="Times New Roman"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tcPr>
          <w:p w:rsidR="00C74363" w:rsidRPr="002D7CDB" w:rsidRDefault="00C74363" w:rsidP="00C7436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2018</w:t>
            </w:r>
          </w:p>
        </w:tc>
        <w:tc>
          <w:tcPr>
            <w:tcW w:w="779" w:type="dxa"/>
            <w:tcBorders>
              <w:top w:val="single" w:sz="4" w:space="0" w:color="auto"/>
              <w:left w:val="single" w:sz="4" w:space="0" w:color="auto"/>
              <w:bottom w:val="single" w:sz="4" w:space="0" w:color="auto"/>
              <w:right w:val="single" w:sz="4" w:space="0" w:color="auto"/>
            </w:tcBorders>
          </w:tcPr>
          <w:p w:rsidR="00C74363" w:rsidRPr="002D7CDB" w:rsidRDefault="00C74363" w:rsidP="00C7436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2019</w:t>
            </w:r>
          </w:p>
        </w:tc>
      </w:tr>
      <w:tr w:rsidR="00C74363" w:rsidRPr="00425418" w:rsidTr="00C74363">
        <w:tc>
          <w:tcPr>
            <w:tcW w:w="6842" w:type="dxa"/>
            <w:tcBorders>
              <w:top w:val="single" w:sz="4" w:space="0" w:color="auto"/>
              <w:left w:val="single" w:sz="4" w:space="0" w:color="auto"/>
              <w:bottom w:val="single" w:sz="4" w:space="0" w:color="auto"/>
              <w:right w:val="single" w:sz="4" w:space="0" w:color="auto"/>
            </w:tcBorders>
            <w:hideMark/>
          </w:tcPr>
          <w:p w:rsidR="00C74363" w:rsidRPr="002D7CDB" w:rsidRDefault="00C74363" w:rsidP="00C74363">
            <w:pPr>
              <w:spacing w:after="0" w:line="240" w:lineRule="auto"/>
              <w:contextualSpacing/>
              <w:jc w:val="both"/>
              <w:rPr>
                <w:rFonts w:ascii="Times New Roman" w:hAnsi="Times New Roman" w:cs="Times New Roman"/>
                <w:sz w:val="24"/>
                <w:szCs w:val="24"/>
              </w:rPr>
            </w:pPr>
            <w:r w:rsidRPr="002D7CDB">
              <w:rPr>
                <w:rFonts w:ascii="Times New Roman" w:hAnsi="Times New Roman" w:cs="Times New Roman"/>
                <w:sz w:val="24"/>
                <w:szCs w:val="24"/>
              </w:rPr>
              <w:t>Количество рассмотренных протоколов об административных правонарушениях в отношении родителей (законных представителей), в том числе:</w:t>
            </w:r>
          </w:p>
        </w:tc>
        <w:tc>
          <w:tcPr>
            <w:tcW w:w="779" w:type="dxa"/>
            <w:tcBorders>
              <w:top w:val="single" w:sz="4" w:space="0" w:color="auto"/>
              <w:left w:val="single" w:sz="4" w:space="0" w:color="auto"/>
              <w:bottom w:val="single" w:sz="4" w:space="0" w:color="auto"/>
              <w:right w:val="single" w:sz="4" w:space="0" w:color="auto"/>
            </w:tcBorders>
          </w:tcPr>
          <w:p w:rsidR="00C74363" w:rsidRPr="002D7CDB" w:rsidRDefault="00C74363" w:rsidP="00C74363">
            <w:pPr>
              <w:spacing w:after="0" w:line="240" w:lineRule="auto"/>
              <w:contextualSpacing/>
              <w:jc w:val="center"/>
              <w:rPr>
                <w:rFonts w:ascii="Times New Roman" w:hAnsi="Times New Roman" w:cs="Times New Roman"/>
                <w:sz w:val="24"/>
                <w:szCs w:val="24"/>
              </w:rPr>
            </w:pPr>
            <w:r w:rsidRPr="002D7CDB">
              <w:rPr>
                <w:rFonts w:ascii="Times New Roman" w:hAnsi="Times New Roman" w:cs="Times New Roman"/>
                <w:sz w:val="24"/>
                <w:szCs w:val="24"/>
              </w:rPr>
              <w:t>395</w:t>
            </w:r>
          </w:p>
        </w:tc>
        <w:tc>
          <w:tcPr>
            <w:tcW w:w="779" w:type="dxa"/>
            <w:tcBorders>
              <w:top w:val="single" w:sz="4" w:space="0" w:color="auto"/>
              <w:left w:val="single" w:sz="4" w:space="0" w:color="auto"/>
              <w:bottom w:val="single" w:sz="4" w:space="0" w:color="auto"/>
              <w:right w:val="single" w:sz="4" w:space="0" w:color="auto"/>
            </w:tcBorders>
          </w:tcPr>
          <w:p w:rsidR="00C74363" w:rsidRPr="002D7CDB" w:rsidRDefault="00C74363" w:rsidP="00C74363">
            <w:pPr>
              <w:spacing w:after="0" w:line="240" w:lineRule="auto"/>
              <w:contextualSpacing/>
              <w:jc w:val="center"/>
              <w:rPr>
                <w:rFonts w:ascii="Times New Roman" w:hAnsi="Times New Roman" w:cs="Times New Roman"/>
                <w:sz w:val="24"/>
                <w:szCs w:val="24"/>
                <w:highlight w:val="yellow"/>
              </w:rPr>
            </w:pPr>
            <w:r w:rsidRPr="002D7CDB">
              <w:rPr>
                <w:rFonts w:ascii="Times New Roman" w:hAnsi="Times New Roman" w:cs="Times New Roman"/>
                <w:sz w:val="24"/>
                <w:szCs w:val="24"/>
              </w:rPr>
              <w:t>384</w:t>
            </w:r>
          </w:p>
        </w:tc>
      </w:tr>
      <w:tr w:rsidR="00C74363" w:rsidRPr="00425418" w:rsidTr="00C74363">
        <w:tc>
          <w:tcPr>
            <w:tcW w:w="6842" w:type="dxa"/>
            <w:tcBorders>
              <w:top w:val="single" w:sz="4" w:space="0" w:color="auto"/>
              <w:left w:val="single" w:sz="4" w:space="0" w:color="auto"/>
              <w:bottom w:val="single" w:sz="4" w:space="0" w:color="auto"/>
              <w:right w:val="single" w:sz="4" w:space="0" w:color="auto"/>
            </w:tcBorders>
            <w:hideMark/>
          </w:tcPr>
          <w:p w:rsidR="00C74363" w:rsidRPr="002D7CDB" w:rsidRDefault="00C74363" w:rsidP="00C74363">
            <w:pPr>
              <w:spacing w:after="0" w:line="240" w:lineRule="auto"/>
              <w:contextualSpacing/>
              <w:jc w:val="both"/>
              <w:rPr>
                <w:rFonts w:ascii="Times New Roman" w:hAnsi="Times New Roman" w:cs="Times New Roman"/>
                <w:sz w:val="24"/>
                <w:szCs w:val="24"/>
              </w:rPr>
            </w:pPr>
            <w:r w:rsidRPr="002D7CDB">
              <w:rPr>
                <w:rFonts w:ascii="Times New Roman" w:hAnsi="Times New Roman" w:cs="Times New Roman"/>
                <w:sz w:val="24"/>
                <w:szCs w:val="24"/>
              </w:rPr>
              <w:t>перечислить статьи КоАП РФ или Закона ХМАО – Югры от 11.06.2010 № 102-оз «Об административных правонарушениях» с указанием соответствующих статистических данных</w:t>
            </w:r>
          </w:p>
        </w:tc>
        <w:tc>
          <w:tcPr>
            <w:tcW w:w="779" w:type="dxa"/>
            <w:tcBorders>
              <w:top w:val="single" w:sz="4" w:space="0" w:color="auto"/>
              <w:left w:val="single" w:sz="4" w:space="0" w:color="auto"/>
              <w:bottom w:val="single" w:sz="4" w:space="0" w:color="auto"/>
              <w:right w:val="single" w:sz="4" w:space="0" w:color="auto"/>
            </w:tcBorders>
          </w:tcPr>
          <w:p w:rsidR="00C74363" w:rsidRPr="002D7CDB" w:rsidRDefault="00C74363" w:rsidP="00C74363">
            <w:pPr>
              <w:spacing w:after="0" w:line="240" w:lineRule="auto"/>
              <w:contextualSpacing/>
              <w:jc w:val="center"/>
              <w:rPr>
                <w:rFonts w:ascii="Times New Roman"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tcPr>
          <w:p w:rsidR="00C74363" w:rsidRPr="002D7CDB" w:rsidRDefault="00C74363" w:rsidP="00C74363">
            <w:pPr>
              <w:spacing w:after="0" w:line="240" w:lineRule="auto"/>
              <w:contextualSpacing/>
              <w:jc w:val="center"/>
              <w:rPr>
                <w:rFonts w:ascii="Times New Roman" w:hAnsi="Times New Roman" w:cs="Times New Roman"/>
                <w:sz w:val="24"/>
                <w:szCs w:val="24"/>
                <w:highlight w:val="yellow"/>
              </w:rPr>
            </w:pPr>
            <w:r w:rsidRPr="002D7CDB">
              <w:rPr>
                <w:rFonts w:ascii="Times New Roman" w:hAnsi="Times New Roman" w:cs="Times New Roman"/>
                <w:sz w:val="24"/>
                <w:szCs w:val="24"/>
              </w:rPr>
              <w:t>0</w:t>
            </w:r>
          </w:p>
        </w:tc>
      </w:tr>
      <w:tr w:rsidR="00C74363" w:rsidRPr="002D2A76" w:rsidTr="00C74363">
        <w:tc>
          <w:tcPr>
            <w:tcW w:w="6842" w:type="dxa"/>
            <w:tcBorders>
              <w:top w:val="single" w:sz="4" w:space="0" w:color="auto"/>
              <w:left w:val="single" w:sz="4" w:space="0" w:color="auto"/>
              <w:bottom w:val="single" w:sz="4" w:space="0" w:color="auto"/>
              <w:right w:val="single" w:sz="4" w:space="0" w:color="auto"/>
            </w:tcBorders>
            <w:hideMark/>
          </w:tcPr>
          <w:p w:rsidR="00C74363" w:rsidRPr="002D7CDB" w:rsidRDefault="00C74363" w:rsidP="00C74363">
            <w:pPr>
              <w:spacing w:after="0" w:line="240" w:lineRule="auto"/>
              <w:contextualSpacing/>
              <w:jc w:val="both"/>
              <w:rPr>
                <w:rFonts w:ascii="Times New Roman" w:hAnsi="Times New Roman" w:cs="Times New Roman"/>
                <w:sz w:val="24"/>
                <w:szCs w:val="24"/>
              </w:rPr>
            </w:pPr>
            <w:r w:rsidRPr="002D7CDB">
              <w:rPr>
                <w:rFonts w:ascii="Times New Roman" w:hAnsi="Times New Roman" w:cs="Times New Roman"/>
                <w:sz w:val="24"/>
                <w:szCs w:val="24"/>
              </w:rPr>
              <w:t>ч.1 ст.5.35 КоАП РФ</w:t>
            </w:r>
          </w:p>
        </w:tc>
        <w:tc>
          <w:tcPr>
            <w:tcW w:w="779" w:type="dxa"/>
            <w:tcBorders>
              <w:top w:val="single" w:sz="4" w:space="0" w:color="auto"/>
              <w:left w:val="single" w:sz="4" w:space="0" w:color="auto"/>
              <w:bottom w:val="single" w:sz="4" w:space="0" w:color="auto"/>
              <w:right w:val="single" w:sz="4" w:space="0" w:color="auto"/>
            </w:tcBorders>
          </w:tcPr>
          <w:p w:rsidR="00C74363" w:rsidRPr="002D7CDB" w:rsidRDefault="00C74363" w:rsidP="00C74363">
            <w:pPr>
              <w:jc w:val="center"/>
              <w:rPr>
                <w:rFonts w:ascii="Times New Roman" w:hAnsi="Times New Roman" w:cs="Times New Roman"/>
                <w:sz w:val="24"/>
                <w:szCs w:val="24"/>
              </w:rPr>
            </w:pPr>
            <w:r w:rsidRPr="002D7CDB">
              <w:rPr>
                <w:rFonts w:ascii="Times New Roman" w:hAnsi="Times New Roman" w:cs="Times New Roman"/>
                <w:sz w:val="24"/>
                <w:szCs w:val="24"/>
              </w:rPr>
              <w:t>379</w:t>
            </w:r>
          </w:p>
        </w:tc>
        <w:tc>
          <w:tcPr>
            <w:tcW w:w="779" w:type="dxa"/>
            <w:tcBorders>
              <w:top w:val="single" w:sz="4" w:space="0" w:color="auto"/>
              <w:left w:val="single" w:sz="4" w:space="0" w:color="auto"/>
              <w:bottom w:val="single" w:sz="4" w:space="0" w:color="auto"/>
              <w:right w:val="single" w:sz="4" w:space="0" w:color="auto"/>
            </w:tcBorders>
          </w:tcPr>
          <w:p w:rsidR="00C74363" w:rsidRPr="002D7CDB" w:rsidRDefault="00C74363" w:rsidP="00C74363">
            <w:pPr>
              <w:spacing w:after="0" w:line="240" w:lineRule="auto"/>
              <w:contextualSpacing/>
              <w:jc w:val="center"/>
              <w:rPr>
                <w:rFonts w:ascii="Times New Roman" w:hAnsi="Times New Roman" w:cs="Times New Roman"/>
                <w:sz w:val="24"/>
                <w:szCs w:val="24"/>
              </w:rPr>
            </w:pPr>
            <w:r w:rsidRPr="002D7CDB">
              <w:rPr>
                <w:rFonts w:ascii="Times New Roman" w:hAnsi="Times New Roman" w:cs="Times New Roman"/>
                <w:sz w:val="24"/>
                <w:szCs w:val="24"/>
              </w:rPr>
              <w:t>378</w:t>
            </w:r>
          </w:p>
        </w:tc>
      </w:tr>
      <w:tr w:rsidR="00C74363" w:rsidRPr="002D2A76" w:rsidTr="00C74363">
        <w:trPr>
          <w:trHeight w:val="254"/>
        </w:trPr>
        <w:tc>
          <w:tcPr>
            <w:tcW w:w="6842" w:type="dxa"/>
            <w:tcBorders>
              <w:top w:val="single" w:sz="4" w:space="0" w:color="auto"/>
              <w:left w:val="single" w:sz="4" w:space="0" w:color="auto"/>
              <w:bottom w:val="single" w:sz="4" w:space="0" w:color="auto"/>
              <w:right w:val="single" w:sz="4" w:space="0" w:color="auto"/>
            </w:tcBorders>
            <w:hideMark/>
          </w:tcPr>
          <w:p w:rsidR="00C74363" w:rsidRPr="002D7CDB" w:rsidRDefault="00C74363" w:rsidP="00C74363">
            <w:pPr>
              <w:spacing w:after="0" w:line="240" w:lineRule="auto"/>
              <w:contextualSpacing/>
              <w:jc w:val="both"/>
              <w:rPr>
                <w:rFonts w:ascii="Times New Roman" w:hAnsi="Times New Roman" w:cs="Times New Roman"/>
                <w:sz w:val="24"/>
                <w:szCs w:val="24"/>
              </w:rPr>
            </w:pPr>
            <w:r w:rsidRPr="002D7CDB">
              <w:rPr>
                <w:rFonts w:ascii="Times New Roman" w:hAnsi="Times New Roman" w:cs="Times New Roman"/>
                <w:sz w:val="24"/>
                <w:szCs w:val="24"/>
              </w:rPr>
              <w:t>ст.20.22 КоАП РФ</w:t>
            </w:r>
          </w:p>
        </w:tc>
        <w:tc>
          <w:tcPr>
            <w:tcW w:w="779" w:type="dxa"/>
            <w:tcBorders>
              <w:top w:val="single" w:sz="4" w:space="0" w:color="auto"/>
              <w:left w:val="single" w:sz="4" w:space="0" w:color="auto"/>
              <w:bottom w:val="single" w:sz="4" w:space="0" w:color="auto"/>
              <w:right w:val="single" w:sz="4" w:space="0" w:color="auto"/>
            </w:tcBorders>
          </w:tcPr>
          <w:p w:rsidR="00C74363" w:rsidRPr="002D7CDB" w:rsidRDefault="00C74363" w:rsidP="00C74363">
            <w:pPr>
              <w:jc w:val="center"/>
              <w:rPr>
                <w:rFonts w:ascii="Times New Roman" w:hAnsi="Times New Roman" w:cs="Times New Roman"/>
                <w:sz w:val="24"/>
                <w:szCs w:val="24"/>
              </w:rPr>
            </w:pPr>
            <w:r w:rsidRPr="002D7CDB">
              <w:rPr>
                <w:rFonts w:ascii="Times New Roman" w:hAnsi="Times New Roman" w:cs="Times New Roman"/>
                <w:sz w:val="24"/>
                <w:szCs w:val="24"/>
              </w:rPr>
              <w:t>15</w:t>
            </w:r>
          </w:p>
        </w:tc>
        <w:tc>
          <w:tcPr>
            <w:tcW w:w="779" w:type="dxa"/>
            <w:tcBorders>
              <w:top w:val="single" w:sz="4" w:space="0" w:color="auto"/>
              <w:left w:val="single" w:sz="4" w:space="0" w:color="auto"/>
              <w:bottom w:val="single" w:sz="4" w:space="0" w:color="auto"/>
              <w:right w:val="single" w:sz="4" w:space="0" w:color="auto"/>
            </w:tcBorders>
          </w:tcPr>
          <w:p w:rsidR="00C74363" w:rsidRPr="002D7CDB" w:rsidRDefault="00C74363" w:rsidP="00C74363">
            <w:pPr>
              <w:spacing w:after="0" w:line="240" w:lineRule="auto"/>
              <w:contextualSpacing/>
              <w:jc w:val="center"/>
              <w:rPr>
                <w:rFonts w:ascii="Times New Roman" w:hAnsi="Times New Roman" w:cs="Times New Roman"/>
                <w:sz w:val="24"/>
                <w:szCs w:val="24"/>
              </w:rPr>
            </w:pPr>
            <w:r w:rsidRPr="002D7CDB">
              <w:rPr>
                <w:rFonts w:ascii="Times New Roman" w:hAnsi="Times New Roman" w:cs="Times New Roman"/>
                <w:sz w:val="24"/>
                <w:szCs w:val="24"/>
              </w:rPr>
              <w:t>6</w:t>
            </w:r>
          </w:p>
        </w:tc>
      </w:tr>
      <w:tr w:rsidR="00C74363" w:rsidRPr="002D2A76" w:rsidTr="00C74363">
        <w:trPr>
          <w:trHeight w:val="290"/>
        </w:trPr>
        <w:tc>
          <w:tcPr>
            <w:tcW w:w="6842" w:type="dxa"/>
            <w:tcBorders>
              <w:top w:val="single" w:sz="4" w:space="0" w:color="auto"/>
              <w:left w:val="single" w:sz="4" w:space="0" w:color="auto"/>
              <w:right w:val="single" w:sz="4" w:space="0" w:color="auto"/>
            </w:tcBorders>
          </w:tcPr>
          <w:p w:rsidR="00C74363" w:rsidRPr="002D7CDB" w:rsidRDefault="00C74363" w:rsidP="00C74363">
            <w:pPr>
              <w:jc w:val="both"/>
              <w:rPr>
                <w:rFonts w:ascii="Times New Roman" w:hAnsi="Times New Roman" w:cs="Times New Roman"/>
                <w:sz w:val="24"/>
                <w:szCs w:val="24"/>
              </w:rPr>
            </w:pPr>
            <w:r w:rsidRPr="002D7CDB">
              <w:rPr>
                <w:rFonts w:ascii="Times New Roman" w:hAnsi="Times New Roman" w:cs="Times New Roman"/>
                <w:sz w:val="24"/>
                <w:szCs w:val="24"/>
              </w:rPr>
              <w:t>ч.2 ст.6.10 КоАП РФ</w:t>
            </w:r>
          </w:p>
        </w:tc>
        <w:tc>
          <w:tcPr>
            <w:tcW w:w="779" w:type="dxa"/>
            <w:tcBorders>
              <w:top w:val="single" w:sz="4" w:space="0" w:color="auto"/>
              <w:left w:val="single" w:sz="4" w:space="0" w:color="auto"/>
              <w:right w:val="single" w:sz="4" w:space="0" w:color="auto"/>
            </w:tcBorders>
          </w:tcPr>
          <w:p w:rsidR="00C74363" w:rsidRPr="002D7CDB" w:rsidRDefault="00C74363" w:rsidP="00C74363">
            <w:pPr>
              <w:jc w:val="center"/>
              <w:rPr>
                <w:rFonts w:ascii="Times New Roman" w:hAnsi="Times New Roman" w:cs="Times New Roman"/>
                <w:sz w:val="24"/>
                <w:szCs w:val="24"/>
              </w:rPr>
            </w:pPr>
            <w:r w:rsidRPr="002D7CDB">
              <w:rPr>
                <w:rFonts w:ascii="Times New Roman" w:hAnsi="Times New Roman" w:cs="Times New Roman"/>
                <w:sz w:val="24"/>
                <w:szCs w:val="24"/>
              </w:rPr>
              <w:t>1</w:t>
            </w:r>
          </w:p>
        </w:tc>
        <w:tc>
          <w:tcPr>
            <w:tcW w:w="779" w:type="dxa"/>
            <w:tcBorders>
              <w:top w:val="single" w:sz="4" w:space="0" w:color="auto"/>
              <w:left w:val="single" w:sz="4" w:space="0" w:color="auto"/>
              <w:right w:val="single" w:sz="4" w:space="0" w:color="auto"/>
            </w:tcBorders>
          </w:tcPr>
          <w:p w:rsidR="00C74363" w:rsidRPr="002D7CDB" w:rsidRDefault="00C74363" w:rsidP="00C74363">
            <w:pPr>
              <w:spacing w:after="0" w:line="240" w:lineRule="auto"/>
              <w:contextualSpacing/>
              <w:jc w:val="center"/>
              <w:rPr>
                <w:rFonts w:ascii="Times New Roman" w:hAnsi="Times New Roman" w:cs="Times New Roman"/>
                <w:sz w:val="24"/>
                <w:szCs w:val="24"/>
              </w:rPr>
            </w:pPr>
            <w:r w:rsidRPr="002D7CDB">
              <w:rPr>
                <w:rFonts w:ascii="Times New Roman" w:hAnsi="Times New Roman" w:cs="Times New Roman"/>
                <w:sz w:val="24"/>
                <w:szCs w:val="24"/>
              </w:rPr>
              <w:t>0</w:t>
            </w:r>
          </w:p>
        </w:tc>
      </w:tr>
    </w:tbl>
    <w:p w:rsidR="00A1672B" w:rsidRDefault="00A1672B" w:rsidP="00A1672B">
      <w:pPr>
        <w:spacing w:after="0" w:line="240" w:lineRule="auto"/>
        <w:rPr>
          <w:rFonts w:ascii="Times New Roman" w:hAnsi="Times New Roman" w:cs="Times New Roman"/>
          <w:sz w:val="24"/>
          <w:szCs w:val="24"/>
          <w:u w:val="single"/>
        </w:rPr>
      </w:pPr>
    </w:p>
    <w:p w:rsidR="00C74363" w:rsidRDefault="00C74363" w:rsidP="00A1672B">
      <w:pPr>
        <w:spacing w:after="0" w:line="240" w:lineRule="auto"/>
        <w:rPr>
          <w:rFonts w:ascii="Times New Roman" w:hAnsi="Times New Roman" w:cs="Times New Roman"/>
          <w:sz w:val="24"/>
          <w:szCs w:val="24"/>
          <w:u w:val="single"/>
        </w:rPr>
      </w:pPr>
    </w:p>
    <w:p w:rsidR="00C74363" w:rsidRDefault="00C74363" w:rsidP="00A1672B">
      <w:pPr>
        <w:spacing w:after="0" w:line="240" w:lineRule="auto"/>
        <w:rPr>
          <w:rFonts w:ascii="Times New Roman" w:hAnsi="Times New Roman" w:cs="Times New Roman"/>
          <w:sz w:val="24"/>
          <w:szCs w:val="24"/>
          <w:u w:val="single"/>
        </w:rPr>
      </w:pPr>
    </w:p>
    <w:p w:rsidR="00C74363" w:rsidRDefault="00C74363" w:rsidP="00A1672B">
      <w:pPr>
        <w:spacing w:after="0" w:line="240" w:lineRule="auto"/>
        <w:rPr>
          <w:rFonts w:ascii="Times New Roman" w:hAnsi="Times New Roman" w:cs="Times New Roman"/>
          <w:sz w:val="24"/>
          <w:szCs w:val="24"/>
          <w:u w:val="single"/>
        </w:rPr>
      </w:pPr>
    </w:p>
    <w:p w:rsidR="00C74363" w:rsidRDefault="00C74363" w:rsidP="00A1672B">
      <w:pPr>
        <w:spacing w:after="0" w:line="240" w:lineRule="auto"/>
        <w:rPr>
          <w:rFonts w:ascii="Times New Roman" w:hAnsi="Times New Roman" w:cs="Times New Roman"/>
          <w:sz w:val="24"/>
          <w:szCs w:val="24"/>
          <w:u w:val="single"/>
        </w:rPr>
      </w:pPr>
      <w:r w:rsidRPr="002D7CDB">
        <w:rPr>
          <w:rFonts w:ascii="Times New Roman" w:hAnsi="Times New Roman" w:cs="Times New Roman"/>
          <w:sz w:val="24"/>
          <w:szCs w:val="24"/>
          <w:u w:val="single"/>
        </w:rPr>
        <w:t xml:space="preserve"> </w:t>
      </w:r>
    </w:p>
    <w:p w:rsidR="00C74363" w:rsidRDefault="00C74363" w:rsidP="00A1672B">
      <w:pPr>
        <w:spacing w:after="0" w:line="240" w:lineRule="auto"/>
        <w:rPr>
          <w:rFonts w:ascii="Times New Roman" w:hAnsi="Times New Roman" w:cs="Times New Roman"/>
          <w:sz w:val="24"/>
          <w:szCs w:val="24"/>
          <w:u w:val="single"/>
        </w:rPr>
      </w:pPr>
    </w:p>
    <w:p w:rsidR="00C74363" w:rsidRDefault="00C74363" w:rsidP="00A1672B">
      <w:pPr>
        <w:spacing w:after="0" w:line="240" w:lineRule="auto"/>
        <w:rPr>
          <w:rFonts w:ascii="Times New Roman" w:hAnsi="Times New Roman" w:cs="Times New Roman"/>
          <w:sz w:val="24"/>
          <w:szCs w:val="24"/>
          <w:u w:val="single"/>
        </w:rPr>
      </w:pPr>
    </w:p>
    <w:p w:rsidR="00C74363" w:rsidRDefault="00C74363" w:rsidP="00A1672B">
      <w:pPr>
        <w:spacing w:after="0" w:line="240" w:lineRule="auto"/>
        <w:rPr>
          <w:rFonts w:ascii="Times New Roman" w:hAnsi="Times New Roman" w:cs="Times New Roman"/>
          <w:sz w:val="24"/>
          <w:szCs w:val="24"/>
          <w:u w:val="single"/>
        </w:rPr>
      </w:pPr>
    </w:p>
    <w:p w:rsidR="00C74363" w:rsidRDefault="00C74363" w:rsidP="00A1672B">
      <w:pPr>
        <w:spacing w:after="0" w:line="240" w:lineRule="auto"/>
        <w:rPr>
          <w:rFonts w:ascii="Times New Roman" w:hAnsi="Times New Roman" w:cs="Times New Roman"/>
          <w:sz w:val="24"/>
          <w:szCs w:val="24"/>
          <w:u w:val="single"/>
        </w:rPr>
      </w:pPr>
    </w:p>
    <w:p w:rsidR="00C74363" w:rsidRDefault="00C74363" w:rsidP="00A1672B">
      <w:pPr>
        <w:spacing w:after="0" w:line="240" w:lineRule="auto"/>
        <w:rPr>
          <w:rFonts w:ascii="Times New Roman" w:hAnsi="Times New Roman" w:cs="Times New Roman"/>
          <w:sz w:val="24"/>
          <w:szCs w:val="24"/>
          <w:u w:val="single"/>
        </w:rPr>
      </w:pPr>
    </w:p>
    <w:p w:rsidR="00C74363" w:rsidRDefault="00C74363" w:rsidP="00A1672B">
      <w:pPr>
        <w:spacing w:after="0" w:line="240" w:lineRule="auto"/>
        <w:rPr>
          <w:rFonts w:ascii="Times New Roman" w:hAnsi="Times New Roman" w:cs="Times New Roman"/>
          <w:sz w:val="24"/>
          <w:szCs w:val="24"/>
          <w:u w:val="single"/>
        </w:rPr>
      </w:pPr>
    </w:p>
    <w:p w:rsidR="00C74363" w:rsidRDefault="00C74363" w:rsidP="00A1672B">
      <w:pPr>
        <w:spacing w:after="0" w:line="240" w:lineRule="auto"/>
        <w:rPr>
          <w:rFonts w:ascii="Times New Roman" w:hAnsi="Times New Roman" w:cs="Times New Roman"/>
          <w:sz w:val="24"/>
          <w:szCs w:val="24"/>
          <w:u w:val="single"/>
        </w:rPr>
      </w:pPr>
    </w:p>
    <w:p w:rsidR="00C74363" w:rsidRDefault="00C74363" w:rsidP="00A1672B">
      <w:pPr>
        <w:spacing w:after="0" w:line="240" w:lineRule="auto"/>
        <w:rPr>
          <w:rFonts w:ascii="Times New Roman" w:hAnsi="Times New Roman" w:cs="Times New Roman"/>
          <w:sz w:val="24"/>
          <w:szCs w:val="24"/>
          <w:u w:val="single"/>
        </w:rPr>
      </w:pPr>
    </w:p>
    <w:p w:rsidR="00C74363" w:rsidRDefault="00C74363" w:rsidP="00A1672B">
      <w:pPr>
        <w:spacing w:after="0" w:line="240" w:lineRule="auto"/>
        <w:rPr>
          <w:rFonts w:ascii="Times New Roman" w:hAnsi="Times New Roman" w:cs="Times New Roman"/>
          <w:sz w:val="24"/>
          <w:szCs w:val="24"/>
          <w:u w:val="single"/>
        </w:rPr>
      </w:pPr>
    </w:p>
    <w:p w:rsidR="00C74363" w:rsidRDefault="00C74363" w:rsidP="00A1672B">
      <w:pPr>
        <w:spacing w:after="0" w:line="240" w:lineRule="auto"/>
        <w:rPr>
          <w:rFonts w:ascii="Times New Roman" w:hAnsi="Times New Roman" w:cs="Times New Roman"/>
          <w:sz w:val="24"/>
          <w:szCs w:val="24"/>
          <w:u w:val="single"/>
        </w:rPr>
      </w:pPr>
    </w:p>
    <w:p w:rsidR="00A1672B" w:rsidRDefault="00A1672B" w:rsidP="00A1672B">
      <w:pPr>
        <w:spacing w:after="0" w:line="240" w:lineRule="auto"/>
        <w:rPr>
          <w:rFonts w:ascii="Times New Roman" w:hAnsi="Times New Roman" w:cs="Times New Roman"/>
          <w:sz w:val="24"/>
          <w:szCs w:val="24"/>
          <w:u w:val="single"/>
        </w:rPr>
      </w:pPr>
      <w:r w:rsidRPr="002D7CDB">
        <w:rPr>
          <w:rFonts w:ascii="Times New Roman" w:hAnsi="Times New Roman" w:cs="Times New Roman"/>
          <w:sz w:val="24"/>
          <w:szCs w:val="24"/>
          <w:u w:val="single"/>
        </w:rPr>
        <w:t>Гражданско-правовая ответственность</w:t>
      </w:r>
    </w:p>
    <w:p w:rsidR="00101FD1" w:rsidRPr="00101FD1" w:rsidRDefault="00101FD1" w:rsidP="00101FD1">
      <w:pPr>
        <w:spacing w:after="0" w:line="240" w:lineRule="auto"/>
        <w:ind w:firstLine="709"/>
        <w:jc w:val="both"/>
        <w:rPr>
          <w:rFonts w:ascii="Times New Roman" w:hAnsi="Times New Roman" w:cs="Times New Roman"/>
          <w:color w:val="22272F"/>
          <w:sz w:val="24"/>
          <w:szCs w:val="24"/>
          <w:shd w:val="clear" w:color="auto" w:fill="FFFFFF"/>
        </w:rPr>
      </w:pPr>
      <w:r w:rsidRPr="00101FD1">
        <w:rPr>
          <w:rFonts w:ascii="Times New Roman" w:hAnsi="Times New Roman" w:cs="Times New Roman"/>
          <w:sz w:val="24"/>
          <w:szCs w:val="24"/>
        </w:rPr>
        <w:t xml:space="preserve">В соответствии со ст. 73 Семейного кодекса Российской Федерации </w:t>
      </w:r>
      <w:r w:rsidRPr="00101FD1">
        <w:rPr>
          <w:rFonts w:ascii="Times New Roman" w:hAnsi="Times New Roman" w:cs="Times New Roman"/>
          <w:color w:val="22272F"/>
          <w:sz w:val="24"/>
          <w:szCs w:val="24"/>
          <w:shd w:val="clear" w:color="auto" w:fill="FFFFFF"/>
        </w:rPr>
        <w:t>с</w:t>
      </w:r>
      <w:r w:rsidRPr="00101FD1">
        <w:rPr>
          <w:rFonts w:ascii="Times New Roman" w:hAnsi="Times New Roman" w:cs="Times New Roman"/>
          <w:color w:val="22272F"/>
          <w:sz w:val="24"/>
          <w:szCs w:val="24"/>
          <w:shd w:val="clear" w:color="auto" w:fill="FFFFFF"/>
        </w:rPr>
        <w:t>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101FD1" w:rsidRPr="00101FD1" w:rsidRDefault="00101FD1" w:rsidP="00101FD1">
      <w:pPr>
        <w:spacing w:after="0" w:line="240" w:lineRule="auto"/>
        <w:ind w:firstLine="709"/>
        <w:jc w:val="both"/>
        <w:rPr>
          <w:rFonts w:ascii="Times New Roman" w:hAnsi="Times New Roman" w:cs="Times New Roman"/>
          <w:color w:val="22272F"/>
          <w:sz w:val="24"/>
          <w:szCs w:val="24"/>
          <w:shd w:val="clear" w:color="auto" w:fill="FFFFFF"/>
        </w:rPr>
      </w:pPr>
      <w:r w:rsidRPr="00101FD1">
        <w:rPr>
          <w:rFonts w:ascii="Times New Roman" w:hAnsi="Times New Roman" w:cs="Times New Roman"/>
          <w:color w:val="22272F"/>
          <w:sz w:val="24"/>
          <w:szCs w:val="24"/>
          <w:shd w:val="clear" w:color="auto" w:fill="FFFFFF"/>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101FD1" w:rsidRDefault="00101FD1" w:rsidP="00101FD1">
      <w:pPr>
        <w:spacing w:after="0" w:line="240" w:lineRule="auto"/>
        <w:ind w:firstLine="709"/>
        <w:jc w:val="both"/>
        <w:rPr>
          <w:rFonts w:ascii="Times New Roman" w:hAnsi="Times New Roman" w:cs="Times New Roman"/>
          <w:sz w:val="24"/>
          <w:szCs w:val="24"/>
        </w:rPr>
      </w:pPr>
    </w:p>
    <w:p w:rsidR="00A1672B" w:rsidRPr="00101FD1" w:rsidRDefault="00101FD1" w:rsidP="00101FD1">
      <w:pPr>
        <w:spacing w:after="0" w:line="240" w:lineRule="auto"/>
        <w:ind w:firstLine="709"/>
        <w:jc w:val="both"/>
        <w:rPr>
          <w:rFonts w:ascii="Times New Roman" w:hAnsi="Times New Roman" w:cs="Times New Roman"/>
          <w:sz w:val="24"/>
          <w:szCs w:val="24"/>
        </w:rPr>
      </w:pPr>
      <w:r w:rsidRPr="00101FD1">
        <w:rPr>
          <w:rFonts w:ascii="Times New Roman" w:hAnsi="Times New Roman" w:cs="Times New Roman"/>
          <w:sz w:val="24"/>
          <w:szCs w:val="24"/>
        </w:rPr>
        <w:t>Согласно ст. 69 Семейного Кодекса Российской Федерации р</w:t>
      </w:r>
      <w:r w:rsidR="00A1672B" w:rsidRPr="00101FD1">
        <w:rPr>
          <w:rFonts w:ascii="Times New Roman" w:hAnsi="Times New Roman" w:cs="Times New Roman"/>
          <w:sz w:val="24"/>
          <w:szCs w:val="24"/>
        </w:rPr>
        <w:t>одители (один из них) могут быть лишены родительских прав, если они:</w:t>
      </w:r>
    </w:p>
    <w:p w:rsidR="00A1672B" w:rsidRPr="00101FD1" w:rsidRDefault="00A1672B" w:rsidP="00101FD1">
      <w:pPr>
        <w:spacing w:after="0" w:line="240" w:lineRule="auto"/>
        <w:ind w:firstLine="709"/>
        <w:jc w:val="both"/>
        <w:rPr>
          <w:rFonts w:ascii="Times New Roman" w:hAnsi="Times New Roman" w:cs="Times New Roman"/>
          <w:sz w:val="24"/>
          <w:szCs w:val="24"/>
        </w:rPr>
      </w:pPr>
      <w:r w:rsidRPr="00101FD1">
        <w:rPr>
          <w:rFonts w:ascii="Times New Roman" w:hAnsi="Times New Roman" w:cs="Times New Roman"/>
          <w:sz w:val="24"/>
          <w:szCs w:val="24"/>
        </w:rPr>
        <w:t>-уклоняются от выполнения родительских обязанностей, в том числе при злостном уклонении уплаты алиментов;</w:t>
      </w:r>
    </w:p>
    <w:p w:rsidR="00A1672B" w:rsidRPr="00A1672B" w:rsidRDefault="00A1672B" w:rsidP="00101FD1">
      <w:pPr>
        <w:spacing w:after="0" w:line="240" w:lineRule="auto"/>
        <w:ind w:firstLine="709"/>
        <w:jc w:val="both"/>
        <w:rPr>
          <w:rFonts w:ascii="Times New Roman" w:hAnsi="Times New Roman" w:cs="Times New Roman"/>
          <w:sz w:val="24"/>
          <w:szCs w:val="24"/>
        </w:rPr>
      </w:pPr>
      <w:r w:rsidRPr="00101FD1">
        <w:rPr>
          <w:rFonts w:ascii="Times New Roman" w:hAnsi="Times New Roman" w:cs="Times New Roman"/>
          <w:sz w:val="24"/>
          <w:szCs w:val="24"/>
        </w:rPr>
        <w:lastRenderedPageBreak/>
        <w:t>- отказываются без уважительной причины взять своего ребёнка из родильного дома (отделения) либо из иного лечебного учреждения, воспитательного</w:t>
      </w:r>
      <w:r w:rsidRPr="00A1672B">
        <w:rPr>
          <w:rFonts w:ascii="Times New Roman" w:hAnsi="Times New Roman" w:cs="Times New Roman"/>
          <w:sz w:val="24"/>
          <w:szCs w:val="24"/>
        </w:rPr>
        <w:t xml:space="preserve"> учреждения, учреждения социальной защиты населения или других аналогичных учреждений; </w:t>
      </w:r>
      <w:proofErr w:type="gramStart"/>
      <w:r w:rsidRPr="00A1672B">
        <w:rPr>
          <w:rFonts w:ascii="Times New Roman" w:hAnsi="Times New Roman" w:cs="Times New Roman"/>
          <w:sz w:val="24"/>
          <w:szCs w:val="24"/>
        </w:rPr>
        <w:t>-з</w:t>
      </w:r>
      <w:proofErr w:type="gramEnd"/>
      <w:r w:rsidRPr="00A1672B">
        <w:rPr>
          <w:rFonts w:ascii="Times New Roman" w:hAnsi="Times New Roman" w:cs="Times New Roman"/>
          <w:sz w:val="24"/>
          <w:szCs w:val="24"/>
        </w:rPr>
        <w:t>лоупотребляют своими родительскими правами;</w:t>
      </w:r>
    </w:p>
    <w:p w:rsidR="00A1672B" w:rsidRPr="00A1672B" w:rsidRDefault="00C74363" w:rsidP="00A1672B">
      <w:pPr>
        <w:spacing w:after="0" w:line="240" w:lineRule="auto"/>
        <w:jc w:val="both"/>
        <w:rPr>
          <w:rFonts w:ascii="Times New Roman" w:hAnsi="Times New Roman" w:cs="Times New Roman"/>
          <w:sz w:val="24"/>
          <w:szCs w:val="24"/>
        </w:rPr>
      </w:pPr>
      <w:r w:rsidRPr="00A1672B">
        <w:rPr>
          <w:rFonts w:ascii="Times New Roman" w:hAnsi="Times New Roman" w:cs="Times New Roman"/>
          <w:sz w:val="24"/>
          <w:szCs w:val="24"/>
        </w:rPr>
        <w:t xml:space="preserve"> </w:t>
      </w:r>
      <w:r w:rsidR="00A1672B" w:rsidRPr="00A1672B">
        <w:rPr>
          <w:rFonts w:ascii="Times New Roman" w:hAnsi="Times New Roman" w:cs="Times New Roman"/>
          <w:sz w:val="24"/>
          <w:szCs w:val="24"/>
        </w:rPr>
        <w:t xml:space="preserve">-жестоко обращаются с детьми, в том числе осуществляют физическое или психическое насилие над ними, покушаются на их половую неприкосновенность; </w:t>
      </w:r>
      <w:proofErr w:type="gramStart"/>
      <w:r w:rsidR="00A1672B" w:rsidRPr="00A1672B">
        <w:rPr>
          <w:rFonts w:ascii="Times New Roman" w:hAnsi="Times New Roman" w:cs="Times New Roman"/>
          <w:sz w:val="24"/>
          <w:szCs w:val="24"/>
        </w:rPr>
        <w:t>-я</w:t>
      </w:r>
      <w:proofErr w:type="gramEnd"/>
      <w:r w:rsidR="00A1672B" w:rsidRPr="00A1672B">
        <w:rPr>
          <w:rFonts w:ascii="Times New Roman" w:hAnsi="Times New Roman" w:cs="Times New Roman"/>
          <w:sz w:val="24"/>
          <w:szCs w:val="24"/>
        </w:rPr>
        <w:t>вляются больными хроническим алкоголизмом или наркоманией; -совершили умышленное преступление против жизни и здоровья супруга, (ст.69 Семейного кодекса Российской Федерации)</w:t>
      </w:r>
    </w:p>
    <w:p w:rsidR="00A1672B" w:rsidRDefault="00A1672B" w:rsidP="00A1672B">
      <w:pPr>
        <w:spacing w:after="0" w:line="240" w:lineRule="auto"/>
        <w:jc w:val="both"/>
        <w:rPr>
          <w:rFonts w:ascii="Times New Roman" w:hAnsi="Times New Roman" w:cs="Times New Roman"/>
          <w:sz w:val="24"/>
          <w:szCs w:val="24"/>
        </w:rPr>
      </w:pPr>
      <w:r w:rsidRPr="00A1672B">
        <w:rPr>
          <w:rFonts w:ascii="Times New Roman" w:hAnsi="Times New Roman" w:cs="Times New Roman"/>
          <w:sz w:val="24"/>
          <w:szCs w:val="24"/>
        </w:rPr>
        <w:t>Лишение родительских прав не освобождает родителей от исполнения алиментных обязательств в отношении своих детей.</w:t>
      </w:r>
    </w:p>
    <w:p w:rsidR="00101FD1" w:rsidRDefault="00101FD1" w:rsidP="00A167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Однако это крайняя мера ответственности, применяемая к родителям.</w:t>
      </w:r>
    </w:p>
    <w:p w:rsidR="00101FD1" w:rsidRPr="00A1672B" w:rsidRDefault="00101FD1" w:rsidP="00A1672B">
      <w:pPr>
        <w:spacing w:after="0" w:line="240" w:lineRule="auto"/>
        <w:jc w:val="both"/>
        <w:rPr>
          <w:rFonts w:ascii="Times New Roman" w:hAnsi="Times New Roman" w:cs="Times New Roman"/>
          <w:sz w:val="24"/>
          <w:szCs w:val="24"/>
        </w:rPr>
      </w:pPr>
    </w:p>
    <w:p w:rsidR="00101FD1" w:rsidRDefault="00101FD1" w:rsidP="00C74363">
      <w:pPr>
        <w:spacing w:after="0" w:line="240" w:lineRule="auto"/>
        <w:jc w:val="both"/>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u w:val="single"/>
          <w:lang w:eastAsia="ru-RU"/>
        </w:rPr>
        <w:t>Уголовная ответственность</w:t>
      </w:r>
    </w:p>
    <w:p w:rsidR="007C0EA0" w:rsidRPr="00101FD1" w:rsidRDefault="00101FD1" w:rsidP="00C74363">
      <w:pPr>
        <w:spacing w:after="0" w:line="240" w:lineRule="auto"/>
        <w:ind w:firstLine="709"/>
        <w:jc w:val="both"/>
        <w:rPr>
          <w:rFonts w:ascii="Times New Roman" w:eastAsia="Times New Roman" w:hAnsi="Times New Roman" w:cs="Times New Roman"/>
          <w:sz w:val="24"/>
          <w:szCs w:val="24"/>
          <w:lang w:eastAsia="ru-RU"/>
        </w:rPr>
      </w:pPr>
      <w:r w:rsidRPr="00101FD1">
        <w:rPr>
          <w:rFonts w:ascii="Times New Roman" w:eastAsia="Times New Roman" w:hAnsi="Times New Roman" w:cs="Times New Roman"/>
          <w:bCs/>
          <w:sz w:val="24"/>
          <w:szCs w:val="24"/>
          <w:lang w:eastAsia="ru-RU"/>
        </w:rPr>
        <w:t>Кроме того, у</w:t>
      </w:r>
      <w:r w:rsidR="007C0EA0" w:rsidRPr="00101FD1">
        <w:rPr>
          <w:rFonts w:ascii="Times New Roman" w:eastAsia="Times New Roman" w:hAnsi="Times New Roman" w:cs="Times New Roman"/>
          <w:bCs/>
          <w:sz w:val="24"/>
          <w:szCs w:val="24"/>
          <w:lang w:eastAsia="ru-RU"/>
        </w:rPr>
        <w:t>головны</w:t>
      </w:r>
      <w:r w:rsidRPr="00101FD1">
        <w:rPr>
          <w:rFonts w:ascii="Times New Roman" w:eastAsia="Times New Roman" w:hAnsi="Times New Roman" w:cs="Times New Roman"/>
          <w:bCs/>
          <w:sz w:val="24"/>
          <w:szCs w:val="24"/>
          <w:lang w:eastAsia="ru-RU"/>
        </w:rPr>
        <w:t>м</w:t>
      </w:r>
      <w:r w:rsidR="007C0EA0" w:rsidRPr="00101FD1">
        <w:rPr>
          <w:rFonts w:ascii="Times New Roman" w:eastAsia="Times New Roman" w:hAnsi="Times New Roman" w:cs="Times New Roman"/>
          <w:bCs/>
          <w:sz w:val="24"/>
          <w:szCs w:val="24"/>
          <w:lang w:eastAsia="ru-RU"/>
        </w:rPr>
        <w:t xml:space="preserve"> кодекс</w:t>
      </w:r>
      <w:r w:rsidRPr="00101FD1">
        <w:rPr>
          <w:rFonts w:ascii="Times New Roman" w:eastAsia="Times New Roman" w:hAnsi="Times New Roman" w:cs="Times New Roman"/>
          <w:bCs/>
          <w:sz w:val="24"/>
          <w:szCs w:val="24"/>
          <w:lang w:eastAsia="ru-RU"/>
        </w:rPr>
        <w:t>ом</w:t>
      </w:r>
      <w:r w:rsidR="007C0EA0" w:rsidRPr="00101FD1">
        <w:rPr>
          <w:rFonts w:ascii="Times New Roman" w:eastAsia="Times New Roman" w:hAnsi="Times New Roman" w:cs="Times New Roman"/>
          <w:bCs/>
          <w:sz w:val="24"/>
          <w:szCs w:val="24"/>
          <w:lang w:eastAsia="ru-RU"/>
        </w:rPr>
        <w:t xml:space="preserve"> </w:t>
      </w:r>
      <w:r w:rsidRPr="00101FD1">
        <w:rPr>
          <w:rFonts w:ascii="Times New Roman" w:eastAsia="Times New Roman" w:hAnsi="Times New Roman" w:cs="Times New Roman"/>
          <w:bCs/>
          <w:sz w:val="24"/>
          <w:szCs w:val="24"/>
          <w:lang w:eastAsia="ru-RU"/>
        </w:rPr>
        <w:t xml:space="preserve">Российской Федерации </w:t>
      </w:r>
      <w:proofErr w:type="gramStart"/>
      <w:r w:rsidRPr="00101FD1">
        <w:rPr>
          <w:rFonts w:ascii="Times New Roman" w:eastAsia="Times New Roman" w:hAnsi="Times New Roman" w:cs="Times New Roman"/>
          <w:bCs/>
          <w:sz w:val="24"/>
          <w:szCs w:val="24"/>
          <w:lang w:eastAsia="ru-RU"/>
        </w:rPr>
        <w:t>предусмотрена ответственность родителей</w:t>
      </w:r>
      <w:r w:rsidR="007C0EA0" w:rsidRPr="00101FD1">
        <w:rPr>
          <w:rFonts w:ascii="Times New Roman" w:eastAsia="Times New Roman" w:hAnsi="Times New Roman" w:cs="Times New Roman"/>
          <w:bCs/>
          <w:sz w:val="24"/>
          <w:szCs w:val="24"/>
          <w:lang w:eastAsia="ru-RU"/>
        </w:rPr>
        <w:t xml:space="preserve"> </w:t>
      </w:r>
      <w:r w:rsidRPr="00101FD1">
        <w:rPr>
          <w:rFonts w:ascii="Times New Roman" w:eastAsia="Times New Roman" w:hAnsi="Times New Roman" w:cs="Times New Roman"/>
          <w:bCs/>
          <w:sz w:val="24"/>
          <w:szCs w:val="24"/>
          <w:lang w:eastAsia="ru-RU"/>
        </w:rPr>
        <w:t>за н</w:t>
      </w:r>
      <w:r w:rsidRPr="00101FD1">
        <w:rPr>
          <w:rFonts w:ascii="Times New Roman" w:eastAsia="Times New Roman" w:hAnsi="Times New Roman" w:cs="Times New Roman"/>
          <w:sz w:val="24"/>
          <w:szCs w:val="24"/>
          <w:lang w:eastAsia="ru-RU"/>
        </w:rPr>
        <w:t>еисполнение обязанностей по воспитанию несовершеннолетнего</w:t>
      </w:r>
      <w:r w:rsidRPr="00101FD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соединено</w:t>
      </w:r>
      <w:proofErr w:type="gramEnd"/>
      <w:r>
        <w:rPr>
          <w:rFonts w:ascii="Times New Roman" w:eastAsia="Times New Roman" w:hAnsi="Times New Roman" w:cs="Times New Roman"/>
          <w:sz w:val="24"/>
          <w:szCs w:val="24"/>
          <w:lang w:eastAsia="ru-RU"/>
        </w:rPr>
        <w:t xml:space="preserve"> с жестоким обращением с несовершеннолетним</w:t>
      </w:r>
      <w:r w:rsidR="007C0EA0" w:rsidRPr="00101FD1">
        <w:rPr>
          <w:rFonts w:ascii="Times New Roman" w:eastAsia="Times New Roman" w:hAnsi="Times New Roman" w:cs="Times New Roman"/>
          <w:bCs/>
          <w:sz w:val="24"/>
          <w:szCs w:val="24"/>
          <w:lang w:eastAsia="ru-RU"/>
        </w:rPr>
        <w:t xml:space="preserve">: </w:t>
      </w:r>
    </w:p>
    <w:p w:rsidR="007C0EA0" w:rsidRPr="002D7CDB" w:rsidRDefault="007C0EA0" w:rsidP="00C74363">
      <w:pPr>
        <w:spacing w:after="0" w:line="240" w:lineRule="auto"/>
        <w:jc w:val="both"/>
        <w:rPr>
          <w:rFonts w:ascii="Times New Roman" w:eastAsia="Times New Roman" w:hAnsi="Times New Roman" w:cs="Times New Roman"/>
          <w:sz w:val="24"/>
          <w:szCs w:val="24"/>
          <w:lang w:eastAsia="ru-RU"/>
        </w:rPr>
      </w:pPr>
      <w:r w:rsidRPr="00A1672B">
        <w:rPr>
          <w:rFonts w:ascii="Times New Roman" w:eastAsia="Times New Roman" w:hAnsi="Times New Roman" w:cs="Times New Roman"/>
          <w:sz w:val="24"/>
          <w:szCs w:val="24"/>
          <w:u w:val="single"/>
          <w:lang w:eastAsia="ru-RU"/>
        </w:rPr>
        <w:t>Ст.156. Неисполнение обязанностей по воспитанию несовершеннолетнего</w:t>
      </w:r>
      <w:r w:rsidRPr="00A1672B">
        <w:rPr>
          <w:rFonts w:ascii="Times New Roman" w:eastAsia="Times New Roman" w:hAnsi="Times New Roman" w:cs="Times New Roman"/>
          <w:sz w:val="24"/>
          <w:szCs w:val="24"/>
          <w:lang w:eastAsia="ru-RU"/>
        </w:rPr>
        <w:t xml:space="preserve">. </w:t>
      </w:r>
      <w:proofErr w:type="gramStart"/>
      <w:r w:rsidRPr="00A1672B">
        <w:rPr>
          <w:rFonts w:ascii="Times New Roman" w:eastAsia="Times New Roman" w:hAnsi="Times New Roman" w:cs="Times New Roman"/>
          <w:sz w:val="24"/>
          <w:szCs w:val="24"/>
          <w:lang w:eastAsia="ru-RU"/>
        </w:rP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w:t>
      </w:r>
      <w:r w:rsidRPr="002D7CDB">
        <w:rPr>
          <w:rFonts w:ascii="Times New Roman" w:eastAsia="Times New Roman" w:hAnsi="Times New Roman" w:cs="Times New Roman"/>
          <w:sz w:val="24"/>
          <w:szCs w:val="24"/>
          <w:lang w:eastAsia="ru-RU"/>
        </w:rPr>
        <w:t xml:space="preserve"> учреждения, обязанного осуществлять надзор за несовершеннолетним, если это деяние соединено с жестоким обращением с несовершеннолетним, - наказывается штрафом в размере до сорока тысяч рублей или в размере заработной платы или иного дохода осужденного</w:t>
      </w:r>
      <w:proofErr w:type="gramEnd"/>
      <w:r w:rsidRPr="002D7CDB">
        <w:rPr>
          <w:rFonts w:ascii="Times New Roman" w:eastAsia="Times New Roman" w:hAnsi="Times New Roman" w:cs="Times New Roman"/>
          <w:sz w:val="24"/>
          <w:szCs w:val="24"/>
          <w:lang w:eastAsia="ru-RU"/>
        </w:rPr>
        <w:t xml:space="preserve"> за 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трех лет. Преступление состоит в невыполнении или ненадлежащем выполнении обязанности заботиться о воспитании несовершеннолетнего, грубо </w:t>
      </w:r>
      <w:proofErr w:type="gramStart"/>
      <w:r w:rsidRPr="002D7CDB">
        <w:rPr>
          <w:rFonts w:ascii="Times New Roman" w:eastAsia="Times New Roman" w:hAnsi="Times New Roman" w:cs="Times New Roman"/>
          <w:sz w:val="24"/>
          <w:szCs w:val="24"/>
          <w:lang w:eastAsia="ru-RU"/>
        </w:rPr>
        <w:t>нарушающих</w:t>
      </w:r>
      <w:proofErr w:type="gramEnd"/>
      <w:r w:rsidRPr="002D7CDB">
        <w:rPr>
          <w:rFonts w:ascii="Times New Roman" w:eastAsia="Times New Roman" w:hAnsi="Times New Roman" w:cs="Times New Roman"/>
          <w:sz w:val="24"/>
          <w:szCs w:val="24"/>
          <w:lang w:eastAsia="ru-RU"/>
        </w:rPr>
        <w:t xml:space="preserve"> его права и свободы, в сочетании с жестоким обращением с несовершеннолетним. Неисполнение или ненадлежащее исполнение обязанностей по воспитанию несовершеннолетнего состоит в неисполнении или халатном исполнении обязанностей, возложенных на лицо законом и подзаконными актами, которое должно быть связано с жестоким обращением с несовершеннолетним.</w:t>
      </w:r>
    </w:p>
    <w:p w:rsidR="005C13D4" w:rsidRDefault="005C13D4" w:rsidP="005C13D4">
      <w:pPr>
        <w:spacing w:after="0" w:line="240" w:lineRule="auto"/>
        <w:jc w:val="both"/>
        <w:rPr>
          <w:rFonts w:ascii="Times New Roman" w:hAnsi="Times New Roman" w:cs="Times New Roman"/>
          <w:sz w:val="24"/>
          <w:szCs w:val="24"/>
        </w:rPr>
      </w:pPr>
    </w:p>
    <w:p w:rsidR="00C03F0F" w:rsidRDefault="00A1672B" w:rsidP="007C0EA0">
      <w:pPr>
        <w:spacing w:after="0" w:line="240" w:lineRule="auto"/>
        <w:rPr>
          <w:rFonts w:ascii="Times New Roman" w:hAnsi="Times New Roman" w:cs="Times New Roman"/>
          <w:sz w:val="24"/>
          <w:szCs w:val="24"/>
        </w:rPr>
      </w:pPr>
      <w:r>
        <w:rPr>
          <w:rFonts w:ascii="Times New Roman" w:hAnsi="Times New Roman" w:cs="Times New Roman"/>
          <w:sz w:val="24"/>
          <w:szCs w:val="24"/>
        </w:rPr>
        <w:t>Таким образом, родители за ненадлежащее исполнение родительских обязанностей по воспитанию и содержанию своих детей могут нести ответственность не только гражданско правовую, но и административную, уголовную.</w:t>
      </w:r>
    </w:p>
    <w:sectPr w:rsidR="00C03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0129"/>
    <w:multiLevelType w:val="hybridMultilevel"/>
    <w:tmpl w:val="4F7CDE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50"/>
    <w:rsid w:val="00101FD1"/>
    <w:rsid w:val="001210DB"/>
    <w:rsid w:val="0015332F"/>
    <w:rsid w:val="0019196E"/>
    <w:rsid w:val="002D7CDB"/>
    <w:rsid w:val="00401950"/>
    <w:rsid w:val="005C13D4"/>
    <w:rsid w:val="007435E0"/>
    <w:rsid w:val="007C0EA0"/>
    <w:rsid w:val="00A1672B"/>
    <w:rsid w:val="00B5698C"/>
    <w:rsid w:val="00BA1864"/>
    <w:rsid w:val="00BA4A53"/>
    <w:rsid w:val="00C03F0F"/>
    <w:rsid w:val="00C74363"/>
    <w:rsid w:val="00CB5533"/>
    <w:rsid w:val="00CF0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E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0EA0"/>
    <w:rPr>
      <w:color w:val="0000FF" w:themeColor="hyperlink"/>
      <w:u w:val="single"/>
    </w:rPr>
  </w:style>
  <w:style w:type="paragraph" w:styleId="a4">
    <w:name w:val="No Spacing"/>
    <w:uiPriority w:val="1"/>
    <w:qFormat/>
    <w:rsid w:val="005C13D4"/>
    <w:pPr>
      <w:spacing w:after="0" w:line="240" w:lineRule="auto"/>
    </w:pPr>
  </w:style>
  <w:style w:type="table" w:styleId="a5">
    <w:name w:val="Table Grid"/>
    <w:basedOn w:val="a1"/>
    <w:rsid w:val="00C03F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533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33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E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0EA0"/>
    <w:rPr>
      <w:color w:val="0000FF" w:themeColor="hyperlink"/>
      <w:u w:val="single"/>
    </w:rPr>
  </w:style>
  <w:style w:type="paragraph" w:styleId="a4">
    <w:name w:val="No Spacing"/>
    <w:uiPriority w:val="1"/>
    <w:qFormat/>
    <w:rsid w:val="005C13D4"/>
    <w:pPr>
      <w:spacing w:after="0" w:line="240" w:lineRule="auto"/>
    </w:pPr>
  </w:style>
  <w:style w:type="table" w:styleId="a5">
    <w:name w:val="Table Grid"/>
    <w:basedOn w:val="a1"/>
    <w:rsid w:val="00C03F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533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3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5193">
      <w:bodyDiv w:val="1"/>
      <w:marLeft w:val="0"/>
      <w:marRight w:val="0"/>
      <w:marTop w:val="0"/>
      <w:marBottom w:val="0"/>
      <w:divBdr>
        <w:top w:val="none" w:sz="0" w:space="0" w:color="auto"/>
        <w:left w:val="none" w:sz="0" w:space="0" w:color="auto"/>
        <w:bottom w:val="none" w:sz="0" w:space="0" w:color="auto"/>
        <w:right w:val="none" w:sz="0" w:space="0" w:color="auto"/>
      </w:divBdr>
    </w:div>
    <w:div w:id="75563430">
      <w:bodyDiv w:val="1"/>
      <w:marLeft w:val="0"/>
      <w:marRight w:val="0"/>
      <w:marTop w:val="0"/>
      <w:marBottom w:val="0"/>
      <w:divBdr>
        <w:top w:val="none" w:sz="0" w:space="0" w:color="auto"/>
        <w:left w:val="none" w:sz="0" w:space="0" w:color="auto"/>
        <w:bottom w:val="none" w:sz="0" w:space="0" w:color="auto"/>
        <w:right w:val="none" w:sz="0" w:space="0" w:color="auto"/>
      </w:divBdr>
    </w:div>
    <w:div w:id="226427005">
      <w:bodyDiv w:val="1"/>
      <w:marLeft w:val="0"/>
      <w:marRight w:val="0"/>
      <w:marTop w:val="0"/>
      <w:marBottom w:val="0"/>
      <w:divBdr>
        <w:top w:val="none" w:sz="0" w:space="0" w:color="auto"/>
        <w:left w:val="none" w:sz="0" w:space="0" w:color="auto"/>
        <w:bottom w:val="none" w:sz="0" w:space="0" w:color="auto"/>
        <w:right w:val="none" w:sz="0" w:space="0" w:color="auto"/>
      </w:divBdr>
    </w:div>
    <w:div w:id="415129841">
      <w:bodyDiv w:val="1"/>
      <w:marLeft w:val="0"/>
      <w:marRight w:val="0"/>
      <w:marTop w:val="0"/>
      <w:marBottom w:val="0"/>
      <w:divBdr>
        <w:top w:val="none" w:sz="0" w:space="0" w:color="auto"/>
        <w:left w:val="none" w:sz="0" w:space="0" w:color="auto"/>
        <w:bottom w:val="none" w:sz="0" w:space="0" w:color="auto"/>
        <w:right w:val="none" w:sz="0" w:space="0" w:color="auto"/>
      </w:divBdr>
    </w:div>
    <w:div w:id="656081780">
      <w:bodyDiv w:val="1"/>
      <w:marLeft w:val="0"/>
      <w:marRight w:val="0"/>
      <w:marTop w:val="0"/>
      <w:marBottom w:val="0"/>
      <w:divBdr>
        <w:top w:val="none" w:sz="0" w:space="0" w:color="auto"/>
        <w:left w:val="none" w:sz="0" w:space="0" w:color="auto"/>
        <w:bottom w:val="none" w:sz="0" w:space="0" w:color="auto"/>
        <w:right w:val="none" w:sz="0" w:space="0" w:color="auto"/>
      </w:divBdr>
    </w:div>
    <w:div w:id="1211578624">
      <w:bodyDiv w:val="1"/>
      <w:marLeft w:val="0"/>
      <w:marRight w:val="0"/>
      <w:marTop w:val="0"/>
      <w:marBottom w:val="0"/>
      <w:divBdr>
        <w:top w:val="none" w:sz="0" w:space="0" w:color="auto"/>
        <w:left w:val="none" w:sz="0" w:space="0" w:color="auto"/>
        <w:bottom w:val="none" w:sz="0" w:space="0" w:color="auto"/>
        <w:right w:val="none" w:sz="0" w:space="0" w:color="auto"/>
      </w:divBdr>
    </w:div>
    <w:div w:id="1312830049">
      <w:bodyDiv w:val="1"/>
      <w:marLeft w:val="0"/>
      <w:marRight w:val="0"/>
      <w:marTop w:val="0"/>
      <w:marBottom w:val="0"/>
      <w:divBdr>
        <w:top w:val="none" w:sz="0" w:space="0" w:color="auto"/>
        <w:left w:val="none" w:sz="0" w:space="0" w:color="auto"/>
        <w:bottom w:val="none" w:sz="0" w:space="0" w:color="auto"/>
        <w:right w:val="none" w:sz="0" w:space="0" w:color="auto"/>
      </w:divBdr>
    </w:div>
    <w:div w:id="1505631486">
      <w:bodyDiv w:val="1"/>
      <w:marLeft w:val="0"/>
      <w:marRight w:val="0"/>
      <w:marTop w:val="0"/>
      <w:marBottom w:val="0"/>
      <w:divBdr>
        <w:top w:val="none" w:sz="0" w:space="0" w:color="auto"/>
        <w:left w:val="none" w:sz="0" w:space="0" w:color="auto"/>
        <w:bottom w:val="none" w:sz="0" w:space="0" w:color="auto"/>
        <w:right w:val="none" w:sz="0" w:space="0" w:color="auto"/>
      </w:divBdr>
    </w:div>
    <w:div w:id="1709719044">
      <w:bodyDiv w:val="1"/>
      <w:marLeft w:val="0"/>
      <w:marRight w:val="0"/>
      <w:marTop w:val="0"/>
      <w:marBottom w:val="0"/>
      <w:divBdr>
        <w:top w:val="none" w:sz="0" w:space="0" w:color="auto"/>
        <w:left w:val="none" w:sz="0" w:space="0" w:color="auto"/>
        <w:bottom w:val="none" w:sz="0" w:space="0" w:color="auto"/>
        <w:right w:val="none" w:sz="0" w:space="0" w:color="auto"/>
      </w:divBdr>
    </w:div>
    <w:div w:id="174760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F:\&#1054;&#1073;&#1097;&#1072;&#1103;%20&#1057;&#1077;&#1090;&#1077;&#1074;&#1072;&#1103;\+&#1055;&#1051;&#1040;&#1053;&#1067;-&#1054;&#1058;&#1063;&#1045;&#1058;&#1067;%20&#1050;&#1044;&#1053;\&#1054;&#1058;&#1063;&#1045;&#1058;&#1067;%20&#1050;&#1044;&#1053;_2018\&#1043;&#1086;&#1076;&#1086;&#1074;&#1086;&#1081;%20&#1072;&#1085;&#1072;&#1083;&#1080;&#1090;&#1080;&#1095;&#1077;&#1089;&#1082;&#1080;&#1081;\&#1082;%20&#1072;&#1085;&#1072;&#1083;&#1080;&#1090;&#1080;&#1095;&#1077;&#1089;&#1082;&#1086;&#1084;&#1091;%20&#1086;&#1090;&#1095;&#1077;&#1090;&#109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0123545162914E-2"/>
          <c:y val="5.2833161442059969E-2"/>
          <c:w val="0.40832836236379716"/>
          <c:h val="0.88433455242937564"/>
        </c:manualLayout>
      </c:layout>
      <c:pieChart>
        <c:varyColors val="1"/>
        <c:ser>
          <c:idx val="0"/>
          <c:order val="0"/>
          <c:explosion val="32"/>
          <c:dPt>
            <c:idx val="0"/>
            <c:bubble3D val="0"/>
            <c:explosion val="0"/>
            <c:spPr>
              <a:solidFill>
                <a:schemeClr val="accent4">
                  <a:lumMod val="60000"/>
                  <a:lumOff val="40000"/>
                </a:schemeClr>
              </a:solidFill>
            </c:spPr>
          </c:dPt>
          <c:dLbls>
            <c:txPr>
              <a:bodyPr/>
              <a:lstStyle/>
              <a:p>
                <a:pPr>
                  <a:defRPr sz="1100" b="1"/>
                </a:pPr>
                <a:endParaRPr lang="ru-RU"/>
              </a:p>
            </c:txPr>
            <c:showLegendKey val="0"/>
            <c:showVal val="0"/>
            <c:showCatName val="0"/>
            <c:showSerName val="0"/>
            <c:showPercent val="1"/>
            <c:showBubbleSize val="0"/>
            <c:showLeaderLines val="1"/>
          </c:dLbls>
          <c:cat>
            <c:strRef>
              <c:f>Лист1!$T$23:$T$28</c:f>
              <c:strCache>
                <c:ptCount val="6"/>
                <c:pt idx="0">
                  <c:v>кража</c:v>
                </c:pt>
                <c:pt idx="1">
                  <c:v>угон ТС</c:v>
                </c:pt>
                <c:pt idx="2">
                  <c:v>приминение насилия к представителю власти</c:v>
                </c:pt>
                <c:pt idx="3">
                  <c:v>грабеж</c:v>
                </c:pt>
                <c:pt idx="4">
                  <c:v>вымогательство</c:v>
                </c:pt>
                <c:pt idx="5">
                  <c:v>управление ТС в состоянии опьянения</c:v>
                </c:pt>
              </c:strCache>
            </c:strRef>
          </c:cat>
          <c:val>
            <c:numRef>
              <c:f>Лист1!$U$23:$U$28</c:f>
              <c:numCache>
                <c:formatCode>General</c:formatCode>
                <c:ptCount val="6"/>
                <c:pt idx="0">
                  <c:v>4</c:v>
                </c:pt>
                <c:pt idx="1">
                  <c:v>2</c:v>
                </c:pt>
                <c:pt idx="2">
                  <c:v>1</c:v>
                </c:pt>
                <c:pt idx="3">
                  <c:v>1</c:v>
                </c:pt>
                <c:pt idx="4">
                  <c:v>1</c:v>
                </c:pt>
                <c:pt idx="5">
                  <c:v>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014636191309394"/>
          <c:y val="4.8103043426966509E-2"/>
          <c:w val="0.48170136403404223"/>
          <c:h val="0.9182936714834298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2304</Words>
  <Characters>13136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гернер</dc:creator>
  <cp:lastModifiedBy>гернер</cp:lastModifiedBy>
  <cp:revision>4</cp:revision>
  <cp:lastPrinted>2020-03-02T06:11:00Z</cp:lastPrinted>
  <dcterms:created xsi:type="dcterms:W3CDTF">2020-03-02T07:05:00Z</dcterms:created>
  <dcterms:modified xsi:type="dcterms:W3CDTF">2020-03-02T08:53:00Z</dcterms:modified>
</cp:coreProperties>
</file>